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234E4F" w14:textId="2328ADE1" w:rsidR="00F858BD" w:rsidRPr="004335F1" w:rsidRDefault="00F858BD" w:rsidP="00F858BD">
      <w:pPr>
        <w:spacing w:line="360" w:lineRule="auto"/>
        <w:jc w:val="center"/>
        <w:rPr>
          <w:rFonts w:cs="Times New Roman"/>
          <w:color w:val="000000" w:themeColor="text1"/>
          <w:lang w:val="pt-PT"/>
        </w:rPr>
      </w:pPr>
      <w:r w:rsidRPr="004335F1">
        <w:rPr>
          <w:rFonts w:cs="Times New Roman"/>
          <w:noProof/>
          <w:color w:val="000000" w:themeColor="text1"/>
          <w:lang w:val="pt-PT" w:eastAsia="pt-PT"/>
        </w:rPr>
        <w:drawing>
          <wp:inline distT="0" distB="0" distL="0" distR="0" wp14:anchorId="13C1F844" wp14:editId="135E0D1E">
            <wp:extent cx="1537335" cy="1537335"/>
            <wp:effectExtent l="0" t="0" r="12065" b="12065"/>
            <wp:docPr id="16" name="Picture 16" descr="../Downloads/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loads/image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37335" cy="1537335"/>
                    </a:xfrm>
                    <a:prstGeom prst="rect">
                      <a:avLst/>
                    </a:prstGeom>
                    <a:noFill/>
                    <a:ln>
                      <a:noFill/>
                    </a:ln>
                  </pic:spPr>
                </pic:pic>
              </a:graphicData>
            </a:graphic>
          </wp:inline>
        </w:drawing>
      </w:r>
    </w:p>
    <w:p w14:paraId="5D800B68" w14:textId="77777777" w:rsidR="00F858BD" w:rsidRPr="004335F1" w:rsidRDefault="00F858BD" w:rsidP="00F858BD">
      <w:pPr>
        <w:spacing w:line="360" w:lineRule="auto"/>
        <w:contextualSpacing/>
        <w:jc w:val="center"/>
        <w:rPr>
          <w:rFonts w:cs="Times New Roman"/>
          <w:color w:val="000000" w:themeColor="text1"/>
          <w:lang w:val="pt-PT"/>
        </w:rPr>
      </w:pPr>
    </w:p>
    <w:p w14:paraId="14428567" w14:textId="77777777" w:rsidR="00F858BD" w:rsidRPr="004335F1" w:rsidRDefault="00F858BD" w:rsidP="00F858BD">
      <w:pPr>
        <w:spacing w:line="360" w:lineRule="auto"/>
        <w:contextualSpacing/>
        <w:jc w:val="center"/>
        <w:rPr>
          <w:rFonts w:cs="Times New Roman"/>
          <w:b/>
          <w:color w:val="000000" w:themeColor="text1"/>
          <w:lang w:val="pt-PT"/>
        </w:rPr>
      </w:pPr>
      <w:r w:rsidRPr="004335F1">
        <w:rPr>
          <w:rFonts w:cs="Times New Roman"/>
          <w:b/>
          <w:color w:val="000000" w:themeColor="text1"/>
          <w:lang w:val="pt-PT"/>
        </w:rPr>
        <w:t>INSTITUTO SUPERIOR DE GESTÃO, CIÊNCIAS E TECNOLOGIAS</w:t>
      </w:r>
    </w:p>
    <w:p w14:paraId="5704741E" w14:textId="77777777" w:rsidR="00F858BD" w:rsidRPr="004335F1" w:rsidRDefault="00F858BD" w:rsidP="00F858BD">
      <w:pPr>
        <w:spacing w:before="240" w:line="360" w:lineRule="auto"/>
        <w:contextualSpacing/>
        <w:jc w:val="center"/>
        <w:rPr>
          <w:rFonts w:cs="Times New Roman"/>
          <w:color w:val="000000" w:themeColor="text1"/>
          <w:lang w:val="pt-PT"/>
        </w:rPr>
      </w:pPr>
      <w:r w:rsidRPr="004335F1">
        <w:rPr>
          <w:rFonts w:cs="Times New Roman"/>
          <w:b/>
          <w:color w:val="000000" w:themeColor="text1"/>
          <w:lang w:val="pt-PT"/>
        </w:rPr>
        <w:t>LICENCIATURA EM ENGENHARIA CIVIL</w:t>
      </w:r>
    </w:p>
    <w:p w14:paraId="60E78979" w14:textId="77777777" w:rsidR="00F858BD" w:rsidRPr="004335F1" w:rsidRDefault="00F858BD" w:rsidP="00F858BD">
      <w:pPr>
        <w:spacing w:before="240" w:line="360" w:lineRule="auto"/>
        <w:contextualSpacing/>
        <w:jc w:val="center"/>
        <w:rPr>
          <w:rFonts w:cs="Times New Roman"/>
          <w:color w:val="000000" w:themeColor="text1"/>
          <w:lang w:val="pt-PT"/>
        </w:rPr>
      </w:pPr>
    </w:p>
    <w:p w14:paraId="2D91DA59" w14:textId="77777777" w:rsidR="00F858BD" w:rsidRPr="004335F1" w:rsidRDefault="00F858BD" w:rsidP="00F858BD">
      <w:pPr>
        <w:spacing w:before="240" w:line="360" w:lineRule="auto"/>
        <w:contextualSpacing/>
        <w:jc w:val="center"/>
        <w:rPr>
          <w:rFonts w:cs="Times New Roman"/>
          <w:color w:val="000000" w:themeColor="text1"/>
          <w:lang w:val="pt-PT"/>
        </w:rPr>
      </w:pPr>
    </w:p>
    <w:p w14:paraId="4F7257AE" w14:textId="77777777" w:rsidR="00F858BD" w:rsidRPr="004335F1" w:rsidRDefault="00F858BD" w:rsidP="00F858BD">
      <w:pPr>
        <w:spacing w:before="240" w:line="360" w:lineRule="auto"/>
        <w:contextualSpacing/>
        <w:jc w:val="center"/>
        <w:rPr>
          <w:rFonts w:cs="Times New Roman"/>
          <w:color w:val="000000" w:themeColor="text1"/>
          <w:lang w:val="pt-PT"/>
        </w:rPr>
      </w:pPr>
    </w:p>
    <w:p w14:paraId="709A95C2" w14:textId="6DDA6328" w:rsidR="00F858BD" w:rsidRPr="004335F1" w:rsidRDefault="00F858BD" w:rsidP="00F858BD">
      <w:pPr>
        <w:spacing w:line="360" w:lineRule="auto"/>
        <w:contextualSpacing/>
        <w:jc w:val="center"/>
        <w:rPr>
          <w:rFonts w:cs="Times New Roman"/>
          <w:b/>
          <w:color w:val="000000" w:themeColor="text1"/>
          <w:lang w:val="pt-PT"/>
        </w:rPr>
      </w:pPr>
      <w:r w:rsidRPr="004335F1">
        <w:rPr>
          <w:rFonts w:cs="Times New Roman"/>
          <w:b/>
          <w:color w:val="000000" w:themeColor="text1"/>
          <w:lang w:val="pt-PT"/>
        </w:rPr>
        <w:t xml:space="preserve">TEMA: ESTUDO DE CAPACIDADE DE CARGA DE ESTACAS RAIZ </w:t>
      </w:r>
      <w:r w:rsidR="00B425BC">
        <w:rPr>
          <w:rFonts w:cs="Times New Roman"/>
          <w:b/>
          <w:color w:val="000000" w:themeColor="text1"/>
          <w:lang w:val="pt-PT"/>
        </w:rPr>
        <w:t>EM SOLO ARENOSO</w:t>
      </w:r>
    </w:p>
    <w:p w14:paraId="757034BA" w14:textId="5637821E" w:rsidR="00F858BD" w:rsidRPr="004335F1" w:rsidRDefault="00F858BD" w:rsidP="00F858BD">
      <w:pPr>
        <w:spacing w:line="360" w:lineRule="auto"/>
        <w:contextualSpacing/>
        <w:jc w:val="center"/>
        <w:rPr>
          <w:rFonts w:cs="Times New Roman"/>
          <w:b/>
          <w:color w:val="000000" w:themeColor="text1"/>
          <w:lang w:val="pt-PT"/>
        </w:rPr>
      </w:pPr>
      <w:r w:rsidRPr="004335F1">
        <w:rPr>
          <w:rFonts w:cs="Times New Roman"/>
          <w:b/>
          <w:color w:val="000000" w:themeColor="text1"/>
          <w:lang w:val="pt-PT"/>
        </w:rPr>
        <w:t xml:space="preserve">ESTUDO DE CASO: EDIFÍCIO </w:t>
      </w:r>
      <w:r w:rsidR="00606BE3" w:rsidRPr="004335F1">
        <w:rPr>
          <w:rFonts w:cs="Times New Roman"/>
          <w:b/>
          <w:color w:val="000000" w:themeColor="text1"/>
          <w:lang w:val="pt-PT"/>
        </w:rPr>
        <w:t>MISTO</w:t>
      </w:r>
      <w:r w:rsidRPr="004335F1">
        <w:rPr>
          <w:rFonts w:cs="Times New Roman"/>
          <w:b/>
          <w:color w:val="000000" w:themeColor="text1"/>
          <w:lang w:val="pt-PT"/>
        </w:rPr>
        <w:t xml:space="preserve"> NO BAIRRO D</w:t>
      </w:r>
      <w:r w:rsidR="00990365" w:rsidRPr="004335F1">
        <w:rPr>
          <w:rFonts w:cs="Times New Roman"/>
          <w:b/>
          <w:color w:val="000000" w:themeColor="text1"/>
          <w:lang w:val="pt-PT"/>
        </w:rPr>
        <w:t>A</w:t>
      </w:r>
      <w:r w:rsidRPr="004335F1">
        <w:rPr>
          <w:rFonts w:cs="Times New Roman"/>
          <w:b/>
          <w:color w:val="000000" w:themeColor="text1"/>
          <w:lang w:val="pt-PT"/>
        </w:rPr>
        <w:t xml:space="preserve"> POLANA CANIÇO, CIDADE DE MAPUTO </w:t>
      </w:r>
      <w:r w:rsidR="001D272D" w:rsidRPr="004335F1">
        <w:rPr>
          <w:rFonts w:cs="Times New Roman"/>
          <w:b/>
          <w:color w:val="000000" w:themeColor="text1"/>
          <w:lang w:val="pt-PT"/>
        </w:rPr>
        <w:t>(2024-2025)</w:t>
      </w:r>
    </w:p>
    <w:p w14:paraId="6CA3AA25" w14:textId="77777777" w:rsidR="00F858BD" w:rsidRPr="004335F1" w:rsidRDefault="00F858BD" w:rsidP="00F858BD">
      <w:pPr>
        <w:spacing w:before="240" w:line="360" w:lineRule="auto"/>
        <w:contextualSpacing/>
        <w:jc w:val="center"/>
        <w:rPr>
          <w:rFonts w:cs="Times New Roman"/>
          <w:color w:val="000000" w:themeColor="text1"/>
          <w:lang w:val="pt-PT"/>
        </w:rPr>
      </w:pPr>
    </w:p>
    <w:p w14:paraId="5DC340E8" w14:textId="77777777" w:rsidR="00F858BD" w:rsidRPr="004335F1" w:rsidRDefault="00F858BD" w:rsidP="00F858BD">
      <w:pPr>
        <w:spacing w:before="240" w:line="360" w:lineRule="auto"/>
        <w:contextualSpacing/>
        <w:jc w:val="center"/>
        <w:rPr>
          <w:rFonts w:cs="Times New Roman"/>
          <w:color w:val="000000" w:themeColor="text1"/>
          <w:lang w:val="pt-PT"/>
        </w:rPr>
      </w:pPr>
    </w:p>
    <w:p w14:paraId="269DDAAD" w14:textId="77777777" w:rsidR="00F858BD" w:rsidRPr="004335F1" w:rsidRDefault="00F858BD" w:rsidP="00F858BD">
      <w:pPr>
        <w:spacing w:before="240" w:line="360" w:lineRule="auto"/>
        <w:contextualSpacing/>
        <w:jc w:val="center"/>
        <w:rPr>
          <w:rFonts w:cs="Times New Roman"/>
          <w:color w:val="000000" w:themeColor="text1"/>
          <w:lang w:val="pt-PT"/>
        </w:rPr>
      </w:pPr>
    </w:p>
    <w:p w14:paraId="10DAE2E3" w14:textId="77777777" w:rsidR="00F858BD" w:rsidRPr="004335F1" w:rsidRDefault="00F858BD" w:rsidP="00F858BD">
      <w:pPr>
        <w:spacing w:before="240" w:line="360" w:lineRule="auto"/>
        <w:contextualSpacing/>
        <w:jc w:val="center"/>
        <w:rPr>
          <w:rFonts w:cs="Times New Roman"/>
          <w:color w:val="000000" w:themeColor="text1"/>
          <w:lang w:val="pt-PT"/>
        </w:rPr>
      </w:pPr>
      <w:r w:rsidRPr="004335F1">
        <w:rPr>
          <w:rFonts w:cs="Times New Roman"/>
          <w:color w:val="000000" w:themeColor="text1"/>
          <w:lang w:val="pt-PT"/>
        </w:rPr>
        <w:t>Joice Ana Chissico</w:t>
      </w:r>
    </w:p>
    <w:p w14:paraId="383ECF3E" w14:textId="77777777" w:rsidR="00F858BD" w:rsidRPr="004335F1" w:rsidRDefault="00F858BD" w:rsidP="00F858BD">
      <w:pPr>
        <w:spacing w:before="240" w:line="360" w:lineRule="auto"/>
        <w:contextualSpacing/>
        <w:jc w:val="center"/>
        <w:rPr>
          <w:rFonts w:cs="Times New Roman"/>
          <w:color w:val="000000" w:themeColor="text1"/>
          <w:lang w:val="pt-PT"/>
        </w:rPr>
      </w:pPr>
    </w:p>
    <w:p w14:paraId="5CA160E0" w14:textId="77777777" w:rsidR="00F858BD" w:rsidRPr="004335F1" w:rsidRDefault="00F858BD" w:rsidP="00F858BD">
      <w:pPr>
        <w:spacing w:before="240" w:line="360" w:lineRule="auto"/>
        <w:contextualSpacing/>
        <w:jc w:val="center"/>
        <w:rPr>
          <w:rFonts w:cs="Times New Roman"/>
          <w:color w:val="000000" w:themeColor="text1"/>
          <w:lang w:val="pt-PT"/>
        </w:rPr>
      </w:pPr>
    </w:p>
    <w:p w14:paraId="360E6C09" w14:textId="77777777" w:rsidR="00F858BD" w:rsidRPr="004335F1" w:rsidRDefault="00F858BD" w:rsidP="00F858BD">
      <w:pPr>
        <w:spacing w:before="240" w:line="360" w:lineRule="auto"/>
        <w:contextualSpacing/>
        <w:jc w:val="center"/>
        <w:rPr>
          <w:rFonts w:cs="Times New Roman"/>
          <w:color w:val="000000" w:themeColor="text1"/>
          <w:lang w:val="pt-PT"/>
        </w:rPr>
      </w:pPr>
    </w:p>
    <w:p w14:paraId="62535601" w14:textId="77777777" w:rsidR="00F858BD" w:rsidRPr="004335F1" w:rsidRDefault="00F858BD" w:rsidP="00F858BD">
      <w:pPr>
        <w:spacing w:before="240" w:line="360" w:lineRule="auto"/>
        <w:contextualSpacing/>
        <w:jc w:val="center"/>
        <w:rPr>
          <w:rFonts w:cs="Times New Roman"/>
          <w:color w:val="000000" w:themeColor="text1"/>
          <w:lang w:val="pt-PT"/>
        </w:rPr>
      </w:pPr>
    </w:p>
    <w:p w14:paraId="3217622B" w14:textId="5158A910" w:rsidR="00F858BD" w:rsidRPr="004335F1" w:rsidRDefault="00F858BD" w:rsidP="00F858BD">
      <w:pPr>
        <w:spacing w:before="240" w:line="360" w:lineRule="auto"/>
        <w:contextualSpacing/>
        <w:jc w:val="center"/>
        <w:rPr>
          <w:rFonts w:cs="Times New Roman"/>
          <w:color w:val="000000" w:themeColor="text1"/>
          <w:lang w:val="pt-PT"/>
        </w:rPr>
      </w:pPr>
      <w:r w:rsidRPr="004335F1">
        <w:rPr>
          <w:rFonts w:cs="Times New Roman"/>
          <w:color w:val="000000" w:themeColor="text1"/>
          <w:lang w:val="pt-PT"/>
        </w:rPr>
        <w:t>Supervisor:</w:t>
      </w:r>
      <w:r w:rsidR="00187CF9">
        <w:rPr>
          <w:rFonts w:cs="Times New Roman"/>
          <w:color w:val="000000" w:themeColor="text1"/>
          <w:lang w:val="pt-PT"/>
        </w:rPr>
        <w:t xml:space="preserve"> Prof. Doutor</w:t>
      </w:r>
      <w:r w:rsidRPr="004335F1">
        <w:rPr>
          <w:rFonts w:cs="Times New Roman"/>
          <w:color w:val="000000" w:themeColor="text1"/>
          <w:lang w:val="pt-PT"/>
        </w:rPr>
        <w:t xml:space="preserve"> Ruy Moreira Cravo</w:t>
      </w:r>
    </w:p>
    <w:p w14:paraId="461DE47C" w14:textId="77777777" w:rsidR="00F858BD" w:rsidRPr="004335F1" w:rsidRDefault="00F858BD" w:rsidP="00F858BD">
      <w:pPr>
        <w:spacing w:before="240" w:line="360" w:lineRule="auto"/>
        <w:contextualSpacing/>
        <w:jc w:val="center"/>
        <w:rPr>
          <w:rFonts w:cs="Times New Roman"/>
          <w:color w:val="000000" w:themeColor="text1"/>
          <w:lang w:val="pt-PT"/>
        </w:rPr>
      </w:pPr>
    </w:p>
    <w:p w14:paraId="03D35339" w14:textId="77777777" w:rsidR="00F858BD" w:rsidRPr="004335F1" w:rsidRDefault="00F858BD" w:rsidP="00F858BD">
      <w:pPr>
        <w:spacing w:before="240" w:line="360" w:lineRule="auto"/>
        <w:contextualSpacing/>
        <w:jc w:val="center"/>
        <w:rPr>
          <w:rFonts w:cs="Times New Roman"/>
          <w:color w:val="000000" w:themeColor="text1"/>
          <w:lang w:val="pt-PT"/>
        </w:rPr>
      </w:pPr>
    </w:p>
    <w:p w14:paraId="5D2C73F1" w14:textId="77777777" w:rsidR="00F858BD" w:rsidRPr="004335F1" w:rsidRDefault="00F858BD" w:rsidP="00F858BD">
      <w:pPr>
        <w:spacing w:before="240" w:line="360" w:lineRule="auto"/>
        <w:contextualSpacing/>
        <w:rPr>
          <w:rFonts w:cs="Times New Roman"/>
          <w:color w:val="000000" w:themeColor="text1"/>
          <w:lang w:val="pt-PT"/>
        </w:rPr>
      </w:pPr>
    </w:p>
    <w:p w14:paraId="0D68D446" w14:textId="77777777" w:rsidR="00F858BD" w:rsidRPr="004335F1" w:rsidRDefault="00F858BD" w:rsidP="00F858BD">
      <w:pPr>
        <w:spacing w:before="240" w:line="360" w:lineRule="auto"/>
        <w:contextualSpacing/>
        <w:jc w:val="center"/>
        <w:rPr>
          <w:rFonts w:cs="Times New Roman"/>
          <w:color w:val="000000" w:themeColor="text1"/>
          <w:lang w:val="pt-PT"/>
        </w:rPr>
      </w:pPr>
    </w:p>
    <w:p w14:paraId="7A8EA576" w14:textId="77777777" w:rsidR="00F858BD" w:rsidRPr="004335F1" w:rsidRDefault="00F858BD" w:rsidP="00606BE3">
      <w:pPr>
        <w:spacing w:before="240" w:line="360" w:lineRule="auto"/>
        <w:contextualSpacing/>
        <w:rPr>
          <w:rFonts w:cs="Times New Roman"/>
          <w:color w:val="000000" w:themeColor="text1"/>
          <w:lang w:val="pt-PT"/>
        </w:rPr>
      </w:pPr>
    </w:p>
    <w:p w14:paraId="53F8329D" w14:textId="05CC72AB" w:rsidR="001D6F47" w:rsidRPr="004335F1" w:rsidRDefault="005B140A" w:rsidP="00D925B4">
      <w:pPr>
        <w:spacing w:before="240" w:line="360" w:lineRule="auto"/>
        <w:contextualSpacing/>
        <w:jc w:val="center"/>
        <w:rPr>
          <w:rFonts w:cs="Times New Roman"/>
          <w:color w:val="000000" w:themeColor="text1"/>
          <w:lang w:val="pt-PT"/>
        </w:rPr>
        <w:sectPr w:rsidR="001D6F47" w:rsidRPr="004335F1" w:rsidSect="001D6F47">
          <w:footerReference w:type="even" r:id="rId9"/>
          <w:footerReference w:type="default" r:id="rId10"/>
          <w:footerReference w:type="first" r:id="rId11"/>
          <w:pgSz w:w="11900" w:h="16840"/>
          <w:pgMar w:top="1762" w:right="1440" w:bottom="1440" w:left="1440" w:header="708" w:footer="708" w:gutter="0"/>
          <w:pgNumType w:fmt="lowerRoman" w:start="1"/>
          <w:cols w:space="708"/>
          <w:titlePg/>
          <w:docGrid w:linePitch="360"/>
        </w:sectPr>
      </w:pPr>
      <w:r w:rsidRPr="004335F1">
        <w:rPr>
          <w:rFonts w:cs="Times New Roman"/>
          <w:color w:val="000000" w:themeColor="text1"/>
          <w:lang w:val="pt-PT"/>
        </w:rPr>
        <w:t xml:space="preserve">Maputo, </w:t>
      </w:r>
      <w:r w:rsidR="001D272D" w:rsidRPr="004335F1">
        <w:rPr>
          <w:rFonts w:cs="Times New Roman"/>
          <w:color w:val="000000" w:themeColor="text1"/>
          <w:lang w:val="pt-PT"/>
        </w:rPr>
        <w:t>Ma</w:t>
      </w:r>
      <w:r w:rsidR="006E3BD1">
        <w:rPr>
          <w:rFonts w:cs="Times New Roman"/>
          <w:color w:val="000000" w:themeColor="text1"/>
          <w:lang w:val="pt-PT"/>
        </w:rPr>
        <w:t>io</w:t>
      </w:r>
      <w:r w:rsidRPr="004335F1">
        <w:rPr>
          <w:rFonts w:cs="Times New Roman"/>
          <w:color w:val="000000" w:themeColor="text1"/>
          <w:lang w:val="pt-PT"/>
        </w:rPr>
        <w:t xml:space="preserve"> de 20</w:t>
      </w:r>
      <w:r w:rsidR="00A05415" w:rsidRPr="004335F1">
        <w:rPr>
          <w:rFonts w:cs="Times New Roman"/>
          <w:color w:val="000000" w:themeColor="text1"/>
          <w:lang w:val="pt-PT"/>
        </w:rPr>
        <w:t>25</w:t>
      </w:r>
    </w:p>
    <w:p w14:paraId="60823159" w14:textId="77777777" w:rsidR="005B140A" w:rsidRPr="004335F1" w:rsidRDefault="005B140A" w:rsidP="005B140A">
      <w:pPr>
        <w:spacing w:after="160" w:line="259" w:lineRule="auto"/>
        <w:jc w:val="center"/>
        <w:rPr>
          <w:rFonts w:cs="Times New Roman"/>
          <w:color w:val="000000" w:themeColor="text1"/>
          <w:lang w:val="pt-PT"/>
        </w:rPr>
      </w:pPr>
      <w:r w:rsidRPr="004335F1">
        <w:rPr>
          <w:rFonts w:cs="Times New Roman"/>
          <w:color w:val="000000" w:themeColor="text1"/>
          <w:lang w:val="pt-PT"/>
        </w:rPr>
        <w:lastRenderedPageBreak/>
        <w:softHyphen/>
      </w:r>
      <w:r w:rsidRPr="004335F1">
        <w:rPr>
          <w:rFonts w:cs="Times New Roman"/>
          <w:color w:val="000000" w:themeColor="text1"/>
          <w:lang w:val="pt-PT"/>
        </w:rPr>
        <w:softHyphen/>
      </w:r>
      <w:r w:rsidRPr="004335F1">
        <w:rPr>
          <w:rFonts w:cs="Times New Roman"/>
          <w:color w:val="000000" w:themeColor="text1"/>
          <w:lang w:val="pt-PT"/>
        </w:rPr>
        <w:softHyphen/>
      </w:r>
      <w:r w:rsidRPr="004335F1">
        <w:rPr>
          <w:rFonts w:cs="Times New Roman"/>
          <w:color w:val="000000" w:themeColor="text1"/>
          <w:lang w:val="pt-PT"/>
        </w:rPr>
        <w:softHyphen/>
        <w:t>Joice Ana Chissico</w:t>
      </w:r>
    </w:p>
    <w:p w14:paraId="25235BD1" w14:textId="77777777" w:rsidR="005B140A" w:rsidRPr="004335F1" w:rsidRDefault="005B140A" w:rsidP="005B140A">
      <w:pPr>
        <w:spacing w:after="160" w:line="360" w:lineRule="auto"/>
        <w:rPr>
          <w:rFonts w:cs="Times New Roman"/>
          <w:color w:val="FF0000"/>
          <w:lang w:val="pt-PT"/>
        </w:rPr>
      </w:pPr>
    </w:p>
    <w:p w14:paraId="588621AA" w14:textId="63D3E6BC" w:rsidR="005B140A" w:rsidRPr="004335F1" w:rsidRDefault="005B140A" w:rsidP="005B140A">
      <w:pPr>
        <w:spacing w:after="160" w:line="360" w:lineRule="auto"/>
        <w:rPr>
          <w:rFonts w:cs="Times New Roman"/>
          <w:color w:val="FF0000"/>
          <w:lang w:val="pt-PT"/>
        </w:rPr>
      </w:pPr>
    </w:p>
    <w:p w14:paraId="5347A06C" w14:textId="77777777" w:rsidR="00A05415" w:rsidRPr="004335F1" w:rsidRDefault="00A05415" w:rsidP="005B140A">
      <w:pPr>
        <w:spacing w:after="160" w:line="360" w:lineRule="auto"/>
        <w:rPr>
          <w:rFonts w:cs="Times New Roman"/>
          <w:color w:val="FF0000"/>
          <w:lang w:val="pt-PT"/>
        </w:rPr>
      </w:pPr>
    </w:p>
    <w:p w14:paraId="4CC15F7B" w14:textId="41AD291A" w:rsidR="00A05415" w:rsidRPr="004335F1" w:rsidRDefault="00A05415" w:rsidP="00A05415">
      <w:pPr>
        <w:spacing w:line="360" w:lineRule="auto"/>
        <w:contextualSpacing/>
        <w:jc w:val="center"/>
        <w:rPr>
          <w:rFonts w:cs="Times New Roman"/>
          <w:b/>
          <w:color w:val="000000" w:themeColor="text1"/>
          <w:lang w:val="pt-PT"/>
        </w:rPr>
      </w:pPr>
      <w:r w:rsidRPr="004335F1">
        <w:rPr>
          <w:rFonts w:cs="Times New Roman"/>
          <w:b/>
          <w:color w:val="000000" w:themeColor="text1"/>
          <w:lang w:val="pt-PT"/>
        </w:rPr>
        <w:t xml:space="preserve">Tema: Estudo de capacidade de carga de estacas raiz </w:t>
      </w:r>
      <w:r w:rsidR="00B425BC">
        <w:rPr>
          <w:rFonts w:cs="Times New Roman"/>
          <w:b/>
          <w:color w:val="000000" w:themeColor="text1"/>
          <w:lang w:val="pt-PT"/>
        </w:rPr>
        <w:t>em solo arenoso</w:t>
      </w:r>
    </w:p>
    <w:p w14:paraId="677AA9B2" w14:textId="77777777" w:rsidR="00A05415" w:rsidRPr="004335F1" w:rsidRDefault="00A05415" w:rsidP="00A05415">
      <w:pPr>
        <w:spacing w:line="360" w:lineRule="auto"/>
        <w:contextualSpacing/>
        <w:jc w:val="center"/>
        <w:rPr>
          <w:rFonts w:cs="Times New Roman"/>
          <w:b/>
          <w:color w:val="000000" w:themeColor="text1"/>
          <w:lang w:val="pt-PT"/>
        </w:rPr>
      </w:pPr>
    </w:p>
    <w:p w14:paraId="3178D56A" w14:textId="2CCA9D35" w:rsidR="00A05415" w:rsidRPr="004335F1" w:rsidRDefault="00A05415" w:rsidP="00A05415">
      <w:pPr>
        <w:spacing w:line="360" w:lineRule="auto"/>
        <w:contextualSpacing/>
        <w:jc w:val="center"/>
        <w:rPr>
          <w:rFonts w:cs="Times New Roman"/>
          <w:b/>
          <w:color w:val="000000" w:themeColor="text1"/>
          <w:lang w:val="pt-PT"/>
        </w:rPr>
      </w:pPr>
      <w:r w:rsidRPr="004335F1">
        <w:rPr>
          <w:rFonts w:cs="Times New Roman"/>
          <w:b/>
          <w:color w:val="000000" w:themeColor="text1"/>
          <w:lang w:val="pt-PT"/>
        </w:rPr>
        <w:t>Estudo de caso: Edifício misto no Bairro d</w:t>
      </w:r>
      <w:r w:rsidR="00990365" w:rsidRPr="004335F1">
        <w:rPr>
          <w:rFonts w:cs="Times New Roman"/>
          <w:b/>
          <w:color w:val="000000" w:themeColor="text1"/>
          <w:lang w:val="pt-PT"/>
        </w:rPr>
        <w:t>a</w:t>
      </w:r>
      <w:r w:rsidRPr="004335F1">
        <w:rPr>
          <w:rFonts w:cs="Times New Roman"/>
          <w:b/>
          <w:color w:val="000000" w:themeColor="text1"/>
          <w:lang w:val="pt-PT"/>
        </w:rPr>
        <w:t xml:space="preserve"> Polana Caniço, Cidade de Maputo</w:t>
      </w:r>
      <w:r w:rsidR="001D272D" w:rsidRPr="004335F1">
        <w:rPr>
          <w:rFonts w:cs="Times New Roman"/>
          <w:b/>
          <w:color w:val="000000" w:themeColor="text1"/>
          <w:lang w:val="pt-PT"/>
        </w:rPr>
        <w:t xml:space="preserve"> (2024-2025)</w:t>
      </w:r>
      <w:r w:rsidRPr="004335F1">
        <w:rPr>
          <w:rFonts w:cs="Times New Roman"/>
          <w:b/>
          <w:color w:val="000000" w:themeColor="text1"/>
          <w:lang w:val="pt-PT"/>
        </w:rPr>
        <w:t xml:space="preserve"> </w:t>
      </w:r>
    </w:p>
    <w:p w14:paraId="3C98B858" w14:textId="49E4E302" w:rsidR="00A05415" w:rsidRPr="004335F1" w:rsidRDefault="00A05415" w:rsidP="00A05415">
      <w:pPr>
        <w:spacing w:line="360" w:lineRule="auto"/>
        <w:contextualSpacing/>
        <w:jc w:val="center"/>
        <w:rPr>
          <w:rFonts w:cs="Times New Roman"/>
          <w:b/>
          <w:color w:val="000000" w:themeColor="text1"/>
          <w:lang w:val="pt-PT"/>
        </w:rPr>
      </w:pPr>
    </w:p>
    <w:p w14:paraId="6CE591CD" w14:textId="1A5233E9" w:rsidR="00A05415" w:rsidRPr="004335F1" w:rsidRDefault="00A05415" w:rsidP="00A05415">
      <w:pPr>
        <w:spacing w:line="360" w:lineRule="auto"/>
        <w:contextualSpacing/>
        <w:jc w:val="center"/>
        <w:rPr>
          <w:rFonts w:cs="Times New Roman"/>
          <w:b/>
          <w:color w:val="000000" w:themeColor="text1"/>
          <w:lang w:val="pt-PT"/>
        </w:rPr>
      </w:pPr>
    </w:p>
    <w:p w14:paraId="5E9E28A4" w14:textId="748A01DA" w:rsidR="00A05415" w:rsidRPr="004335F1" w:rsidRDefault="00A05415" w:rsidP="00A05415">
      <w:pPr>
        <w:spacing w:line="360" w:lineRule="auto"/>
        <w:contextualSpacing/>
        <w:jc w:val="center"/>
        <w:rPr>
          <w:rFonts w:cs="Times New Roman"/>
          <w:b/>
          <w:color w:val="000000" w:themeColor="text1"/>
          <w:lang w:val="pt-PT"/>
        </w:rPr>
      </w:pPr>
    </w:p>
    <w:p w14:paraId="6D760613" w14:textId="77777777" w:rsidR="00A05415" w:rsidRPr="004335F1" w:rsidRDefault="00A05415" w:rsidP="00A05415">
      <w:pPr>
        <w:spacing w:line="360" w:lineRule="auto"/>
        <w:contextualSpacing/>
        <w:jc w:val="center"/>
        <w:rPr>
          <w:rFonts w:cs="Times New Roman"/>
          <w:b/>
          <w:color w:val="000000" w:themeColor="text1"/>
          <w:lang w:val="pt-PT"/>
        </w:rPr>
      </w:pPr>
    </w:p>
    <w:p w14:paraId="1E715FF7" w14:textId="7E7B4777" w:rsidR="00A05415" w:rsidRPr="004335F1" w:rsidRDefault="00A05415" w:rsidP="00A05415">
      <w:pPr>
        <w:spacing w:line="360" w:lineRule="auto"/>
        <w:contextualSpacing/>
        <w:jc w:val="center"/>
        <w:rPr>
          <w:rFonts w:cs="Times New Roman"/>
          <w:b/>
          <w:color w:val="000000" w:themeColor="text1"/>
          <w:lang w:val="pt-PT"/>
        </w:rPr>
      </w:pPr>
    </w:p>
    <w:p w14:paraId="3D648D81" w14:textId="3F1A7C37" w:rsidR="005B140A" w:rsidRPr="004335F1" w:rsidRDefault="00A05415" w:rsidP="00A05415">
      <w:pPr>
        <w:spacing w:line="360" w:lineRule="auto"/>
        <w:contextualSpacing/>
        <w:jc w:val="center"/>
        <w:rPr>
          <w:rFonts w:cs="Times New Roman"/>
          <w:bCs/>
          <w:color w:val="000000" w:themeColor="text1"/>
          <w:lang w:val="pt-PT"/>
        </w:rPr>
      </w:pPr>
      <w:r w:rsidRPr="004335F1">
        <w:rPr>
          <w:rFonts w:cs="Times New Roman"/>
          <w:bCs/>
          <w:color w:val="000000" w:themeColor="text1"/>
          <w:lang w:val="pt-PT"/>
        </w:rPr>
        <w:t xml:space="preserve">Supervisor: </w:t>
      </w:r>
      <w:r w:rsidR="00187CF9">
        <w:rPr>
          <w:rFonts w:cs="Times New Roman"/>
          <w:bCs/>
          <w:color w:val="000000" w:themeColor="text1"/>
          <w:lang w:val="pt-PT"/>
        </w:rPr>
        <w:t xml:space="preserve">Prof. Doutor </w:t>
      </w:r>
      <w:r w:rsidRPr="004335F1">
        <w:rPr>
          <w:rFonts w:cs="Times New Roman"/>
          <w:bCs/>
          <w:color w:val="000000" w:themeColor="text1"/>
          <w:lang w:val="pt-PT"/>
        </w:rPr>
        <w:t>Ruy Moreira Cravo</w:t>
      </w:r>
    </w:p>
    <w:p w14:paraId="091AF566" w14:textId="6A45040C" w:rsidR="00A05415" w:rsidRPr="004335F1" w:rsidRDefault="00A05415" w:rsidP="005B140A">
      <w:pPr>
        <w:spacing w:after="160" w:line="360" w:lineRule="auto"/>
        <w:rPr>
          <w:rFonts w:cs="Times New Roman"/>
          <w:color w:val="FF0000"/>
          <w:lang w:val="pt-PT"/>
        </w:rPr>
      </w:pPr>
    </w:p>
    <w:p w14:paraId="459FB0E6" w14:textId="77777777" w:rsidR="00A05415" w:rsidRPr="004335F1" w:rsidRDefault="00A05415" w:rsidP="005B140A">
      <w:pPr>
        <w:spacing w:after="160" w:line="360" w:lineRule="auto"/>
        <w:rPr>
          <w:rFonts w:cs="Times New Roman"/>
          <w:color w:val="FF0000"/>
          <w:lang w:val="pt-PT"/>
        </w:rPr>
      </w:pPr>
    </w:p>
    <w:p w14:paraId="5C2EBECC" w14:textId="77777777" w:rsidR="005B140A" w:rsidRPr="004335F1" w:rsidRDefault="005B140A" w:rsidP="005B140A">
      <w:pPr>
        <w:spacing w:after="160" w:line="360" w:lineRule="auto"/>
        <w:ind w:left="8206"/>
        <w:rPr>
          <w:rFonts w:cs="Times New Roman"/>
          <w:color w:val="FF0000"/>
          <w:lang w:val="pt-PT"/>
        </w:rPr>
      </w:pPr>
    </w:p>
    <w:p w14:paraId="1592323F" w14:textId="333FBCA2" w:rsidR="005B140A" w:rsidRPr="004335F1" w:rsidRDefault="00A05415" w:rsidP="00A05415">
      <w:pPr>
        <w:spacing w:after="160" w:line="360" w:lineRule="auto"/>
        <w:ind w:left="4536" w:right="-46"/>
        <w:rPr>
          <w:rFonts w:cs="Times New Roman"/>
          <w:color w:val="000000" w:themeColor="text1"/>
          <w:vertAlign w:val="subscript"/>
          <w:lang w:val="pt-PT"/>
        </w:rPr>
      </w:pPr>
      <w:r w:rsidRPr="004335F1">
        <w:rPr>
          <w:rFonts w:cs="Times New Roman"/>
          <w:color w:val="000000" w:themeColor="text1"/>
          <w:lang w:val="pt-PT"/>
        </w:rPr>
        <w:t>Monografia</w:t>
      </w:r>
      <w:r w:rsidR="005B140A" w:rsidRPr="004335F1">
        <w:rPr>
          <w:rFonts w:cs="Times New Roman"/>
          <w:color w:val="000000" w:themeColor="text1"/>
          <w:lang w:val="pt-PT"/>
        </w:rPr>
        <w:t xml:space="preserve"> apresentad</w:t>
      </w:r>
      <w:r w:rsidRPr="004335F1">
        <w:rPr>
          <w:rFonts w:cs="Times New Roman"/>
          <w:color w:val="000000" w:themeColor="text1"/>
          <w:lang w:val="pt-PT"/>
        </w:rPr>
        <w:t>a</w:t>
      </w:r>
      <w:r w:rsidR="005B140A" w:rsidRPr="004335F1">
        <w:rPr>
          <w:rFonts w:cs="Times New Roman"/>
          <w:color w:val="000000" w:themeColor="text1"/>
          <w:lang w:val="pt-PT"/>
        </w:rPr>
        <w:t xml:space="preserve"> à Universidade Politécnica – Instituto Superior de Gestão, Ciências e Tecnologias, pela estudante, no âmbito da avaliação requisitada pela instituição </w:t>
      </w:r>
      <w:r w:rsidRPr="004335F1">
        <w:rPr>
          <w:rFonts w:cs="Times New Roman"/>
          <w:color w:val="000000" w:themeColor="text1"/>
          <w:lang w:val="pt-PT"/>
        </w:rPr>
        <w:t>como modalidade de culminação de curso</w:t>
      </w:r>
      <w:r w:rsidR="005B140A" w:rsidRPr="004335F1">
        <w:rPr>
          <w:rFonts w:cs="Times New Roman"/>
          <w:color w:val="000000" w:themeColor="text1"/>
          <w:lang w:val="pt-PT"/>
        </w:rPr>
        <w:t>.</w:t>
      </w:r>
    </w:p>
    <w:p w14:paraId="3A791198" w14:textId="03A01449" w:rsidR="005B140A" w:rsidRPr="004335F1" w:rsidRDefault="005B140A" w:rsidP="00A05415">
      <w:pPr>
        <w:spacing w:before="240" w:after="100" w:afterAutospacing="1" w:line="360" w:lineRule="auto"/>
        <w:contextualSpacing/>
        <w:rPr>
          <w:rFonts w:cs="Times New Roman"/>
          <w:color w:val="FF0000"/>
          <w:lang w:val="pt-PT"/>
        </w:rPr>
      </w:pPr>
    </w:p>
    <w:p w14:paraId="3A11CC2A" w14:textId="2CADF281" w:rsidR="005B140A" w:rsidRPr="004335F1" w:rsidRDefault="005B140A" w:rsidP="005B140A">
      <w:pPr>
        <w:spacing w:before="240" w:after="100" w:afterAutospacing="1" w:line="360" w:lineRule="auto"/>
        <w:contextualSpacing/>
        <w:jc w:val="center"/>
        <w:rPr>
          <w:rFonts w:cs="Times New Roman"/>
          <w:color w:val="FF0000"/>
          <w:lang w:val="pt-PT"/>
        </w:rPr>
      </w:pPr>
    </w:p>
    <w:p w14:paraId="283CF6D6" w14:textId="77777777" w:rsidR="00606BE3" w:rsidRPr="004335F1" w:rsidRDefault="00606BE3" w:rsidP="005B140A">
      <w:pPr>
        <w:spacing w:before="240" w:after="100" w:afterAutospacing="1" w:line="360" w:lineRule="auto"/>
        <w:contextualSpacing/>
        <w:jc w:val="center"/>
        <w:rPr>
          <w:rFonts w:cs="Times New Roman"/>
          <w:color w:val="FF0000"/>
          <w:lang w:val="pt-PT"/>
        </w:rPr>
      </w:pPr>
    </w:p>
    <w:p w14:paraId="57D247EA" w14:textId="45D63D85" w:rsidR="005B140A" w:rsidRPr="004335F1" w:rsidRDefault="005B140A" w:rsidP="005B140A">
      <w:pPr>
        <w:spacing w:before="240" w:after="100" w:afterAutospacing="1" w:line="360" w:lineRule="auto"/>
        <w:contextualSpacing/>
        <w:rPr>
          <w:rFonts w:cs="Times New Roman"/>
          <w:color w:val="FF0000"/>
          <w:lang w:val="pt-PT"/>
        </w:rPr>
      </w:pPr>
    </w:p>
    <w:p w14:paraId="4702DF9F" w14:textId="5763FD34" w:rsidR="00606BE3" w:rsidRPr="004335F1" w:rsidRDefault="00606BE3" w:rsidP="005B140A">
      <w:pPr>
        <w:spacing w:before="240" w:after="100" w:afterAutospacing="1" w:line="360" w:lineRule="auto"/>
        <w:contextualSpacing/>
        <w:rPr>
          <w:rFonts w:cs="Times New Roman"/>
          <w:color w:val="FF0000"/>
          <w:lang w:val="pt-PT"/>
        </w:rPr>
      </w:pPr>
    </w:p>
    <w:p w14:paraId="31F586C3" w14:textId="77777777" w:rsidR="00A05415" w:rsidRPr="004335F1" w:rsidRDefault="00A05415" w:rsidP="005B140A">
      <w:pPr>
        <w:spacing w:before="240" w:after="100" w:afterAutospacing="1" w:line="360" w:lineRule="auto"/>
        <w:contextualSpacing/>
        <w:rPr>
          <w:rFonts w:cs="Times New Roman"/>
          <w:color w:val="FF0000"/>
          <w:lang w:val="pt-PT"/>
        </w:rPr>
      </w:pPr>
    </w:p>
    <w:p w14:paraId="6337311C" w14:textId="4277AAAC" w:rsidR="00A05415" w:rsidRPr="004335F1" w:rsidRDefault="005B140A" w:rsidP="00A05415">
      <w:pPr>
        <w:jc w:val="center"/>
        <w:rPr>
          <w:color w:val="000000" w:themeColor="text1"/>
          <w:lang w:val="pt-PT"/>
        </w:rPr>
      </w:pPr>
      <w:r w:rsidRPr="004335F1">
        <w:rPr>
          <w:color w:val="000000" w:themeColor="text1"/>
          <w:lang w:val="pt-PT"/>
        </w:rPr>
        <w:t xml:space="preserve">Maputo, </w:t>
      </w:r>
      <w:r w:rsidR="001D272D" w:rsidRPr="004335F1">
        <w:rPr>
          <w:color w:val="000000" w:themeColor="text1"/>
          <w:lang w:val="pt-PT"/>
        </w:rPr>
        <w:t>Ma</w:t>
      </w:r>
      <w:r w:rsidR="006E3BD1">
        <w:rPr>
          <w:color w:val="000000" w:themeColor="text1"/>
          <w:lang w:val="pt-PT"/>
        </w:rPr>
        <w:t>io</w:t>
      </w:r>
      <w:r w:rsidRPr="004335F1">
        <w:rPr>
          <w:color w:val="000000" w:themeColor="text1"/>
          <w:lang w:val="pt-PT"/>
        </w:rPr>
        <w:t xml:space="preserve"> de 202</w:t>
      </w:r>
      <w:r w:rsidR="00A05415" w:rsidRPr="004335F1">
        <w:rPr>
          <w:color w:val="000000" w:themeColor="text1"/>
          <w:lang w:val="pt-PT"/>
        </w:rPr>
        <w:t>5</w:t>
      </w:r>
    </w:p>
    <w:p w14:paraId="78D4CC77" w14:textId="046F15AD" w:rsidR="0073604C" w:rsidRPr="004335F1" w:rsidRDefault="00D43C5E" w:rsidP="00797F6C">
      <w:pPr>
        <w:jc w:val="center"/>
        <w:rPr>
          <w:color w:val="000000" w:themeColor="text1"/>
          <w:lang w:val="pt-PT"/>
        </w:rPr>
      </w:pPr>
      <w:r w:rsidRPr="004335F1">
        <w:rPr>
          <w:color w:val="000000" w:themeColor="text1"/>
          <w:lang w:val="pt-PT"/>
        </w:rPr>
        <w:lastRenderedPageBreak/>
        <w:t>Joice Ana Chissico</w:t>
      </w:r>
    </w:p>
    <w:p w14:paraId="349F4A04" w14:textId="77777777" w:rsidR="00797F6C" w:rsidRPr="004335F1" w:rsidRDefault="00797F6C" w:rsidP="00797F6C">
      <w:pPr>
        <w:jc w:val="center"/>
        <w:rPr>
          <w:color w:val="000000" w:themeColor="text1"/>
          <w:lang w:val="pt-PT"/>
        </w:rPr>
      </w:pPr>
    </w:p>
    <w:p w14:paraId="1CE2445E" w14:textId="77777777" w:rsidR="00D43C5E" w:rsidRPr="004335F1" w:rsidRDefault="00D43C5E">
      <w:pPr>
        <w:rPr>
          <w:color w:val="FF0000"/>
          <w:lang w:val="pt-PT"/>
        </w:rPr>
      </w:pPr>
    </w:p>
    <w:p w14:paraId="69B56E7A" w14:textId="549297CD" w:rsidR="00D43C5E" w:rsidRPr="004335F1" w:rsidRDefault="00990365" w:rsidP="00797F6C">
      <w:pPr>
        <w:jc w:val="center"/>
        <w:rPr>
          <w:rFonts w:cs="Times New Roman"/>
          <w:b/>
          <w:color w:val="000000" w:themeColor="text1"/>
          <w:lang w:val="pt-PT"/>
        </w:rPr>
      </w:pPr>
      <w:r w:rsidRPr="004335F1">
        <w:rPr>
          <w:rFonts w:cs="Times New Roman"/>
          <w:b/>
          <w:color w:val="000000" w:themeColor="text1"/>
          <w:lang w:val="pt-PT"/>
        </w:rPr>
        <w:t xml:space="preserve">TEMA: </w:t>
      </w:r>
      <w:r w:rsidR="00D43C5E" w:rsidRPr="004335F1">
        <w:rPr>
          <w:rFonts w:cs="Times New Roman"/>
          <w:b/>
          <w:color w:val="000000" w:themeColor="text1"/>
          <w:lang w:val="pt-PT"/>
        </w:rPr>
        <w:t xml:space="preserve">ESTUDO DE CAPACIDADE DE CARGA DE ESTACAS RAIZ </w:t>
      </w:r>
      <w:r w:rsidR="00B425BC">
        <w:rPr>
          <w:rFonts w:cs="Times New Roman"/>
          <w:b/>
          <w:color w:val="000000" w:themeColor="text1"/>
          <w:lang w:val="pt-PT"/>
        </w:rPr>
        <w:t>EM SOLO ARENOSO</w:t>
      </w:r>
    </w:p>
    <w:p w14:paraId="3F80898C" w14:textId="534FDB02" w:rsidR="00D43C5E" w:rsidRPr="004335F1" w:rsidRDefault="00D43C5E" w:rsidP="00797F6C">
      <w:pPr>
        <w:jc w:val="center"/>
        <w:rPr>
          <w:rFonts w:cs="Times New Roman"/>
          <w:bCs/>
          <w:color w:val="000000" w:themeColor="text1"/>
          <w:lang w:val="pt-PT"/>
        </w:rPr>
      </w:pPr>
      <w:r w:rsidRPr="004335F1">
        <w:rPr>
          <w:rFonts w:cs="Times New Roman"/>
          <w:bCs/>
          <w:color w:val="000000" w:themeColor="text1"/>
          <w:lang w:val="pt-PT"/>
        </w:rPr>
        <w:t>Estudo de caso: Edifício misto no Bairro de Polana Caniço, Cidade de Maputo</w:t>
      </w:r>
      <w:r w:rsidR="001D272D" w:rsidRPr="004335F1">
        <w:rPr>
          <w:rFonts w:cs="Times New Roman"/>
          <w:bCs/>
          <w:color w:val="000000" w:themeColor="text1"/>
          <w:lang w:val="pt-PT"/>
        </w:rPr>
        <w:t xml:space="preserve"> (2024-2025)</w:t>
      </w:r>
    </w:p>
    <w:p w14:paraId="6F680405" w14:textId="77777777" w:rsidR="00797F6C" w:rsidRPr="004335F1" w:rsidRDefault="00797F6C" w:rsidP="00797F6C">
      <w:pPr>
        <w:jc w:val="center"/>
        <w:rPr>
          <w:rFonts w:cs="Times New Roman"/>
          <w:bCs/>
          <w:color w:val="000000" w:themeColor="text1"/>
          <w:lang w:val="pt-PT"/>
        </w:rPr>
      </w:pPr>
    </w:p>
    <w:p w14:paraId="64A52861" w14:textId="2F0B0501" w:rsidR="00D43C5E" w:rsidRPr="004335F1" w:rsidRDefault="00D43C5E">
      <w:pPr>
        <w:rPr>
          <w:rFonts w:cs="Times New Roman"/>
          <w:b/>
          <w:color w:val="000000" w:themeColor="text1"/>
          <w:lang w:val="pt-PT"/>
        </w:rPr>
      </w:pPr>
    </w:p>
    <w:p w14:paraId="046EA1CF" w14:textId="42FB377E" w:rsidR="00084E41" w:rsidRPr="004335F1" w:rsidRDefault="00084E41" w:rsidP="00084E41">
      <w:pPr>
        <w:spacing w:after="160" w:line="360" w:lineRule="auto"/>
        <w:ind w:left="4536" w:right="-46"/>
        <w:rPr>
          <w:rFonts w:cs="Times New Roman"/>
          <w:color w:val="000000" w:themeColor="text1"/>
          <w:lang w:val="pt-PT"/>
        </w:rPr>
      </w:pPr>
      <w:r w:rsidRPr="004335F1">
        <w:rPr>
          <w:rFonts w:cs="Times New Roman"/>
          <w:color w:val="000000" w:themeColor="text1"/>
          <w:lang w:val="pt-PT"/>
        </w:rPr>
        <w:t>Trabalho Final do Cu</w:t>
      </w:r>
      <w:r w:rsidR="005070F1" w:rsidRPr="004335F1">
        <w:rPr>
          <w:rFonts w:cs="Times New Roman"/>
          <w:color w:val="000000" w:themeColor="text1"/>
          <w:lang w:val="pt-PT"/>
        </w:rPr>
        <w:t>rs</w:t>
      </w:r>
      <w:r w:rsidRPr="004335F1">
        <w:rPr>
          <w:rFonts w:cs="Times New Roman"/>
          <w:color w:val="000000" w:themeColor="text1"/>
          <w:lang w:val="pt-PT"/>
        </w:rPr>
        <w:t>o, apresentado à Universidade Politécnica, como parte das exigências para a obtenção do título de Licenciatura em Engenharia Civil.</w:t>
      </w:r>
    </w:p>
    <w:p w14:paraId="573A9C8D" w14:textId="5DE22C58" w:rsidR="00084E41" w:rsidRPr="004335F1" w:rsidRDefault="00084E41" w:rsidP="00084E41">
      <w:pPr>
        <w:spacing w:after="160" w:line="360" w:lineRule="auto"/>
        <w:ind w:left="4536" w:right="-46"/>
        <w:rPr>
          <w:rFonts w:cs="Times New Roman"/>
          <w:color w:val="000000" w:themeColor="text1"/>
          <w:vertAlign w:val="subscript"/>
          <w:lang w:val="pt-PT"/>
        </w:rPr>
      </w:pPr>
      <w:r w:rsidRPr="004335F1">
        <w:rPr>
          <w:rFonts w:cs="Times New Roman"/>
          <w:color w:val="000000" w:themeColor="text1"/>
          <w:lang w:val="pt-PT"/>
        </w:rPr>
        <w:t xml:space="preserve">Maputo, </w:t>
      </w:r>
      <w:r w:rsidR="001D272D" w:rsidRPr="004335F1">
        <w:rPr>
          <w:rFonts w:cs="Times New Roman"/>
          <w:color w:val="000000" w:themeColor="text1"/>
          <w:lang w:val="pt-PT"/>
        </w:rPr>
        <w:t>Ma</w:t>
      </w:r>
      <w:r w:rsidR="006E3BD1">
        <w:rPr>
          <w:rFonts w:cs="Times New Roman"/>
          <w:color w:val="000000" w:themeColor="text1"/>
          <w:lang w:val="pt-PT"/>
        </w:rPr>
        <w:t>io</w:t>
      </w:r>
      <w:r w:rsidRPr="004335F1">
        <w:rPr>
          <w:rFonts w:cs="Times New Roman"/>
          <w:color w:val="000000" w:themeColor="text1"/>
          <w:lang w:val="pt-PT"/>
        </w:rPr>
        <w:t xml:space="preserve"> de 2025.</w:t>
      </w:r>
    </w:p>
    <w:p w14:paraId="0DEE195D" w14:textId="77777777" w:rsidR="00797F6C" w:rsidRPr="004335F1" w:rsidRDefault="00797F6C">
      <w:pPr>
        <w:rPr>
          <w:color w:val="FF0000"/>
          <w:lang w:val="pt-PT"/>
        </w:rPr>
      </w:pPr>
    </w:p>
    <w:p w14:paraId="46629F43" w14:textId="77777777" w:rsidR="00797F6C" w:rsidRPr="004335F1" w:rsidRDefault="00797F6C" w:rsidP="00797F6C">
      <w:pPr>
        <w:rPr>
          <w:color w:val="FF0000"/>
          <w:lang w:val="pt-PT"/>
        </w:rPr>
      </w:pPr>
    </w:p>
    <w:p w14:paraId="0DFA0246" w14:textId="77777777" w:rsidR="00797F6C" w:rsidRPr="004335F1" w:rsidRDefault="00797F6C" w:rsidP="00797F6C">
      <w:pPr>
        <w:jc w:val="center"/>
        <w:rPr>
          <w:color w:val="000000" w:themeColor="text1"/>
          <w:lang w:val="pt-PT"/>
        </w:rPr>
      </w:pPr>
    </w:p>
    <w:p w14:paraId="069F13EB" w14:textId="5084B3FE" w:rsidR="00D43C5E" w:rsidRPr="004335F1" w:rsidRDefault="00084E41" w:rsidP="00797F6C">
      <w:pPr>
        <w:jc w:val="center"/>
        <w:rPr>
          <w:color w:val="000000" w:themeColor="text1"/>
          <w:lang w:val="pt-PT"/>
        </w:rPr>
      </w:pPr>
      <w:r w:rsidRPr="004335F1">
        <w:rPr>
          <w:color w:val="000000" w:themeColor="text1"/>
          <w:lang w:val="pt-PT"/>
        </w:rPr>
        <w:t>BANCA EXAMINADORA</w:t>
      </w:r>
    </w:p>
    <w:p w14:paraId="0BFA3523" w14:textId="18D54999" w:rsidR="00084E41" w:rsidRPr="004335F1" w:rsidRDefault="00084E41" w:rsidP="00797F6C">
      <w:pPr>
        <w:jc w:val="center"/>
        <w:rPr>
          <w:color w:val="FF0000"/>
          <w:lang w:val="pt-PT"/>
        </w:rPr>
      </w:pPr>
    </w:p>
    <w:p w14:paraId="5C6C0212" w14:textId="77777777" w:rsidR="00084E41" w:rsidRPr="004335F1" w:rsidRDefault="00084E41" w:rsidP="00797F6C">
      <w:pPr>
        <w:jc w:val="center"/>
        <w:rPr>
          <w:lang w:val="pt-PT"/>
        </w:rPr>
      </w:pPr>
      <w:r w:rsidRPr="004335F1">
        <w:rPr>
          <w:lang w:val="pt-PT"/>
        </w:rPr>
        <w:t>_______________________________________________</w:t>
      </w:r>
    </w:p>
    <w:p w14:paraId="0D54581E" w14:textId="143347FC" w:rsidR="00797F6C" w:rsidRPr="004335F1" w:rsidRDefault="00084E41" w:rsidP="00797F6C">
      <w:pPr>
        <w:jc w:val="center"/>
        <w:rPr>
          <w:lang w:val="pt-PT"/>
        </w:rPr>
      </w:pPr>
      <w:r w:rsidRPr="004335F1">
        <w:rPr>
          <w:lang w:val="pt-PT"/>
        </w:rPr>
        <w:t xml:space="preserve">Prof. </w:t>
      </w:r>
      <w:r w:rsidR="00187CF9">
        <w:rPr>
          <w:lang w:val="pt-PT"/>
        </w:rPr>
        <w:t>Douto</w:t>
      </w:r>
      <w:r w:rsidR="00B425BC">
        <w:rPr>
          <w:lang w:val="pt-PT"/>
        </w:rPr>
        <w:t>r</w:t>
      </w:r>
      <w:r w:rsidR="00187CF9">
        <w:rPr>
          <w:lang w:val="pt-PT"/>
        </w:rPr>
        <w:t xml:space="preserve"> </w:t>
      </w:r>
      <w:r w:rsidR="00797F6C" w:rsidRPr="004335F1">
        <w:rPr>
          <w:lang w:val="pt-PT"/>
        </w:rPr>
        <w:t>Ruy Moreira Cravo</w:t>
      </w:r>
    </w:p>
    <w:p w14:paraId="068862B7" w14:textId="0A1972C3" w:rsidR="00084E41" w:rsidRPr="004335F1" w:rsidRDefault="00797F6C" w:rsidP="00797F6C">
      <w:pPr>
        <w:jc w:val="center"/>
        <w:rPr>
          <w:lang w:val="pt-PT"/>
        </w:rPr>
      </w:pPr>
      <w:r w:rsidRPr="004335F1">
        <w:rPr>
          <w:lang w:val="pt-PT"/>
        </w:rPr>
        <w:t>(Supervisor)</w:t>
      </w:r>
    </w:p>
    <w:p w14:paraId="3EB23B88" w14:textId="56A2A84C" w:rsidR="00797F6C" w:rsidRPr="004335F1" w:rsidRDefault="00797F6C" w:rsidP="00797F6C">
      <w:pPr>
        <w:jc w:val="center"/>
        <w:rPr>
          <w:lang w:val="pt-PT"/>
        </w:rPr>
      </w:pPr>
    </w:p>
    <w:p w14:paraId="0C88A190" w14:textId="77777777" w:rsidR="00797F6C" w:rsidRPr="004335F1" w:rsidRDefault="00797F6C" w:rsidP="00797F6C">
      <w:pPr>
        <w:jc w:val="center"/>
        <w:rPr>
          <w:lang w:val="pt-PT"/>
        </w:rPr>
      </w:pPr>
      <w:r w:rsidRPr="004335F1">
        <w:rPr>
          <w:lang w:val="pt-PT"/>
        </w:rPr>
        <w:t>_______________________________________________</w:t>
      </w:r>
    </w:p>
    <w:p w14:paraId="391F47EC" w14:textId="3C2CB820" w:rsidR="00797F6C" w:rsidRPr="004335F1" w:rsidRDefault="00797F6C" w:rsidP="00797F6C">
      <w:pPr>
        <w:jc w:val="center"/>
        <w:rPr>
          <w:lang w:val="pt-PT"/>
        </w:rPr>
      </w:pPr>
      <w:r w:rsidRPr="004335F1">
        <w:rPr>
          <w:lang w:val="pt-PT"/>
        </w:rPr>
        <w:t>Prof. (Nome do professor avaliador)</w:t>
      </w:r>
    </w:p>
    <w:p w14:paraId="1AA06E8E" w14:textId="17BE09A4" w:rsidR="00797F6C" w:rsidRPr="004335F1" w:rsidRDefault="00797F6C" w:rsidP="00797F6C">
      <w:pPr>
        <w:jc w:val="center"/>
        <w:rPr>
          <w:lang w:val="pt-PT"/>
        </w:rPr>
      </w:pPr>
    </w:p>
    <w:p w14:paraId="2A174E93" w14:textId="77777777" w:rsidR="00797F6C" w:rsidRPr="004335F1" w:rsidRDefault="00797F6C" w:rsidP="00797F6C">
      <w:pPr>
        <w:jc w:val="center"/>
        <w:rPr>
          <w:lang w:val="pt-PT"/>
        </w:rPr>
      </w:pPr>
      <w:r w:rsidRPr="004335F1">
        <w:rPr>
          <w:lang w:val="pt-PT"/>
        </w:rPr>
        <w:t>_______________________________________________</w:t>
      </w:r>
    </w:p>
    <w:p w14:paraId="5B2E337E" w14:textId="77777777" w:rsidR="00797F6C" w:rsidRPr="004335F1" w:rsidRDefault="00797F6C" w:rsidP="00797F6C">
      <w:pPr>
        <w:jc w:val="center"/>
        <w:rPr>
          <w:lang w:val="pt-PT"/>
        </w:rPr>
      </w:pPr>
      <w:r w:rsidRPr="004335F1">
        <w:rPr>
          <w:lang w:val="pt-PT"/>
        </w:rPr>
        <w:t>Prof. (Nome do professor avaliador)</w:t>
      </w:r>
    </w:p>
    <w:p w14:paraId="70849A10" w14:textId="77777777" w:rsidR="00797F6C" w:rsidRPr="004335F1" w:rsidRDefault="00797F6C">
      <w:pPr>
        <w:rPr>
          <w:lang w:val="pt-PT"/>
        </w:rPr>
      </w:pPr>
    </w:p>
    <w:p w14:paraId="5FADCEFB" w14:textId="77777777" w:rsidR="0073604C" w:rsidRPr="004335F1" w:rsidRDefault="0073604C" w:rsidP="0073604C">
      <w:pPr>
        <w:spacing w:line="360" w:lineRule="auto"/>
        <w:jc w:val="center"/>
        <w:rPr>
          <w:rFonts w:cstheme="minorHAnsi"/>
          <w:b/>
          <w:color w:val="000000" w:themeColor="text1"/>
          <w:lang w:val="pt-PT"/>
        </w:rPr>
      </w:pPr>
      <w:r w:rsidRPr="004335F1">
        <w:rPr>
          <w:color w:val="FF0000"/>
          <w:lang w:val="pt-PT"/>
        </w:rPr>
        <w:br w:type="page"/>
      </w:r>
      <w:r w:rsidRPr="004335F1">
        <w:rPr>
          <w:b/>
          <w:color w:val="000000" w:themeColor="text1"/>
          <w:lang w:val="pt-PT"/>
        </w:rPr>
        <w:lastRenderedPageBreak/>
        <w:t>Dedicatória</w:t>
      </w:r>
    </w:p>
    <w:p w14:paraId="29EA4A1A" w14:textId="5BAAB246" w:rsidR="0073604C" w:rsidRPr="004335F1" w:rsidRDefault="0073604C" w:rsidP="0073604C">
      <w:pPr>
        <w:spacing w:line="360" w:lineRule="auto"/>
        <w:rPr>
          <w:rFonts w:cstheme="minorHAnsi"/>
          <w:b/>
          <w:color w:val="000000" w:themeColor="text1"/>
          <w:lang w:val="pt-PT"/>
        </w:rPr>
      </w:pPr>
      <w:r w:rsidRPr="004335F1">
        <w:rPr>
          <w:rFonts w:cstheme="minorHAnsi"/>
          <w:color w:val="000000" w:themeColor="text1"/>
          <w:lang w:val="pt-PT"/>
        </w:rPr>
        <w:t xml:space="preserve">Dedico este trabalho </w:t>
      </w:r>
      <w:r w:rsidRPr="004335F1">
        <w:rPr>
          <w:rFonts w:cs="Times New Roman"/>
          <w:color w:val="000000" w:themeColor="text1"/>
          <w:lang w:val="pt-PT"/>
        </w:rPr>
        <w:t>à</w:t>
      </w:r>
      <w:r w:rsidRPr="004335F1">
        <w:rPr>
          <w:rFonts w:cstheme="minorHAnsi"/>
          <w:color w:val="000000" w:themeColor="text1"/>
          <w:lang w:val="pt-PT"/>
        </w:rPr>
        <w:t xml:space="preserve"> minha família, em geral, em especial aos meus pais, Sónia Balói </w:t>
      </w:r>
      <w:r w:rsidR="00990365" w:rsidRPr="004335F1">
        <w:rPr>
          <w:rFonts w:cstheme="minorHAnsi"/>
          <w:color w:val="000000" w:themeColor="text1"/>
          <w:lang w:val="pt-PT"/>
        </w:rPr>
        <w:t xml:space="preserve">Chicico </w:t>
      </w:r>
      <w:r w:rsidRPr="004335F1">
        <w:rPr>
          <w:rFonts w:cstheme="minorHAnsi"/>
          <w:color w:val="000000" w:themeColor="text1"/>
          <w:lang w:val="pt-PT"/>
        </w:rPr>
        <w:t>e Daniel Chicico, que sempre me deram muito apoio, não só a nível académico como também em todas as vertentes da minha vida.</w:t>
      </w:r>
    </w:p>
    <w:p w14:paraId="1C2995E6" w14:textId="4947FCAD" w:rsidR="0073604C" w:rsidRPr="004335F1" w:rsidRDefault="0073604C" w:rsidP="0073604C">
      <w:pPr>
        <w:spacing w:line="360" w:lineRule="auto"/>
        <w:rPr>
          <w:rFonts w:cstheme="minorHAnsi"/>
          <w:color w:val="000000" w:themeColor="text1"/>
          <w:lang w:val="pt-PT"/>
        </w:rPr>
      </w:pPr>
      <w:r w:rsidRPr="004335F1">
        <w:rPr>
          <w:rFonts w:cstheme="minorHAnsi"/>
          <w:color w:val="000000" w:themeColor="text1"/>
          <w:lang w:val="pt-PT"/>
        </w:rPr>
        <w:t>À minha irmã mais velha, Asménia Chicico, que sempre aconselhou e ajudou sempre que pôde, e serviu de inspiração para prosperar durante a minha formação, tal como ela o fez.</w:t>
      </w:r>
    </w:p>
    <w:p w14:paraId="026852DA" w14:textId="77777777" w:rsidR="0073604C" w:rsidRPr="004335F1" w:rsidRDefault="0073604C" w:rsidP="0073604C">
      <w:pPr>
        <w:spacing w:line="360" w:lineRule="auto"/>
        <w:rPr>
          <w:rFonts w:cstheme="minorHAnsi"/>
          <w:color w:val="000000" w:themeColor="text1"/>
          <w:lang w:val="pt-PT"/>
        </w:rPr>
      </w:pPr>
      <w:r w:rsidRPr="004335F1">
        <w:rPr>
          <w:rFonts w:cstheme="minorHAnsi"/>
          <w:color w:val="000000" w:themeColor="text1"/>
          <w:lang w:val="pt-PT"/>
        </w:rPr>
        <w:t>E, por último e não menos importante, à minha irmã mais nova, Gabriela Chicico, que sempre mostrou preocupação para comigo, e esteve sempre perto para me dar ânimo quando eu já não conseguia dar muito de mim.</w:t>
      </w:r>
    </w:p>
    <w:p w14:paraId="4685D90A" w14:textId="77777777" w:rsidR="0073604C" w:rsidRPr="004335F1" w:rsidRDefault="0073604C" w:rsidP="0073604C">
      <w:pPr>
        <w:spacing w:line="360" w:lineRule="auto"/>
        <w:jc w:val="center"/>
        <w:rPr>
          <w:b/>
          <w:color w:val="000000" w:themeColor="text1"/>
          <w:lang w:val="pt-PT"/>
        </w:rPr>
      </w:pPr>
      <w:r w:rsidRPr="004335F1">
        <w:rPr>
          <w:color w:val="000000" w:themeColor="text1"/>
          <w:lang w:val="pt-PT"/>
        </w:rPr>
        <w:br w:type="page"/>
      </w:r>
      <w:r w:rsidRPr="004335F1">
        <w:rPr>
          <w:b/>
          <w:color w:val="000000" w:themeColor="text1"/>
          <w:lang w:val="pt-PT"/>
        </w:rPr>
        <w:lastRenderedPageBreak/>
        <w:t>Agradecimentos</w:t>
      </w:r>
    </w:p>
    <w:p w14:paraId="17E4293B" w14:textId="25CE2BC5" w:rsidR="0073604C" w:rsidRPr="004335F1" w:rsidRDefault="0073604C" w:rsidP="0073604C">
      <w:pPr>
        <w:spacing w:line="360" w:lineRule="auto"/>
        <w:rPr>
          <w:color w:val="000000" w:themeColor="text1"/>
          <w:lang w:val="pt-PT"/>
        </w:rPr>
      </w:pPr>
      <w:r w:rsidRPr="004335F1">
        <w:rPr>
          <w:color w:val="000000" w:themeColor="text1"/>
          <w:lang w:val="pt-PT"/>
        </w:rPr>
        <w:t xml:space="preserve">Em primeiro lugar agradeço </w:t>
      </w:r>
      <w:r w:rsidR="00990365" w:rsidRPr="004335F1">
        <w:rPr>
          <w:color w:val="000000" w:themeColor="text1"/>
          <w:lang w:val="pt-PT"/>
        </w:rPr>
        <w:t>a</w:t>
      </w:r>
      <w:r w:rsidRPr="004335F1">
        <w:rPr>
          <w:color w:val="000000" w:themeColor="text1"/>
          <w:lang w:val="pt-PT"/>
        </w:rPr>
        <w:t xml:space="preserve"> Deus, por me permitir viver dia após dia com saúde e força de vontade para alcançar as metas e os objectivos.</w:t>
      </w:r>
    </w:p>
    <w:p w14:paraId="270E72AF" w14:textId="77777777" w:rsidR="0073604C" w:rsidRPr="004335F1" w:rsidRDefault="0073604C" w:rsidP="0073604C">
      <w:pPr>
        <w:spacing w:line="360" w:lineRule="auto"/>
        <w:rPr>
          <w:color w:val="000000" w:themeColor="text1"/>
          <w:lang w:val="pt-PT"/>
        </w:rPr>
      </w:pPr>
      <w:r w:rsidRPr="004335F1">
        <w:rPr>
          <w:color w:val="000000" w:themeColor="text1"/>
          <w:lang w:val="pt-PT"/>
        </w:rPr>
        <w:t>Agradeço a mim mesma, pois nada seria possível se não fosse eu.</w:t>
      </w:r>
    </w:p>
    <w:p w14:paraId="70526A87" w14:textId="33FCDC40" w:rsidR="0073604C" w:rsidRPr="004335F1" w:rsidRDefault="00990365" w:rsidP="0073604C">
      <w:pPr>
        <w:spacing w:line="360" w:lineRule="auto"/>
        <w:rPr>
          <w:color w:val="000000" w:themeColor="text1"/>
          <w:lang w:val="pt-PT"/>
        </w:rPr>
      </w:pPr>
      <w:r w:rsidRPr="004335F1">
        <w:rPr>
          <w:color w:val="000000" w:themeColor="text1"/>
          <w:lang w:val="pt-PT"/>
        </w:rPr>
        <w:t>À</w:t>
      </w:r>
      <w:r w:rsidR="0073604C" w:rsidRPr="004335F1">
        <w:rPr>
          <w:color w:val="000000" w:themeColor="text1"/>
          <w:lang w:val="pt-PT"/>
        </w:rPr>
        <w:t xml:space="preserve"> minha família</w:t>
      </w:r>
      <w:r w:rsidRPr="004335F1">
        <w:rPr>
          <w:color w:val="000000" w:themeColor="text1"/>
          <w:lang w:val="pt-PT"/>
        </w:rPr>
        <w:t>,</w:t>
      </w:r>
      <w:r w:rsidR="0073604C" w:rsidRPr="004335F1">
        <w:rPr>
          <w:color w:val="000000" w:themeColor="text1"/>
          <w:lang w:val="pt-PT"/>
        </w:rPr>
        <w:t xml:space="preserve"> por todo o apoio durante a jornada académica, </w:t>
      </w:r>
      <w:r w:rsidRPr="004335F1">
        <w:rPr>
          <w:color w:val="000000" w:themeColor="text1"/>
          <w:lang w:val="pt-PT"/>
        </w:rPr>
        <w:t>seja</w:t>
      </w:r>
      <w:r w:rsidR="0073604C" w:rsidRPr="004335F1">
        <w:rPr>
          <w:color w:val="000000" w:themeColor="text1"/>
          <w:lang w:val="pt-PT"/>
        </w:rPr>
        <w:t xml:space="preserve"> ele financeiro</w:t>
      </w:r>
      <w:r w:rsidRPr="004335F1">
        <w:rPr>
          <w:color w:val="000000" w:themeColor="text1"/>
          <w:lang w:val="pt-PT"/>
        </w:rPr>
        <w:t xml:space="preserve">, </w:t>
      </w:r>
      <w:r w:rsidR="006D2288">
        <w:rPr>
          <w:color w:val="000000" w:themeColor="text1"/>
          <w:lang w:val="pt-PT"/>
        </w:rPr>
        <w:t>m</w:t>
      </w:r>
      <w:r w:rsidRPr="004335F1">
        <w:rPr>
          <w:color w:val="000000" w:themeColor="text1"/>
          <w:lang w:val="pt-PT"/>
        </w:rPr>
        <w:t>aterial</w:t>
      </w:r>
      <w:r w:rsidR="0073604C" w:rsidRPr="004335F1">
        <w:rPr>
          <w:color w:val="000000" w:themeColor="text1"/>
          <w:lang w:val="pt-PT"/>
        </w:rPr>
        <w:t xml:space="preserve"> ou moral. Agradeço aos meus pais, que n</w:t>
      </w:r>
      <w:r w:rsidR="000B64DA">
        <w:rPr>
          <w:color w:val="000000" w:themeColor="text1"/>
          <w:lang w:val="pt-PT"/>
        </w:rPr>
        <w:t>unca</w:t>
      </w:r>
      <w:r w:rsidR="0073604C" w:rsidRPr="004335F1">
        <w:rPr>
          <w:color w:val="000000" w:themeColor="text1"/>
          <w:lang w:val="pt-PT"/>
        </w:rPr>
        <w:t xml:space="preserve"> mediram esforços para </w:t>
      </w:r>
      <w:r w:rsidR="000B64DA">
        <w:rPr>
          <w:color w:val="000000" w:themeColor="text1"/>
          <w:lang w:val="pt-PT"/>
        </w:rPr>
        <w:t>a minha</w:t>
      </w:r>
      <w:r w:rsidR="0073604C" w:rsidRPr="004335F1">
        <w:rPr>
          <w:color w:val="000000" w:themeColor="text1"/>
          <w:lang w:val="pt-PT"/>
        </w:rPr>
        <w:t xml:space="preserve"> forma</w:t>
      </w:r>
      <w:r w:rsidR="000B64DA">
        <w:rPr>
          <w:color w:val="000000" w:themeColor="text1"/>
          <w:lang w:val="pt-PT"/>
        </w:rPr>
        <w:t>ção</w:t>
      </w:r>
      <w:r w:rsidR="0073604C" w:rsidRPr="004335F1">
        <w:rPr>
          <w:color w:val="000000" w:themeColor="text1"/>
          <w:lang w:val="pt-PT"/>
        </w:rPr>
        <w:t>, apesar d</w:t>
      </w:r>
      <w:r w:rsidR="000B64DA">
        <w:rPr>
          <w:color w:val="000000" w:themeColor="text1"/>
          <w:lang w:val="pt-PT"/>
        </w:rPr>
        <w:t>as</w:t>
      </w:r>
      <w:r w:rsidR="0073604C" w:rsidRPr="004335F1">
        <w:rPr>
          <w:color w:val="000000" w:themeColor="text1"/>
          <w:lang w:val="pt-PT"/>
        </w:rPr>
        <w:t xml:space="preserve"> muitas dificuldades </w:t>
      </w:r>
      <w:r w:rsidR="000B64DA">
        <w:rPr>
          <w:color w:val="000000" w:themeColor="text1"/>
          <w:lang w:val="pt-PT"/>
        </w:rPr>
        <w:t xml:space="preserve">por </w:t>
      </w:r>
      <w:r w:rsidR="0073604C" w:rsidRPr="004335F1">
        <w:rPr>
          <w:color w:val="000000" w:themeColor="text1"/>
          <w:lang w:val="pt-PT"/>
        </w:rPr>
        <w:t xml:space="preserve">que </w:t>
      </w:r>
      <w:r w:rsidR="000B64DA">
        <w:rPr>
          <w:color w:val="000000" w:themeColor="text1"/>
          <w:lang w:val="pt-PT"/>
        </w:rPr>
        <w:t xml:space="preserve">têm </w:t>
      </w:r>
      <w:r w:rsidR="0073604C" w:rsidRPr="004335F1">
        <w:rPr>
          <w:color w:val="000000" w:themeColor="text1"/>
          <w:lang w:val="pt-PT"/>
        </w:rPr>
        <w:t>passa</w:t>
      </w:r>
      <w:r w:rsidR="000B64DA">
        <w:rPr>
          <w:color w:val="000000" w:themeColor="text1"/>
          <w:lang w:val="pt-PT"/>
        </w:rPr>
        <w:t>do</w:t>
      </w:r>
      <w:r w:rsidR="0073604C" w:rsidRPr="004335F1">
        <w:rPr>
          <w:color w:val="000000" w:themeColor="text1"/>
          <w:lang w:val="pt-PT"/>
        </w:rPr>
        <w:t>.</w:t>
      </w:r>
    </w:p>
    <w:p w14:paraId="24CDBDC6" w14:textId="486DB671" w:rsidR="0073604C" w:rsidRPr="004335F1" w:rsidRDefault="0073604C" w:rsidP="0073604C">
      <w:pPr>
        <w:spacing w:line="360" w:lineRule="auto"/>
        <w:rPr>
          <w:color w:val="000000" w:themeColor="text1"/>
          <w:lang w:val="pt-PT"/>
        </w:rPr>
      </w:pPr>
      <w:r w:rsidRPr="004335F1">
        <w:rPr>
          <w:color w:val="000000" w:themeColor="text1"/>
          <w:lang w:val="pt-PT"/>
        </w:rPr>
        <w:t xml:space="preserve">Agradeço também aos meus colegas, que ao longo do curso tornaram-se amigos, por </w:t>
      </w:r>
      <w:r w:rsidR="00990365" w:rsidRPr="004335F1">
        <w:rPr>
          <w:color w:val="000000" w:themeColor="text1"/>
          <w:lang w:val="pt-PT"/>
        </w:rPr>
        <w:t xml:space="preserve">estarem </w:t>
      </w:r>
      <w:r w:rsidRPr="004335F1">
        <w:rPr>
          <w:color w:val="000000" w:themeColor="text1"/>
          <w:lang w:val="pt-PT"/>
        </w:rPr>
        <w:t xml:space="preserve">sempre </w:t>
      </w:r>
      <w:r w:rsidR="00990365" w:rsidRPr="004335F1">
        <w:rPr>
          <w:color w:val="000000" w:themeColor="text1"/>
          <w:lang w:val="pt-PT"/>
        </w:rPr>
        <w:t>presentes</w:t>
      </w:r>
      <w:r w:rsidRPr="004335F1">
        <w:rPr>
          <w:color w:val="000000" w:themeColor="text1"/>
          <w:lang w:val="pt-PT"/>
        </w:rPr>
        <w:t xml:space="preserve"> e me a</w:t>
      </w:r>
      <w:r w:rsidR="00990365" w:rsidRPr="004335F1">
        <w:rPr>
          <w:color w:val="000000" w:themeColor="text1"/>
          <w:lang w:val="pt-PT"/>
        </w:rPr>
        <w:t>uxili</w:t>
      </w:r>
      <w:r w:rsidRPr="004335F1">
        <w:rPr>
          <w:color w:val="000000" w:themeColor="text1"/>
          <w:lang w:val="pt-PT"/>
        </w:rPr>
        <w:t xml:space="preserve">arem a </w:t>
      </w:r>
      <w:r w:rsidR="00990365" w:rsidRPr="004335F1">
        <w:rPr>
          <w:color w:val="000000" w:themeColor="text1"/>
          <w:lang w:val="pt-PT"/>
        </w:rPr>
        <w:t>transpo</w:t>
      </w:r>
      <w:r w:rsidRPr="004335F1">
        <w:rPr>
          <w:color w:val="000000" w:themeColor="text1"/>
          <w:lang w:val="pt-PT"/>
        </w:rPr>
        <w:t xml:space="preserve">r </w:t>
      </w:r>
      <w:r w:rsidR="00FC6051" w:rsidRPr="004335F1">
        <w:rPr>
          <w:color w:val="000000" w:themeColor="text1"/>
          <w:lang w:val="pt-PT"/>
        </w:rPr>
        <w:t>os</w:t>
      </w:r>
      <w:r w:rsidRPr="004335F1">
        <w:rPr>
          <w:color w:val="000000" w:themeColor="text1"/>
          <w:lang w:val="pt-PT"/>
        </w:rPr>
        <w:t xml:space="preserve"> momentos difíceis </w:t>
      </w:r>
      <w:r w:rsidR="00FC6051" w:rsidRPr="004335F1">
        <w:rPr>
          <w:color w:val="000000" w:themeColor="text1"/>
          <w:lang w:val="pt-PT"/>
        </w:rPr>
        <w:t xml:space="preserve">por que </w:t>
      </w:r>
      <w:r w:rsidR="000B64DA">
        <w:rPr>
          <w:color w:val="000000" w:themeColor="text1"/>
          <w:lang w:val="pt-PT"/>
        </w:rPr>
        <w:t>qualquer</w:t>
      </w:r>
      <w:r w:rsidRPr="004335F1">
        <w:rPr>
          <w:color w:val="000000" w:themeColor="text1"/>
          <w:lang w:val="pt-PT"/>
        </w:rPr>
        <w:t xml:space="preserve"> estudante passa, e pelos momentos alegres que p</w:t>
      </w:r>
      <w:r w:rsidR="000B64DA">
        <w:rPr>
          <w:color w:val="000000" w:themeColor="text1"/>
          <w:lang w:val="pt-PT"/>
        </w:rPr>
        <w:t>artilham</w:t>
      </w:r>
      <w:r w:rsidRPr="004335F1">
        <w:rPr>
          <w:color w:val="000000" w:themeColor="text1"/>
          <w:lang w:val="pt-PT"/>
        </w:rPr>
        <w:t xml:space="preserve">os. Agradeço em especial a uma grande amiga que gostaria de levar da faculdade para </w:t>
      </w:r>
      <w:r w:rsidR="00FC6051" w:rsidRPr="004335F1">
        <w:rPr>
          <w:color w:val="000000" w:themeColor="text1"/>
          <w:lang w:val="pt-PT"/>
        </w:rPr>
        <w:t>o resto d</w:t>
      </w:r>
      <w:r w:rsidRPr="004335F1">
        <w:rPr>
          <w:color w:val="000000" w:themeColor="text1"/>
          <w:lang w:val="pt-PT"/>
        </w:rPr>
        <w:t xml:space="preserve">a vida, </w:t>
      </w:r>
      <w:r w:rsidR="00FC6051" w:rsidRPr="004335F1">
        <w:rPr>
          <w:color w:val="000000" w:themeColor="text1"/>
          <w:lang w:val="pt-PT"/>
        </w:rPr>
        <w:t xml:space="preserve">a </w:t>
      </w:r>
      <w:r w:rsidRPr="004335F1">
        <w:rPr>
          <w:color w:val="000000" w:themeColor="text1"/>
          <w:lang w:val="pt-PT"/>
        </w:rPr>
        <w:t>Shanaya Matsinhe.</w:t>
      </w:r>
    </w:p>
    <w:p w14:paraId="03F60ACF" w14:textId="44570123" w:rsidR="0073604C" w:rsidRPr="004335F1" w:rsidRDefault="0073604C" w:rsidP="0073604C">
      <w:pPr>
        <w:spacing w:line="360" w:lineRule="auto"/>
        <w:rPr>
          <w:color w:val="000000" w:themeColor="text1"/>
          <w:lang w:val="pt-PT"/>
        </w:rPr>
      </w:pPr>
      <w:r w:rsidRPr="004335F1">
        <w:rPr>
          <w:color w:val="000000" w:themeColor="text1"/>
          <w:lang w:val="pt-PT"/>
        </w:rPr>
        <w:t xml:space="preserve">Ao meu </w:t>
      </w:r>
      <w:r w:rsidR="00920E90">
        <w:rPr>
          <w:color w:val="000000" w:themeColor="text1"/>
          <w:lang w:val="pt-PT"/>
        </w:rPr>
        <w:t>namorado</w:t>
      </w:r>
      <w:r w:rsidRPr="004335F1">
        <w:rPr>
          <w:color w:val="000000" w:themeColor="text1"/>
          <w:lang w:val="pt-PT"/>
        </w:rPr>
        <w:t xml:space="preserve">, Cleyton Fumo, endereço os meus agradecimentos, </w:t>
      </w:r>
      <w:r w:rsidR="000B64DA">
        <w:rPr>
          <w:color w:val="000000" w:themeColor="text1"/>
          <w:lang w:val="pt-PT"/>
        </w:rPr>
        <w:t>pelos</w:t>
      </w:r>
      <w:r w:rsidRPr="004335F1">
        <w:rPr>
          <w:color w:val="000000" w:themeColor="text1"/>
          <w:lang w:val="pt-PT"/>
        </w:rPr>
        <w:t xml:space="preserve"> vários puxões de orelha </w:t>
      </w:r>
      <w:r w:rsidR="000B64DA">
        <w:rPr>
          <w:color w:val="000000" w:themeColor="text1"/>
          <w:lang w:val="pt-PT"/>
        </w:rPr>
        <w:t>sempre que me</w:t>
      </w:r>
      <w:r w:rsidRPr="004335F1">
        <w:rPr>
          <w:color w:val="000000" w:themeColor="text1"/>
          <w:lang w:val="pt-PT"/>
        </w:rPr>
        <w:t xml:space="preserve"> desleixasse, e por </w:t>
      </w:r>
      <w:r w:rsidR="00FC6051" w:rsidRPr="004335F1">
        <w:rPr>
          <w:color w:val="000000" w:themeColor="text1"/>
          <w:lang w:val="pt-PT"/>
        </w:rPr>
        <w:t xml:space="preserve">me </w:t>
      </w:r>
      <w:r w:rsidRPr="004335F1">
        <w:rPr>
          <w:color w:val="000000" w:themeColor="text1"/>
          <w:lang w:val="pt-PT"/>
        </w:rPr>
        <w:t>ter</w:t>
      </w:r>
      <w:r w:rsidR="00FC6051" w:rsidRPr="004335F1">
        <w:rPr>
          <w:color w:val="000000" w:themeColor="text1"/>
          <w:lang w:val="pt-PT"/>
        </w:rPr>
        <w:t xml:space="preserve"> </w:t>
      </w:r>
      <w:r w:rsidRPr="004335F1">
        <w:rPr>
          <w:color w:val="000000" w:themeColor="text1"/>
          <w:lang w:val="pt-PT"/>
        </w:rPr>
        <w:t xml:space="preserve">dado muita força e apoio emocional durante </w:t>
      </w:r>
      <w:r w:rsidR="001A0422" w:rsidRPr="004335F1">
        <w:rPr>
          <w:color w:val="000000" w:themeColor="text1"/>
          <w:lang w:val="pt-PT"/>
        </w:rPr>
        <w:t>os últimos períodos da formação</w:t>
      </w:r>
      <w:r w:rsidRPr="004335F1">
        <w:rPr>
          <w:color w:val="000000" w:themeColor="text1"/>
          <w:lang w:val="pt-PT"/>
        </w:rPr>
        <w:t>.</w:t>
      </w:r>
    </w:p>
    <w:p w14:paraId="2F193E2A" w14:textId="4ACFDF01" w:rsidR="00942BF4" w:rsidRPr="004335F1" w:rsidRDefault="00942BF4" w:rsidP="0073604C">
      <w:pPr>
        <w:spacing w:line="360" w:lineRule="auto"/>
        <w:rPr>
          <w:color w:val="000000" w:themeColor="text1"/>
          <w:lang w:val="pt-PT"/>
        </w:rPr>
      </w:pPr>
      <w:r w:rsidRPr="004335F1">
        <w:rPr>
          <w:color w:val="000000" w:themeColor="text1"/>
          <w:lang w:val="pt-PT"/>
        </w:rPr>
        <w:t xml:space="preserve">Às minhas amigas da vida, que </w:t>
      </w:r>
      <w:r w:rsidR="00FC6051" w:rsidRPr="004335F1">
        <w:rPr>
          <w:color w:val="000000" w:themeColor="text1"/>
          <w:lang w:val="pt-PT"/>
        </w:rPr>
        <w:t xml:space="preserve">me </w:t>
      </w:r>
      <w:r w:rsidRPr="004335F1">
        <w:rPr>
          <w:color w:val="000000" w:themeColor="text1"/>
          <w:lang w:val="pt-PT"/>
        </w:rPr>
        <w:t>têm</w:t>
      </w:r>
      <w:r w:rsidR="00FC6051" w:rsidRPr="004335F1">
        <w:rPr>
          <w:color w:val="000000" w:themeColor="text1"/>
          <w:lang w:val="pt-PT"/>
        </w:rPr>
        <w:t xml:space="preserve"> </w:t>
      </w:r>
      <w:r w:rsidRPr="004335F1">
        <w:rPr>
          <w:color w:val="000000" w:themeColor="text1"/>
          <w:lang w:val="pt-PT"/>
        </w:rPr>
        <w:t xml:space="preserve">dado suporte emocional e companheirismo incondicional desde os tempos do secundário, endereço o meu profundo agradecimento às </w:t>
      </w:r>
      <w:r w:rsidRPr="004335F1">
        <w:rPr>
          <w:i/>
          <w:iCs/>
          <w:color w:val="000000" w:themeColor="text1"/>
          <w:lang w:val="pt-PT"/>
        </w:rPr>
        <w:t>Las Confusas</w:t>
      </w:r>
      <w:r w:rsidRPr="004335F1">
        <w:rPr>
          <w:color w:val="000000" w:themeColor="text1"/>
          <w:lang w:val="pt-PT"/>
        </w:rPr>
        <w:t>, especial</w:t>
      </w:r>
      <w:r w:rsidR="00FC6051" w:rsidRPr="004335F1">
        <w:rPr>
          <w:color w:val="000000" w:themeColor="text1"/>
          <w:lang w:val="pt-PT"/>
        </w:rPr>
        <w:t>mente</w:t>
      </w:r>
      <w:r w:rsidRPr="004335F1">
        <w:rPr>
          <w:color w:val="000000" w:themeColor="text1"/>
          <w:lang w:val="pt-PT"/>
        </w:rPr>
        <w:t>, à minha melhor amiga</w:t>
      </w:r>
      <w:r w:rsidR="000B64DA">
        <w:rPr>
          <w:color w:val="000000" w:themeColor="text1"/>
          <w:lang w:val="pt-PT"/>
        </w:rPr>
        <w:t>,</w:t>
      </w:r>
      <w:r w:rsidRPr="004335F1">
        <w:rPr>
          <w:color w:val="000000" w:themeColor="text1"/>
          <w:lang w:val="pt-PT"/>
        </w:rPr>
        <w:t xml:space="preserve"> Juliana Kalamuka.</w:t>
      </w:r>
    </w:p>
    <w:p w14:paraId="11094B51" w14:textId="7EB1FEA0" w:rsidR="0073604C" w:rsidRDefault="000B64DA" w:rsidP="0073604C">
      <w:pPr>
        <w:spacing w:line="360" w:lineRule="auto"/>
        <w:rPr>
          <w:color w:val="000000" w:themeColor="text1"/>
          <w:lang w:val="pt-PT"/>
        </w:rPr>
      </w:pPr>
      <w:r>
        <w:rPr>
          <w:color w:val="000000" w:themeColor="text1"/>
          <w:lang w:val="pt-PT"/>
        </w:rPr>
        <w:t>Meus a</w:t>
      </w:r>
      <w:r w:rsidR="0073604C" w:rsidRPr="004335F1">
        <w:rPr>
          <w:color w:val="000000" w:themeColor="text1"/>
          <w:lang w:val="pt-PT"/>
        </w:rPr>
        <w:t>grade</w:t>
      </w:r>
      <w:r w:rsidR="00FC6051" w:rsidRPr="004335F1">
        <w:rPr>
          <w:color w:val="000000" w:themeColor="text1"/>
          <w:lang w:val="pt-PT"/>
        </w:rPr>
        <w:t>cimentos</w:t>
      </w:r>
      <w:r>
        <w:rPr>
          <w:color w:val="000000" w:themeColor="text1"/>
          <w:lang w:val="pt-PT"/>
        </w:rPr>
        <w:t xml:space="preserve"> </w:t>
      </w:r>
      <w:r w:rsidR="00FC6051" w:rsidRPr="004335F1">
        <w:rPr>
          <w:color w:val="000000" w:themeColor="text1"/>
          <w:lang w:val="pt-PT"/>
        </w:rPr>
        <w:t xml:space="preserve">se estendem </w:t>
      </w:r>
      <w:r w:rsidR="0073604C" w:rsidRPr="004335F1">
        <w:rPr>
          <w:color w:val="000000" w:themeColor="text1"/>
          <w:lang w:val="pt-PT"/>
        </w:rPr>
        <w:t>a todos os funcionários da Black Sea, que foram muito acolhedores e transmitiram muito conhecimento</w:t>
      </w:r>
      <w:r>
        <w:rPr>
          <w:color w:val="000000" w:themeColor="text1"/>
          <w:lang w:val="pt-PT"/>
        </w:rPr>
        <w:t>, e</w:t>
      </w:r>
      <w:r w:rsidR="0073604C" w:rsidRPr="004335F1">
        <w:rPr>
          <w:color w:val="000000" w:themeColor="text1"/>
          <w:lang w:val="pt-PT"/>
        </w:rPr>
        <w:t>m especial ao</w:t>
      </w:r>
      <w:r w:rsidR="00FC6051" w:rsidRPr="004335F1">
        <w:rPr>
          <w:color w:val="000000" w:themeColor="text1"/>
          <w:lang w:val="pt-PT"/>
        </w:rPr>
        <w:t>s</w:t>
      </w:r>
      <w:r w:rsidR="0073604C" w:rsidRPr="004335F1">
        <w:rPr>
          <w:color w:val="000000" w:themeColor="text1"/>
          <w:lang w:val="pt-PT"/>
        </w:rPr>
        <w:t xml:space="preserve"> Engºs. Yurgo e Nilton, e ao Lourenço, por terem sido grandes mentores para que </w:t>
      </w:r>
      <w:r w:rsidR="00FC6051" w:rsidRPr="004335F1">
        <w:rPr>
          <w:color w:val="000000" w:themeColor="text1"/>
          <w:lang w:val="pt-PT"/>
        </w:rPr>
        <w:t xml:space="preserve">me </w:t>
      </w:r>
      <w:r w:rsidR="0073604C" w:rsidRPr="004335F1">
        <w:rPr>
          <w:color w:val="000000" w:themeColor="text1"/>
          <w:lang w:val="pt-PT"/>
        </w:rPr>
        <w:t>possa tornar uma boa Engenheira Civil.</w:t>
      </w:r>
    </w:p>
    <w:p w14:paraId="0D82298D" w14:textId="2E531F36" w:rsidR="00237C2E" w:rsidRPr="004335F1" w:rsidRDefault="00237C2E" w:rsidP="0073604C">
      <w:pPr>
        <w:spacing w:line="360" w:lineRule="auto"/>
        <w:rPr>
          <w:color w:val="000000" w:themeColor="text1"/>
          <w:lang w:val="pt-PT"/>
        </w:rPr>
      </w:pPr>
      <w:r>
        <w:rPr>
          <w:color w:val="000000" w:themeColor="text1"/>
          <w:lang w:val="pt-PT"/>
        </w:rPr>
        <w:t>Agradeço ao Prof. Doutor Ruy Cravo, meu supervisor, por ter me dado direcção para que eu pudesse terminar o curso com excelência.</w:t>
      </w:r>
    </w:p>
    <w:p w14:paraId="2C9B2B08" w14:textId="3E6C01E3" w:rsidR="0073604C" w:rsidRPr="004335F1" w:rsidRDefault="00FC6051" w:rsidP="0073604C">
      <w:pPr>
        <w:spacing w:line="360" w:lineRule="auto"/>
        <w:rPr>
          <w:color w:val="000000" w:themeColor="text1"/>
          <w:lang w:val="pt-PT"/>
        </w:rPr>
      </w:pPr>
      <w:r w:rsidRPr="004335F1">
        <w:rPr>
          <w:color w:val="000000" w:themeColor="text1"/>
          <w:lang w:val="pt-PT"/>
        </w:rPr>
        <w:t xml:space="preserve">E por fim, a </w:t>
      </w:r>
      <w:r w:rsidR="0073604C" w:rsidRPr="004335F1">
        <w:rPr>
          <w:color w:val="000000" w:themeColor="text1"/>
          <w:lang w:val="pt-PT"/>
        </w:rPr>
        <w:t>todos que directa ou indirectamente contribuíram para a minha formação</w:t>
      </w:r>
      <w:r w:rsidRPr="004335F1">
        <w:rPr>
          <w:color w:val="000000" w:themeColor="text1"/>
          <w:lang w:val="pt-PT"/>
        </w:rPr>
        <w:t>, o meu muito obrigado</w:t>
      </w:r>
      <w:r w:rsidR="0073604C" w:rsidRPr="004335F1">
        <w:rPr>
          <w:color w:val="000000" w:themeColor="text1"/>
          <w:lang w:val="pt-PT"/>
        </w:rPr>
        <w:t>.</w:t>
      </w:r>
    </w:p>
    <w:p w14:paraId="57AC937A" w14:textId="77FBAFCB" w:rsidR="0073604C" w:rsidRPr="00F9316E" w:rsidRDefault="0073604C" w:rsidP="00F9316E">
      <w:pPr>
        <w:jc w:val="center"/>
        <w:rPr>
          <w:b/>
          <w:bCs/>
          <w:lang w:val="pt-PT"/>
        </w:rPr>
      </w:pPr>
      <w:r w:rsidRPr="004335F1">
        <w:rPr>
          <w:color w:val="FF0000"/>
          <w:lang w:val="pt-PT"/>
        </w:rPr>
        <w:br w:type="page"/>
      </w:r>
      <w:r w:rsidRPr="00F9316E">
        <w:rPr>
          <w:b/>
          <w:bCs/>
          <w:lang w:val="pt-PT"/>
        </w:rPr>
        <w:lastRenderedPageBreak/>
        <w:t xml:space="preserve">Parecer do </w:t>
      </w:r>
      <w:r w:rsidR="00245B38" w:rsidRPr="00F9316E">
        <w:rPr>
          <w:b/>
          <w:bCs/>
          <w:lang w:val="pt-PT"/>
        </w:rPr>
        <w:t>S</w:t>
      </w:r>
      <w:r w:rsidRPr="00F9316E">
        <w:rPr>
          <w:b/>
          <w:bCs/>
          <w:lang w:val="pt-PT"/>
        </w:rPr>
        <w:t>upervisor</w:t>
      </w:r>
    </w:p>
    <w:p w14:paraId="0D93ECAB" w14:textId="77777777" w:rsidR="00245B38" w:rsidRPr="00245B38" w:rsidRDefault="00245B38" w:rsidP="00245B38">
      <w:pPr>
        <w:rPr>
          <w:lang w:val="pt-PT"/>
        </w:rPr>
      </w:pP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3003"/>
        <w:gridCol w:w="3003"/>
        <w:gridCol w:w="3004"/>
      </w:tblGrid>
      <w:tr w:rsidR="00245B38" w14:paraId="0626FD9E" w14:textId="77777777" w:rsidTr="00245B38">
        <w:tc>
          <w:tcPr>
            <w:tcW w:w="3003" w:type="dxa"/>
          </w:tcPr>
          <w:p w14:paraId="01B145F6" w14:textId="77777777" w:rsidR="00245B38" w:rsidRDefault="00245B38" w:rsidP="00245B38">
            <w:pPr>
              <w:rPr>
                <w:lang w:val="pt-PT"/>
              </w:rPr>
            </w:pPr>
          </w:p>
        </w:tc>
        <w:tc>
          <w:tcPr>
            <w:tcW w:w="3003" w:type="dxa"/>
          </w:tcPr>
          <w:p w14:paraId="08D59A34" w14:textId="77777777" w:rsidR="00245B38" w:rsidRDefault="00245B38" w:rsidP="00245B38">
            <w:pPr>
              <w:rPr>
                <w:lang w:val="pt-PT"/>
              </w:rPr>
            </w:pPr>
          </w:p>
        </w:tc>
        <w:tc>
          <w:tcPr>
            <w:tcW w:w="3004" w:type="dxa"/>
          </w:tcPr>
          <w:p w14:paraId="05897A57" w14:textId="77777777" w:rsidR="00245B38" w:rsidRDefault="00245B38" w:rsidP="00245B38">
            <w:pPr>
              <w:rPr>
                <w:lang w:val="pt-PT"/>
              </w:rPr>
            </w:pPr>
          </w:p>
        </w:tc>
      </w:tr>
      <w:tr w:rsidR="00245B38" w14:paraId="59314DF7" w14:textId="77777777" w:rsidTr="00245B38">
        <w:tc>
          <w:tcPr>
            <w:tcW w:w="3003" w:type="dxa"/>
          </w:tcPr>
          <w:p w14:paraId="20DC4C74" w14:textId="77777777" w:rsidR="00245B38" w:rsidRDefault="00245B38" w:rsidP="00245B38">
            <w:pPr>
              <w:rPr>
                <w:lang w:val="pt-PT"/>
              </w:rPr>
            </w:pPr>
          </w:p>
        </w:tc>
        <w:tc>
          <w:tcPr>
            <w:tcW w:w="3003" w:type="dxa"/>
          </w:tcPr>
          <w:p w14:paraId="3E6DB79A" w14:textId="77777777" w:rsidR="00245B38" w:rsidRDefault="00245B38" w:rsidP="00245B38">
            <w:pPr>
              <w:rPr>
                <w:lang w:val="pt-PT"/>
              </w:rPr>
            </w:pPr>
          </w:p>
        </w:tc>
        <w:tc>
          <w:tcPr>
            <w:tcW w:w="3004" w:type="dxa"/>
          </w:tcPr>
          <w:p w14:paraId="122965C1" w14:textId="77777777" w:rsidR="00245B38" w:rsidRDefault="00245B38" w:rsidP="00245B38">
            <w:pPr>
              <w:rPr>
                <w:lang w:val="pt-PT"/>
              </w:rPr>
            </w:pPr>
          </w:p>
        </w:tc>
      </w:tr>
      <w:tr w:rsidR="00245B38" w14:paraId="6766690F" w14:textId="77777777" w:rsidTr="00245B38">
        <w:tc>
          <w:tcPr>
            <w:tcW w:w="3003" w:type="dxa"/>
          </w:tcPr>
          <w:p w14:paraId="5388E70E" w14:textId="77777777" w:rsidR="00245B38" w:rsidRDefault="00245B38" w:rsidP="00245B38">
            <w:pPr>
              <w:rPr>
                <w:lang w:val="pt-PT"/>
              </w:rPr>
            </w:pPr>
          </w:p>
        </w:tc>
        <w:tc>
          <w:tcPr>
            <w:tcW w:w="3003" w:type="dxa"/>
          </w:tcPr>
          <w:p w14:paraId="4614D442" w14:textId="77777777" w:rsidR="00245B38" w:rsidRDefault="00245B38" w:rsidP="00245B38">
            <w:pPr>
              <w:rPr>
                <w:lang w:val="pt-PT"/>
              </w:rPr>
            </w:pPr>
          </w:p>
        </w:tc>
        <w:tc>
          <w:tcPr>
            <w:tcW w:w="3004" w:type="dxa"/>
          </w:tcPr>
          <w:p w14:paraId="281FCF74" w14:textId="77777777" w:rsidR="00245B38" w:rsidRDefault="00245B38" w:rsidP="00245B38">
            <w:pPr>
              <w:rPr>
                <w:lang w:val="pt-PT"/>
              </w:rPr>
            </w:pPr>
          </w:p>
        </w:tc>
      </w:tr>
      <w:tr w:rsidR="00245B38" w14:paraId="1AD97078" w14:textId="77777777" w:rsidTr="00245B38">
        <w:tc>
          <w:tcPr>
            <w:tcW w:w="3003" w:type="dxa"/>
          </w:tcPr>
          <w:p w14:paraId="5ED94F12" w14:textId="77777777" w:rsidR="00245B38" w:rsidRDefault="00245B38" w:rsidP="00245B38">
            <w:pPr>
              <w:rPr>
                <w:lang w:val="pt-PT"/>
              </w:rPr>
            </w:pPr>
          </w:p>
        </w:tc>
        <w:tc>
          <w:tcPr>
            <w:tcW w:w="3003" w:type="dxa"/>
          </w:tcPr>
          <w:p w14:paraId="51BB5196" w14:textId="77777777" w:rsidR="00245B38" w:rsidRDefault="00245B38" w:rsidP="00245B38">
            <w:pPr>
              <w:rPr>
                <w:lang w:val="pt-PT"/>
              </w:rPr>
            </w:pPr>
          </w:p>
        </w:tc>
        <w:tc>
          <w:tcPr>
            <w:tcW w:w="3004" w:type="dxa"/>
          </w:tcPr>
          <w:p w14:paraId="1A35BE7D" w14:textId="77777777" w:rsidR="00245B38" w:rsidRDefault="00245B38" w:rsidP="00245B38">
            <w:pPr>
              <w:rPr>
                <w:lang w:val="pt-PT"/>
              </w:rPr>
            </w:pPr>
          </w:p>
        </w:tc>
      </w:tr>
      <w:tr w:rsidR="00245B38" w14:paraId="58B26E40" w14:textId="77777777" w:rsidTr="00245B38">
        <w:tc>
          <w:tcPr>
            <w:tcW w:w="3003" w:type="dxa"/>
          </w:tcPr>
          <w:p w14:paraId="22BC61C5" w14:textId="77777777" w:rsidR="00245B38" w:rsidRDefault="00245B38" w:rsidP="00245B38">
            <w:pPr>
              <w:rPr>
                <w:lang w:val="pt-PT"/>
              </w:rPr>
            </w:pPr>
          </w:p>
        </w:tc>
        <w:tc>
          <w:tcPr>
            <w:tcW w:w="3003" w:type="dxa"/>
          </w:tcPr>
          <w:p w14:paraId="2FFF828E" w14:textId="77777777" w:rsidR="00245B38" w:rsidRDefault="00245B38" w:rsidP="00245B38">
            <w:pPr>
              <w:rPr>
                <w:lang w:val="pt-PT"/>
              </w:rPr>
            </w:pPr>
          </w:p>
        </w:tc>
        <w:tc>
          <w:tcPr>
            <w:tcW w:w="3004" w:type="dxa"/>
          </w:tcPr>
          <w:p w14:paraId="78406011" w14:textId="77777777" w:rsidR="00245B38" w:rsidRDefault="00245B38" w:rsidP="00245B38">
            <w:pPr>
              <w:rPr>
                <w:lang w:val="pt-PT"/>
              </w:rPr>
            </w:pPr>
          </w:p>
        </w:tc>
      </w:tr>
      <w:tr w:rsidR="00245B38" w14:paraId="4DEED91D" w14:textId="77777777" w:rsidTr="00245B38">
        <w:tc>
          <w:tcPr>
            <w:tcW w:w="3003" w:type="dxa"/>
          </w:tcPr>
          <w:p w14:paraId="503C73AD" w14:textId="77777777" w:rsidR="00245B38" w:rsidRDefault="00245B38" w:rsidP="00245B38">
            <w:pPr>
              <w:rPr>
                <w:lang w:val="pt-PT"/>
              </w:rPr>
            </w:pPr>
          </w:p>
        </w:tc>
        <w:tc>
          <w:tcPr>
            <w:tcW w:w="3003" w:type="dxa"/>
          </w:tcPr>
          <w:p w14:paraId="3A2E994D" w14:textId="77777777" w:rsidR="00245B38" w:rsidRDefault="00245B38" w:rsidP="00245B38">
            <w:pPr>
              <w:rPr>
                <w:lang w:val="pt-PT"/>
              </w:rPr>
            </w:pPr>
          </w:p>
        </w:tc>
        <w:tc>
          <w:tcPr>
            <w:tcW w:w="3004" w:type="dxa"/>
          </w:tcPr>
          <w:p w14:paraId="28BBF691" w14:textId="77777777" w:rsidR="00245B38" w:rsidRDefault="00245B38" w:rsidP="00245B38">
            <w:pPr>
              <w:rPr>
                <w:lang w:val="pt-PT"/>
              </w:rPr>
            </w:pPr>
          </w:p>
        </w:tc>
      </w:tr>
      <w:tr w:rsidR="00245B38" w14:paraId="0F7E3674" w14:textId="77777777" w:rsidTr="00245B38">
        <w:tc>
          <w:tcPr>
            <w:tcW w:w="3003" w:type="dxa"/>
          </w:tcPr>
          <w:p w14:paraId="5F0C0F77" w14:textId="77777777" w:rsidR="00245B38" w:rsidRDefault="00245B38" w:rsidP="00245B38">
            <w:pPr>
              <w:rPr>
                <w:lang w:val="pt-PT"/>
              </w:rPr>
            </w:pPr>
          </w:p>
        </w:tc>
        <w:tc>
          <w:tcPr>
            <w:tcW w:w="3003" w:type="dxa"/>
          </w:tcPr>
          <w:p w14:paraId="6CBA3194" w14:textId="77777777" w:rsidR="00245B38" w:rsidRDefault="00245B38" w:rsidP="00245B38">
            <w:pPr>
              <w:rPr>
                <w:lang w:val="pt-PT"/>
              </w:rPr>
            </w:pPr>
          </w:p>
        </w:tc>
        <w:tc>
          <w:tcPr>
            <w:tcW w:w="3004" w:type="dxa"/>
          </w:tcPr>
          <w:p w14:paraId="3E0CE371" w14:textId="77777777" w:rsidR="00245B38" w:rsidRDefault="00245B38" w:rsidP="00245B38">
            <w:pPr>
              <w:rPr>
                <w:lang w:val="pt-PT"/>
              </w:rPr>
            </w:pPr>
          </w:p>
        </w:tc>
      </w:tr>
      <w:tr w:rsidR="00245B38" w14:paraId="04A6B200" w14:textId="77777777" w:rsidTr="00245B38">
        <w:tc>
          <w:tcPr>
            <w:tcW w:w="3003" w:type="dxa"/>
          </w:tcPr>
          <w:p w14:paraId="13A001FF" w14:textId="77777777" w:rsidR="00245B38" w:rsidRDefault="00245B38" w:rsidP="00245B38">
            <w:pPr>
              <w:rPr>
                <w:lang w:val="pt-PT"/>
              </w:rPr>
            </w:pPr>
          </w:p>
        </w:tc>
        <w:tc>
          <w:tcPr>
            <w:tcW w:w="3003" w:type="dxa"/>
          </w:tcPr>
          <w:p w14:paraId="7C7955F2" w14:textId="77777777" w:rsidR="00245B38" w:rsidRDefault="00245B38" w:rsidP="00245B38">
            <w:pPr>
              <w:rPr>
                <w:lang w:val="pt-PT"/>
              </w:rPr>
            </w:pPr>
          </w:p>
        </w:tc>
        <w:tc>
          <w:tcPr>
            <w:tcW w:w="3004" w:type="dxa"/>
          </w:tcPr>
          <w:p w14:paraId="55E31B99" w14:textId="77777777" w:rsidR="00245B38" w:rsidRDefault="00245B38" w:rsidP="00245B38">
            <w:pPr>
              <w:rPr>
                <w:lang w:val="pt-PT"/>
              </w:rPr>
            </w:pPr>
          </w:p>
        </w:tc>
      </w:tr>
    </w:tbl>
    <w:p w14:paraId="53014F5A" w14:textId="0A074F51" w:rsidR="00245B38" w:rsidRDefault="00245B38" w:rsidP="00245B38">
      <w:pPr>
        <w:rPr>
          <w:lang w:val="pt-PT"/>
        </w:rPr>
      </w:pPr>
    </w:p>
    <w:p w14:paraId="557A9B6F" w14:textId="5BA9D654" w:rsidR="00245B38" w:rsidRDefault="00245B38" w:rsidP="00245B38">
      <w:pPr>
        <w:jc w:val="center"/>
        <w:rPr>
          <w:lang w:val="pt-PT"/>
        </w:rPr>
      </w:pPr>
    </w:p>
    <w:p w14:paraId="47D107CE" w14:textId="6BCE541A" w:rsidR="00245B38" w:rsidRDefault="00245B38" w:rsidP="00245B38">
      <w:pPr>
        <w:spacing w:line="360" w:lineRule="auto"/>
        <w:jc w:val="center"/>
        <w:rPr>
          <w:lang w:val="pt-PT"/>
        </w:rPr>
      </w:pPr>
      <w:r>
        <w:rPr>
          <w:lang w:val="pt-PT"/>
        </w:rPr>
        <w:t>Assinatura</w:t>
      </w:r>
    </w:p>
    <w:p w14:paraId="2CE25172" w14:textId="38E1E716" w:rsidR="00245B38" w:rsidRDefault="00245B38" w:rsidP="00245B38">
      <w:pPr>
        <w:spacing w:line="360" w:lineRule="auto"/>
        <w:jc w:val="center"/>
        <w:rPr>
          <w:lang w:val="pt-PT"/>
        </w:rPr>
      </w:pPr>
      <w:r>
        <w:rPr>
          <w:lang w:val="pt-PT"/>
        </w:rPr>
        <w:t>__________________________________</w:t>
      </w:r>
    </w:p>
    <w:p w14:paraId="4D6B0B36" w14:textId="7C423961" w:rsidR="00245B38" w:rsidRPr="00245B38" w:rsidRDefault="00245B38" w:rsidP="00245B38">
      <w:pPr>
        <w:spacing w:line="360" w:lineRule="auto"/>
        <w:jc w:val="center"/>
        <w:rPr>
          <w:lang w:val="pt-PT"/>
        </w:rPr>
      </w:pPr>
      <w:r>
        <w:rPr>
          <w:lang w:val="pt-PT"/>
        </w:rPr>
        <w:t xml:space="preserve">Prof. </w:t>
      </w:r>
      <w:r w:rsidR="00187CF9">
        <w:rPr>
          <w:lang w:val="pt-PT"/>
        </w:rPr>
        <w:t xml:space="preserve">Doutor </w:t>
      </w:r>
      <w:r>
        <w:rPr>
          <w:lang w:val="pt-PT"/>
        </w:rPr>
        <w:t>Ruy Moreira Cravo</w:t>
      </w:r>
    </w:p>
    <w:p w14:paraId="371D556B" w14:textId="7EDF0E81" w:rsidR="00F73385" w:rsidRPr="00245B38" w:rsidRDefault="0073604C" w:rsidP="00F9316E">
      <w:pPr>
        <w:rPr>
          <w:rStyle w:val="Heading1Char"/>
          <w:rFonts w:ascii="Times" w:hAnsi="Times"/>
          <w:b/>
          <w:bCs/>
          <w:color w:val="000000" w:themeColor="text1"/>
          <w:sz w:val="24"/>
          <w:szCs w:val="24"/>
          <w:lang w:val="pt-BR"/>
        </w:rPr>
      </w:pPr>
      <w:r w:rsidRPr="004335F1">
        <w:rPr>
          <w:color w:val="FF0000"/>
          <w:lang w:val="pt-PT"/>
        </w:rPr>
        <w:br w:type="page"/>
      </w:r>
    </w:p>
    <w:p w14:paraId="5B63187D" w14:textId="6D157D69" w:rsidR="005446A9" w:rsidRDefault="00F9316E" w:rsidP="005446A9">
      <w:pPr>
        <w:spacing w:after="0" w:line="360" w:lineRule="auto"/>
        <w:jc w:val="center"/>
        <w:rPr>
          <w:b/>
          <w:bCs/>
          <w:color w:val="000000" w:themeColor="text1"/>
          <w:lang w:val="pt-PT"/>
        </w:rPr>
      </w:pPr>
      <w:r w:rsidRPr="00F9316E">
        <w:rPr>
          <w:b/>
          <w:bCs/>
          <w:color w:val="000000" w:themeColor="text1"/>
          <w:lang w:val="pt-PT"/>
        </w:rPr>
        <w:lastRenderedPageBreak/>
        <w:t>Declaração de Honra</w:t>
      </w:r>
    </w:p>
    <w:p w14:paraId="6C790E61" w14:textId="77777777" w:rsidR="00F9316E" w:rsidRPr="00F9316E" w:rsidRDefault="00F9316E" w:rsidP="005446A9">
      <w:pPr>
        <w:spacing w:after="0" w:line="360" w:lineRule="auto"/>
        <w:jc w:val="center"/>
        <w:rPr>
          <w:b/>
          <w:bCs/>
          <w:color w:val="000000" w:themeColor="text1"/>
          <w:lang w:val="pt-PT"/>
        </w:rPr>
      </w:pPr>
    </w:p>
    <w:p w14:paraId="6C7D6704" w14:textId="77777777" w:rsidR="005446A9" w:rsidRDefault="00F73385" w:rsidP="005446A9">
      <w:pPr>
        <w:spacing w:line="360" w:lineRule="auto"/>
        <w:rPr>
          <w:lang w:val="pt-PT"/>
        </w:rPr>
      </w:pPr>
      <w:r>
        <w:rPr>
          <w:lang w:val="pt-PT"/>
        </w:rPr>
        <w:t>Eu, Joice Ana Chissico, declaro por minha honra que a presente Monografia é exclusivamente da minha autoria</w:t>
      </w:r>
      <w:r w:rsidR="005446A9">
        <w:rPr>
          <w:lang w:val="pt-PT"/>
        </w:rPr>
        <w:t>, não constituindo cópia de nenhum trabalho realizado anteriormente, e as fontes usadas encontram-se referidas na bibliografia.</w:t>
      </w:r>
    </w:p>
    <w:p w14:paraId="0BB007DC" w14:textId="77777777" w:rsidR="005446A9" w:rsidRDefault="005446A9" w:rsidP="005446A9">
      <w:pPr>
        <w:spacing w:line="360" w:lineRule="auto"/>
        <w:rPr>
          <w:lang w:val="pt-PT"/>
        </w:rPr>
      </w:pPr>
    </w:p>
    <w:p w14:paraId="1E41CF8C" w14:textId="77777777" w:rsidR="005446A9" w:rsidRDefault="005446A9" w:rsidP="005446A9">
      <w:pPr>
        <w:spacing w:line="360" w:lineRule="auto"/>
        <w:rPr>
          <w:lang w:val="pt-PT"/>
        </w:rPr>
      </w:pPr>
    </w:p>
    <w:p w14:paraId="18230BFF" w14:textId="77777777" w:rsidR="005446A9" w:rsidRDefault="005446A9" w:rsidP="005446A9">
      <w:pPr>
        <w:spacing w:line="360" w:lineRule="auto"/>
        <w:jc w:val="center"/>
        <w:rPr>
          <w:lang w:val="pt-PT"/>
        </w:rPr>
      </w:pPr>
      <w:r>
        <w:rPr>
          <w:lang w:val="pt-PT"/>
        </w:rPr>
        <w:t>Assinatura</w:t>
      </w:r>
    </w:p>
    <w:p w14:paraId="5FC190A8" w14:textId="77777777" w:rsidR="005446A9" w:rsidRDefault="005446A9" w:rsidP="005446A9">
      <w:pPr>
        <w:spacing w:line="360" w:lineRule="auto"/>
        <w:jc w:val="center"/>
        <w:rPr>
          <w:lang w:val="pt-PT"/>
        </w:rPr>
      </w:pPr>
      <w:r>
        <w:rPr>
          <w:lang w:val="pt-PT"/>
        </w:rPr>
        <w:t>___________________________________</w:t>
      </w:r>
    </w:p>
    <w:p w14:paraId="002FBEAD" w14:textId="03AF6228" w:rsidR="00F73385" w:rsidRDefault="005446A9" w:rsidP="005446A9">
      <w:pPr>
        <w:spacing w:line="360" w:lineRule="auto"/>
        <w:jc w:val="center"/>
        <w:rPr>
          <w:lang w:val="pt-PT"/>
        </w:rPr>
      </w:pPr>
      <w:r>
        <w:rPr>
          <w:lang w:val="pt-PT"/>
        </w:rPr>
        <w:t>Joice Ana Chissico</w:t>
      </w:r>
      <w:r w:rsidR="00F73385">
        <w:rPr>
          <w:lang w:val="pt-PT"/>
        </w:rPr>
        <w:br w:type="page"/>
      </w:r>
    </w:p>
    <w:p w14:paraId="1EDD058C" w14:textId="77777777" w:rsidR="0073604C" w:rsidRPr="004335F1" w:rsidRDefault="0073604C" w:rsidP="0073604C">
      <w:pPr>
        <w:pStyle w:val="Default"/>
        <w:spacing w:line="360" w:lineRule="auto"/>
        <w:jc w:val="center"/>
        <w:rPr>
          <w:rFonts w:ascii="Times" w:hAnsi="Times" w:cstheme="minorHAnsi"/>
          <w:b/>
          <w:color w:val="000000" w:themeColor="text1"/>
          <w:lang w:val="pt-PT"/>
        </w:rPr>
      </w:pPr>
      <w:r w:rsidRPr="004335F1">
        <w:rPr>
          <w:rFonts w:ascii="Times" w:hAnsi="Times" w:cstheme="minorHAnsi"/>
          <w:b/>
          <w:color w:val="000000" w:themeColor="text1"/>
          <w:lang w:val="pt-PT"/>
        </w:rPr>
        <w:lastRenderedPageBreak/>
        <w:t>RESUMO</w:t>
      </w:r>
    </w:p>
    <w:p w14:paraId="0358C338" w14:textId="77777777" w:rsidR="000A6FB1" w:rsidRDefault="0021101A" w:rsidP="0021101A">
      <w:pPr>
        <w:pStyle w:val="NoSpacing"/>
        <w:spacing w:line="360" w:lineRule="auto"/>
        <w:jc w:val="both"/>
        <w:rPr>
          <w:rFonts w:ascii="Times" w:hAnsi="Times"/>
          <w:color w:val="000000" w:themeColor="text1"/>
          <w:lang w:val="pt-PT"/>
        </w:rPr>
      </w:pPr>
      <w:r w:rsidRPr="004335F1">
        <w:rPr>
          <w:rFonts w:ascii="Times" w:hAnsi="Times"/>
          <w:color w:val="000000" w:themeColor="text1"/>
          <w:lang w:val="pt-PT"/>
        </w:rPr>
        <w:t xml:space="preserve">O estudo de capacidade de carga de estacas raiz em solos arenosos é extremamente importante, considerando a variedade de aplicações em projectos de infraestruturas e edifícios em regiões com estas características geológicas. Esta realidade torna essencial a realização de </w:t>
      </w:r>
      <w:r w:rsidR="000A6FB1">
        <w:rPr>
          <w:rFonts w:ascii="Times" w:hAnsi="Times"/>
          <w:color w:val="000000" w:themeColor="text1"/>
          <w:lang w:val="pt-PT"/>
        </w:rPr>
        <w:t xml:space="preserve">vários </w:t>
      </w:r>
      <w:r w:rsidRPr="004335F1">
        <w:rPr>
          <w:rFonts w:ascii="Times" w:hAnsi="Times"/>
          <w:color w:val="000000" w:themeColor="text1"/>
          <w:lang w:val="pt-PT"/>
        </w:rPr>
        <w:t>estudos. Os solos arenosos encontram-se abundantemente em áreas urbanas e têm propriedades que influenciam directamente o comportamento das fundações, tornando essencial a realização de estudos aprofundados que visem compreender e prever o desempenho das estacas raiz neste contexto.</w:t>
      </w:r>
    </w:p>
    <w:p w14:paraId="40D127A6" w14:textId="519B993B" w:rsidR="0021101A" w:rsidRPr="004335F1" w:rsidRDefault="0021101A" w:rsidP="0021101A">
      <w:pPr>
        <w:pStyle w:val="NoSpacing"/>
        <w:spacing w:line="360" w:lineRule="auto"/>
        <w:jc w:val="both"/>
        <w:rPr>
          <w:rFonts w:ascii="Times" w:hAnsi="Times"/>
          <w:color w:val="FF0000"/>
          <w:lang w:val="pt-PT"/>
        </w:rPr>
      </w:pPr>
      <w:r w:rsidRPr="004335F1">
        <w:rPr>
          <w:rFonts w:ascii="Times" w:hAnsi="Times"/>
          <w:color w:val="000000" w:themeColor="text1"/>
          <w:lang w:val="pt-PT"/>
        </w:rPr>
        <w:t xml:space="preserve">A presente monografia tem </w:t>
      </w:r>
      <w:r w:rsidR="000A6FB1">
        <w:rPr>
          <w:rFonts w:ascii="Times" w:hAnsi="Times"/>
          <w:color w:val="000000" w:themeColor="text1"/>
          <w:lang w:val="pt-PT"/>
        </w:rPr>
        <w:t>por</w:t>
      </w:r>
      <w:r w:rsidRPr="004335F1">
        <w:rPr>
          <w:rFonts w:ascii="Times" w:hAnsi="Times"/>
          <w:color w:val="000000" w:themeColor="text1"/>
          <w:lang w:val="pt-PT"/>
        </w:rPr>
        <w:t xml:space="preserve"> objectivo desenvolver um estudo comparativo da avaliação da capacidade de carga de estacas raiz em solo</w:t>
      </w:r>
      <w:r w:rsidR="000A6FB1">
        <w:rPr>
          <w:rFonts w:ascii="Times" w:hAnsi="Times"/>
          <w:color w:val="000000" w:themeColor="text1"/>
          <w:lang w:val="pt-PT"/>
        </w:rPr>
        <w:t>s</w:t>
      </w:r>
      <w:r w:rsidRPr="004335F1">
        <w:rPr>
          <w:rFonts w:ascii="Times" w:hAnsi="Times"/>
          <w:color w:val="000000" w:themeColor="text1"/>
          <w:lang w:val="pt-PT"/>
        </w:rPr>
        <w:t xml:space="preserve"> arenoso</w:t>
      </w:r>
      <w:r w:rsidR="000A6FB1">
        <w:rPr>
          <w:rFonts w:ascii="Times" w:hAnsi="Times"/>
          <w:color w:val="000000" w:themeColor="text1"/>
          <w:lang w:val="pt-PT"/>
        </w:rPr>
        <w:t>s</w:t>
      </w:r>
      <w:r w:rsidRPr="004335F1">
        <w:rPr>
          <w:rFonts w:ascii="Times" w:hAnsi="Times"/>
          <w:color w:val="000000" w:themeColor="text1"/>
          <w:lang w:val="pt-PT"/>
        </w:rPr>
        <w:t xml:space="preserve"> a partir dos dados de solo do projecto em execução de um edifício predial de betão armado, com 50,5 metros de comprimento e 21,4 metros de largura. Es</w:t>
      </w:r>
      <w:r w:rsidR="00331D5C" w:rsidRPr="004335F1">
        <w:rPr>
          <w:rFonts w:ascii="Times" w:hAnsi="Times"/>
          <w:color w:val="000000" w:themeColor="text1"/>
          <w:lang w:val="pt-PT"/>
        </w:rPr>
        <w:t>t</w:t>
      </w:r>
      <w:r w:rsidRPr="004335F1">
        <w:rPr>
          <w:rFonts w:ascii="Times" w:hAnsi="Times"/>
          <w:color w:val="000000" w:themeColor="text1"/>
          <w:lang w:val="pt-PT"/>
        </w:rPr>
        <w:t>e edifício está localizado no Bairro d</w:t>
      </w:r>
      <w:r w:rsidR="00331D5C" w:rsidRPr="004335F1">
        <w:rPr>
          <w:rFonts w:ascii="Times" w:hAnsi="Times"/>
          <w:color w:val="000000" w:themeColor="text1"/>
          <w:lang w:val="pt-PT"/>
        </w:rPr>
        <w:t>a</w:t>
      </w:r>
      <w:r w:rsidRPr="004335F1">
        <w:rPr>
          <w:rFonts w:ascii="Times" w:hAnsi="Times"/>
          <w:color w:val="000000" w:themeColor="text1"/>
          <w:lang w:val="pt-PT"/>
        </w:rPr>
        <w:t xml:space="preserve"> Polana Caniço, na Cidade de Maputo. Possuirá </w:t>
      </w:r>
      <w:r w:rsidR="000A6FB1">
        <w:rPr>
          <w:rFonts w:ascii="Times" w:hAnsi="Times"/>
          <w:color w:val="000000" w:themeColor="text1"/>
          <w:lang w:val="pt-PT"/>
        </w:rPr>
        <w:t>após</w:t>
      </w:r>
      <w:r w:rsidRPr="004335F1">
        <w:rPr>
          <w:rFonts w:ascii="Times" w:hAnsi="Times"/>
          <w:color w:val="000000" w:themeColor="text1"/>
          <w:lang w:val="pt-PT"/>
        </w:rPr>
        <w:t xml:space="preserve"> conclusão, cerca de 114 unidades de estaca raiz. No estudo, são empregados os métodos de Aoki &amp; Velloso e Décourt &amp; Quaresma. Constata-se que o método de Décourt &amp; Quaresma apresenta valores menores de carga admissível geotécnica, sendo mais conservador e a favor da segurança quando comparado </w:t>
      </w:r>
      <w:r w:rsidR="000A6FB1">
        <w:rPr>
          <w:rFonts w:ascii="Times" w:hAnsi="Times"/>
          <w:color w:val="000000" w:themeColor="text1"/>
          <w:lang w:val="pt-PT"/>
        </w:rPr>
        <w:t xml:space="preserve">com </w:t>
      </w:r>
      <w:r w:rsidRPr="004335F1">
        <w:rPr>
          <w:rFonts w:ascii="Times" w:hAnsi="Times"/>
          <w:color w:val="000000" w:themeColor="text1"/>
          <w:lang w:val="pt-PT"/>
        </w:rPr>
        <w:t>o método de Aoki &amp; Velloso, para a situação de estaca</w:t>
      </w:r>
      <w:r w:rsidR="000A6FB1">
        <w:rPr>
          <w:rFonts w:ascii="Times" w:hAnsi="Times"/>
          <w:color w:val="000000" w:themeColor="text1"/>
          <w:lang w:val="pt-PT"/>
        </w:rPr>
        <w:t>s</w:t>
      </w:r>
      <w:r w:rsidRPr="004335F1">
        <w:rPr>
          <w:rFonts w:ascii="Times" w:hAnsi="Times"/>
          <w:color w:val="000000" w:themeColor="text1"/>
          <w:lang w:val="pt-PT"/>
        </w:rPr>
        <w:t xml:space="preserve"> raiz em solo arenoso. </w:t>
      </w:r>
    </w:p>
    <w:p w14:paraId="32EAE525" w14:textId="77777777" w:rsidR="0021101A" w:rsidRPr="004335F1" w:rsidRDefault="0021101A" w:rsidP="0021101A">
      <w:pPr>
        <w:spacing w:line="360" w:lineRule="auto"/>
        <w:rPr>
          <w:color w:val="000000" w:themeColor="text1"/>
          <w:lang w:val="pt-PT"/>
        </w:rPr>
      </w:pPr>
    </w:p>
    <w:p w14:paraId="78658E1C" w14:textId="77777777" w:rsidR="0021101A" w:rsidRPr="004335F1" w:rsidRDefault="0021101A" w:rsidP="0021101A">
      <w:pPr>
        <w:spacing w:line="360" w:lineRule="auto"/>
        <w:rPr>
          <w:color w:val="000000" w:themeColor="text1"/>
          <w:lang w:val="pt-PT"/>
        </w:rPr>
      </w:pPr>
    </w:p>
    <w:p w14:paraId="6B09C7EC" w14:textId="77777777" w:rsidR="0021101A" w:rsidRPr="004335F1" w:rsidRDefault="0021101A" w:rsidP="0021101A">
      <w:pPr>
        <w:spacing w:line="360" w:lineRule="auto"/>
        <w:rPr>
          <w:color w:val="000000" w:themeColor="text1"/>
          <w:lang w:val="pt-PT"/>
        </w:rPr>
      </w:pPr>
      <w:r w:rsidRPr="004335F1">
        <w:rPr>
          <w:b/>
          <w:color w:val="000000" w:themeColor="text1"/>
          <w:lang w:val="pt-PT"/>
        </w:rPr>
        <w:t>Palavras-chave:</w:t>
      </w:r>
      <w:r w:rsidRPr="004335F1">
        <w:rPr>
          <w:color w:val="000000" w:themeColor="text1"/>
          <w:lang w:val="pt-PT"/>
        </w:rPr>
        <w:t xml:space="preserve"> Fundações, estaca raiz, solo arenoso, capacidade de carga.</w:t>
      </w:r>
    </w:p>
    <w:p w14:paraId="0AA59CB5" w14:textId="71479D65" w:rsidR="0073604C" w:rsidRPr="00803E79" w:rsidRDefault="0021101A" w:rsidP="0021101A">
      <w:pPr>
        <w:pStyle w:val="Default"/>
        <w:spacing w:line="360" w:lineRule="auto"/>
        <w:jc w:val="center"/>
        <w:rPr>
          <w:rFonts w:ascii="Times" w:hAnsi="Times" w:cstheme="minorHAnsi"/>
          <w:b/>
          <w:color w:val="000000" w:themeColor="text1"/>
          <w:lang w:val="en-US"/>
        </w:rPr>
      </w:pPr>
      <w:r w:rsidRPr="00884064">
        <w:rPr>
          <w:rFonts w:ascii="Times" w:hAnsi="Times"/>
          <w:color w:val="FF0000"/>
          <w:lang w:val="en-US"/>
        </w:rPr>
        <w:br w:type="page"/>
      </w:r>
      <w:r w:rsidR="0073604C" w:rsidRPr="00803E79">
        <w:rPr>
          <w:rFonts w:ascii="Times" w:hAnsi="Times" w:cstheme="minorHAnsi"/>
          <w:b/>
          <w:color w:val="000000" w:themeColor="text1"/>
          <w:lang w:val="en-US"/>
        </w:rPr>
        <w:lastRenderedPageBreak/>
        <w:t>ABSTRACT</w:t>
      </w:r>
    </w:p>
    <w:p w14:paraId="2D3FA6E1" w14:textId="634D6308" w:rsidR="0021101A" w:rsidRPr="000A6FB1" w:rsidRDefault="0021101A" w:rsidP="0021101A">
      <w:pPr>
        <w:spacing w:line="360" w:lineRule="auto"/>
      </w:pPr>
      <w:r w:rsidRPr="000A6FB1">
        <w:t xml:space="preserve">The study of the load capacity of root piles in sandy soils is extremely important, considering the variety of applications in infrastructure and building projects in regions with these geological characteristics. This reality makes carrying out studies essential. Sandy soils are found abundantly in urban areas and have properties that directly influence the </w:t>
      </w:r>
      <w:r w:rsidR="000A6FB1" w:rsidRPr="000A6FB1">
        <w:t>behaviour</w:t>
      </w:r>
      <w:r w:rsidRPr="000A6FB1">
        <w:t xml:space="preserve"> of foundations, making it essential to carry out in-depth studies to understand and predict the performance of root piles in this context. This monograph aims to develop a comparative study of the assessment of the load capacity of root piles in sandy soil based on soil data from the project being implemented for a reinforced concrete building, 50.5 meters long and 21.4 meters wide. This building is located in the Polana Caniço neighborhood, in the city of Maputo. Upon completion, it will have approximately 114 root cutting units. In the study, the methods of Aoki &amp; Velloso and Décourt &amp; Quaresma are used. It can be seen that the Décourt &amp; Quaresma method presents lower values ​​of permissible geotechnical load, being more conservative and in </w:t>
      </w:r>
      <w:r w:rsidR="000A6FB1" w:rsidRPr="000A6FB1">
        <w:t>favour</w:t>
      </w:r>
      <w:r w:rsidRPr="000A6FB1">
        <w:t xml:space="preserve"> of safety when compared to the Aoki &amp; Velloso method, for the situation of root piles in sandy soil.</w:t>
      </w:r>
    </w:p>
    <w:p w14:paraId="402144B6" w14:textId="77777777" w:rsidR="0021101A" w:rsidRPr="00803E79" w:rsidRDefault="0021101A" w:rsidP="0021101A">
      <w:pPr>
        <w:spacing w:line="360" w:lineRule="auto"/>
        <w:rPr>
          <w:rFonts w:cstheme="minorHAnsi"/>
          <w:color w:val="000000" w:themeColor="text1"/>
          <w:lang w:val="en-US"/>
        </w:rPr>
      </w:pPr>
    </w:p>
    <w:p w14:paraId="5755BF20" w14:textId="77777777" w:rsidR="0021101A" w:rsidRPr="00803E79" w:rsidRDefault="0021101A" w:rsidP="0021101A">
      <w:pPr>
        <w:spacing w:line="360" w:lineRule="auto"/>
        <w:rPr>
          <w:rFonts w:cstheme="minorHAnsi"/>
          <w:b/>
          <w:color w:val="000000" w:themeColor="text1"/>
          <w:lang w:val="en-US"/>
        </w:rPr>
      </w:pPr>
    </w:p>
    <w:p w14:paraId="0F9213A2" w14:textId="77777777" w:rsidR="0021101A" w:rsidRPr="000A6FB1" w:rsidRDefault="0021101A" w:rsidP="0021101A">
      <w:pPr>
        <w:spacing w:line="360" w:lineRule="auto"/>
        <w:rPr>
          <w:color w:val="FF0000"/>
        </w:rPr>
      </w:pPr>
      <w:r w:rsidRPr="000A6FB1">
        <w:rPr>
          <w:rFonts w:cstheme="minorHAnsi"/>
          <w:b/>
          <w:color w:val="000000" w:themeColor="text1"/>
        </w:rPr>
        <w:t xml:space="preserve">Keywords: </w:t>
      </w:r>
      <w:r w:rsidRPr="000A6FB1">
        <w:rPr>
          <w:color w:val="000000" w:themeColor="text1"/>
        </w:rPr>
        <w:t>Foundations, root pile, sandy soil, geotechnical load capacity.</w:t>
      </w:r>
    </w:p>
    <w:p w14:paraId="4FAB2D31" w14:textId="7DB8F403" w:rsidR="00DB17A0" w:rsidRPr="00803E79" w:rsidRDefault="0021101A">
      <w:pPr>
        <w:rPr>
          <w:color w:val="FF0000"/>
          <w:lang w:val="en-US"/>
        </w:rPr>
      </w:pPr>
      <w:r w:rsidRPr="00803E79">
        <w:rPr>
          <w:color w:val="FF0000"/>
          <w:lang w:val="en-US"/>
        </w:rPr>
        <w:br w:type="page"/>
      </w:r>
    </w:p>
    <w:sdt>
      <w:sdtPr>
        <w:rPr>
          <w:rFonts w:ascii="Times" w:eastAsiaTheme="minorHAnsi" w:hAnsi="Times" w:cstheme="minorBidi"/>
          <w:b w:val="0"/>
          <w:bCs w:val="0"/>
          <w:color w:val="000000" w:themeColor="text1"/>
          <w:sz w:val="24"/>
          <w:szCs w:val="24"/>
          <w:lang w:val="pt-PT" w:eastAsia="en-US"/>
        </w:rPr>
        <w:id w:val="-454183205"/>
        <w:docPartObj>
          <w:docPartGallery w:val="Table of Contents"/>
          <w:docPartUnique/>
        </w:docPartObj>
      </w:sdtPr>
      <w:sdtEndPr>
        <w:rPr>
          <w:noProof/>
        </w:rPr>
      </w:sdtEndPr>
      <w:sdtContent>
        <w:p w14:paraId="45D7507B" w14:textId="6D5D9E85" w:rsidR="00573C7C" w:rsidRPr="00F9316E" w:rsidRDefault="00811F71" w:rsidP="00811F71">
          <w:pPr>
            <w:pStyle w:val="TOCHeading"/>
            <w:spacing w:line="360" w:lineRule="auto"/>
            <w:rPr>
              <w:rFonts w:ascii="Times" w:hAnsi="Times"/>
              <w:color w:val="000000" w:themeColor="text1"/>
              <w:sz w:val="24"/>
              <w:szCs w:val="24"/>
              <w:lang w:val="pt-PT"/>
            </w:rPr>
          </w:pPr>
          <w:r w:rsidRPr="00F9316E">
            <w:rPr>
              <w:rFonts w:ascii="Times" w:eastAsiaTheme="minorHAnsi" w:hAnsi="Times" w:cstheme="minorBidi"/>
              <w:color w:val="000000" w:themeColor="text1"/>
              <w:sz w:val="24"/>
              <w:szCs w:val="24"/>
              <w:lang w:val="pt-PT" w:eastAsia="en-US"/>
            </w:rPr>
            <w:t>Índice</w:t>
          </w:r>
        </w:p>
        <w:p w14:paraId="21484876" w14:textId="2C9BB1E5" w:rsidR="001F751B" w:rsidRPr="001F751B" w:rsidRDefault="00573C7C">
          <w:pPr>
            <w:pStyle w:val="TOC1"/>
            <w:rPr>
              <w:rFonts w:asciiTheme="minorHAnsi" w:eastAsiaTheme="minorEastAsia" w:hAnsiTheme="minorHAnsi"/>
              <w:b w:val="0"/>
              <w:bCs w:val="0"/>
              <w:noProof/>
              <w:kern w:val="2"/>
              <w:lang w:eastAsia="pt-BR"/>
              <w14:ligatures w14:val="standardContextual"/>
            </w:rPr>
          </w:pPr>
          <w:r w:rsidRPr="001F751B">
            <w:rPr>
              <w:b w:val="0"/>
              <w:bCs w:val="0"/>
              <w:lang w:val="pt-PT"/>
            </w:rPr>
            <w:fldChar w:fldCharType="begin"/>
          </w:r>
          <w:r w:rsidRPr="001F751B">
            <w:rPr>
              <w:b w:val="0"/>
              <w:bCs w:val="0"/>
              <w:lang w:val="pt-PT"/>
            </w:rPr>
            <w:instrText>TOC \o "1-3" \h \z \u</w:instrText>
          </w:r>
          <w:r w:rsidRPr="001F751B">
            <w:rPr>
              <w:b w:val="0"/>
              <w:bCs w:val="0"/>
              <w:lang w:val="pt-PT"/>
            </w:rPr>
            <w:fldChar w:fldCharType="separate"/>
          </w:r>
          <w:hyperlink w:anchor="_Toc206020927" w:history="1">
            <w:r w:rsidR="001F751B" w:rsidRPr="001F751B">
              <w:rPr>
                <w:rStyle w:val="Hyperlink"/>
                <w:b w:val="0"/>
                <w:bCs w:val="0"/>
                <w:noProof/>
                <w:lang w:val="pt-PT"/>
              </w:rPr>
              <w:t>Capítulo I – Introdução</w:t>
            </w:r>
            <w:r w:rsidR="001F751B" w:rsidRPr="001F751B">
              <w:rPr>
                <w:b w:val="0"/>
                <w:bCs w:val="0"/>
                <w:noProof/>
                <w:webHidden/>
              </w:rPr>
              <w:tab/>
            </w:r>
            <w:r w:rsidR="001F751B" w:rsidRPr="001F751B">
              <w:rPr>
                <w:b w:val="0"/>
                <w:bCs w:val="0"/>
                <w:noProof/>
                <w:webHidden/>
              </w:rPr>
              <w:fldChar w:fldCharType="begin"/>
            </w:r>
            <w:r w:rsidR="001F751B" w:rsidRPr="001F751B">
              <w:rPr>
                <w:b w:val="0"/>
                <w:bCs w:val="0"/>
                <w:noProof/>
                <w:webHidden/>
              </w:rPr>
              <w:instrText xml:space="preserve"> PAGEREF _Toc206020927 \h </w:instrText>
            </w:r>
            <w:r w:rsidR="001F751B" w:rsidRPr="001F751B">
              <w:rPr>
                <w:b w:val="0"/>
                <w:bCs w:val="0"/>
                <w:noProof/>
                <w:webHidden/>
              </w:rPr>
            </w:r>
            <w:r w:rsidR="001F751B" w:rsidRPr="001F751B">
              <w:rPr>
                <w:b w:val="0"/>
                <w:bCs w:val="0"/>
                <w:noProof/>
                <w:webHidden/>
              </w:rPr>
              <w:fldChar w:fldCharType="separate"/>
            </w:r>
            <w:r w:rsidR="001F751B" w:rsidRPr="001F751B">
              <w:rPr>
                <w:b w:val="0"/>
                <w:bCs w:val="0"/>
                <w:noProof/>
                <w:webHidden/>
              </w:rPr>
              <w:t>1</w:t>
            </w:r>
            <w:r w:rsidR="001F751B" w:rsidRPr="001F751B">
              <w:rPr>
                <w:b w:val="0"/>
                <w:bCs w:val="0"/>
                <w:noProof/>
                <w:webHidden/>
              </w:rPr>
              <w:fldChar w:fldCharType="end"/>
            </w:r>
          </w:hyperlink>
        </w:p>
        <w:p w14:paraId="6D109F05" w14:textId="6388D064" w:rsidR="001F751B" w:rsidRPr="001F751B" w:rsidRDefault="001F751B">
          <w:pPr>
            <w:pStyle w:val="TOC2"/>
            <w:tabs>
              <w:tab w:val="left" w:pos="960"/>
              <w:tab w:val="right" w:leader="dot" w:pos="9010"/>
            </w:tabs>
            <w:rPr>
              <w:rFonts w:asciiTheme="minorHAnsi" w:eastAsiaTheme="minorEastAsia" w:hAnsiTheme="minorHAnsi"/>
              <w:b w:val="0"/>
              <w:bCs w:val="0"/>
              <w:noProof/>
              <w:kern w:val="2"/>
              <w:sz w:val="24"/>
              <w:szCs w:val="24"/>
              <w:lang w:eastAsia="pt-BR"/>
              <w14:ligatures w14:val="standardContextual"/>
            </w:rPr>
          </w:pPr>
          <w:hyperlink w:anchor="_Toc206020928" w:history="1">
            <w:r w:rsidRPr="001F751B">
              <w:rPr>
                <w:rStyle w:val="Hyperlink"/>
                <w:b w:val="0"/>
                <w:bCs w:val="0"/>
                <w:noProof/>
                <w:lang w:val="pt-PT" w:eastAsia="pt-BR"/>
              </w:rPr>
              <w:t>1.1.</w:t>
            </w:r>
            <w:r w:rsidRPr="001F751B">
              <w:rPr>
                <w:rFonts w:asciiTheme="minorHAnsi" w:eastAsiaTheme="minorEastAsia" w:hAnsiTheme="minorHAnsi"/>
                <w:b w:val="0"/>
                <w:bCs w:val="0"/>
                <w:noProof/>
                <w:kern w:val="2"/>
                <w:sz w:val="24"/>
                <w:szCs w:val="24"/>
                <w:lang w:eastAsia="pt-BR"/>
                <w14:ligatures w14:val="standardContextual"/>
              </w:rPr>
              <w:tab/>
            </w:r>
            <w:r w:rsidRPr="001F751B">
              <w:rPr>
                <w:rStyle w:val="Hyperlink"/>
                <w:b w:val="0"/>
                <w:bCs w:val="0"/>
                <w:noProof/>
                <w:lang w:val="pt-PT" w:eastAsia="pt-BR"/>
              </w:rPr>
              <w:t>Delimitação do tema</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_Toc206020928 \h </w:instrText>
            </w:r>
            <w:r w:rsidRPr="001F751B">
              <w:rPr>
                <w:b w:val="0"/>
                <w:bCs w:val="0"/>
                <w:noProof/>
                <w:webHidden/>
              </w:rPr>
            </w:r>
            <w:r w:rsidRPr="001F751B">
              <w:rPr>
                <w:b w:val="0"/>
                <w:bCs w:val="0"/>
                <w:noProof/>
                <w:webHidden/>
              </w:rPr>
              <w:fldChar w:fldCharType="separate"/>
            </w:r>
            <w:r w:rsidRPr="001F751B">
              <w:rPr>
                <w:b w:val="0"/>
                <w:bCs w:val="0"/>
                <w:noProof/>
                <w:webHidden/>
              </w:rPr>
              <w:t>2</w:t>
            </w:r>
            <w:r w:rsidRPr="001F751B">
              <w:rPr>
                <w:b w:val="0"/>
                <w:bCs w:val="0"/>
                <w:noProof/>
                <w:webHidden/>
              </w:rPr>
              <w:fldChar w:fldCharType="end"/>
            </w:r>
          </w:hyperlink>
        </w:p>
        <w:p w14:paraId="31B17FF3" w14:textId="1ACF322C" w:rsidR="001F751B" w:rsidRPr="001F751B" w:rsidRDefault="001F751B">
          <w:pPr>
            <w:pStyle w:val="TOC2"/>
            <w:tabs>
              <w:tab w:val="left" w:pos="960"/>
              <w:tab w:val="right" w:leader="dot" w:pos="9010"/>
            </w:tabs>
            <w:rPr>
              <w:rFonts w:asciiTheme="minorHAnsi" w:eastAsiaTheme="minorEastAsia" w:hAnsiTheme="minorHAnsi"/>
              <w:b w:val="0"/>
              <w:bCs w:val="0"/>
              <w:noProof/>
              <w:kern w:val="2"/>
              <w:sz w:val="24"/>
              <w:szCs w:val="24"/>
              <w:lang w:eastAsia="pt-BR"/>
              <w14:ligatures w14:val="standardContextual"/>
            </w:rPr>
          </w:pPr>
          <w:hyperlink w:anchor="_Toc206020929" w:history="1">
            <w:r w:rsidRPr="001F751B">
              <w:rPr>
                <w:rStyle w:val="Hyperlink"/>
                <w:b w:val="0"/>
                <w:bCs w:val="0"/>
                <w:noProof/>
                <w:lang w:val="pt-PT" w:eastAsia="pt-BR"/>
              </w:rPr>
              <w:t>1.2.</w:t>
            </w:r>
            <w:r w:rsidRPr="001F751B">
              <w:rPr>
                <w:rFonts w:asciiTheme="minorHAnsi" w:eastAsiaTheme="minorEastAsia" w:hAnsiTheme="minorHAnsi"/>
                <w:b w:val="0"/>
                <w:bCs w:val="0"/>
                <w:noProof/>
                <w:kern w:val="2"/>
                <w:sz w:val="24"/>
                <w:szCs w:val="24"/>
                <w:lang w:eastAsia="pt-BR"/>
                <w14:ligatures w14:val="standardContextual"/>
              </w:rPr>
              <w:tab/>
            </w:r>
            <w:r w:rsidRPr="001F751B">
              <w:rPr>
                <w:rStyle w:val="Hyperlink"/>
                <w:b w:val="0"/>
                <w:bCs w:val="0"/>
                <w:noProof/>
                <w:lang w:val="pt-PT" w:eastAsia="pt-BR"/>
              </w:rPr>
              <w:t>Problema de Pesquisa e Hipóteses</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_Toc206020929 \h </w:instrText>
            </w:r>
            <w:r w:rsidRPr="001F751B">
              <w:rPr>
                <w:b w:val="0"/>
                <w:bCs w:val="0"/>
                <w:noProof/>
                <w:webHidden/>
              </w:rPr>
            </w:r>
            <w:r w:rsidRPr="001F751B">
              <w:rPr>
                <w:b w:val="0"/>
                <w:bCs w:val="0"/>
                <w:noProof/>
                <w:webHidden/>
              </w:rPr>
              <w:fldChar w:fldCharType="separate"/>
            </w:r>
            <w:r w:rsidRPr="001F751B">
              <w:rPr>
                <w:b w:val="0"/>
                <w:bCs w:val="0"/>
                <w:noProof/>
                <w:webHidden/>
              </w:rPr>
              <w:t>2</w:t>
            </w:r>
            <w:r w:rsidRPr="001F751B">
              <w:rPr>
                <w:b w:val="0"/>
                <w:bCs w:val="0"/>
                <w:noProof/>
                <w:webHidden/>
              </w:rPr>
              <w:fldChar w:fldCharType="end"/>
            </w:r>
          </w:hyperlink>
        </w:p>
        <w:p w14:paraId="01864DF2" w14:textId="673E9A06" w:rsidR="001F751B" w:rsidRPr="001F751B" w:rsidRDefault="001F751B">
          <w:pPr>
            <w:pStyle w:val="TOC3"/>
            <w:rPr>
              <w:rFonts w:asciiTheme="minorHAnsi" w:eastAsiaTheme="minorEastAsia" w:hAnsiTheme="minorHAnsi"/>
              <w:noProof/>
              <w:kern w:val="2"/>
              <w:sz w:val="24"/>
              <w:szCs w:val="24"/>
              <w:lang w:eastAsia="pt-BR"/>
              <w14:ligatures w14:val="standardContextual"/>
            </w:rPr>
          </w:pPr>
          <w:hyperlink w:anchor="_Toc206020930" w:history="1">
            <w:r w:rsidRPr="001F751B">
              <w:rPr>
                <w:rStyle w:val="Hyperlink"/>
                <w:noProof/>
                <w:lang w:val="pt-PT" w:eastAsia="pt-BR"/>
              </w:rPr>
              <w:t>1.2.1.</w:t>
            </w:r>
            <w:r w:rsidRPr="001F751B">
              <w:rPr>
                <w:rFonts w:asciiTheme="minorHAnsi" w:eastAsiaTheme="minorEastAsia" w:hAnsiTheme="minorHAnsi"/>
                <w:noProof/>
                <w:kern w:val="2"/>
                <w:sz w:val="24"/>
                <w:szCs w:val="24"/>
                <w:lang w:eastAsia="pt-BR"/>
                <w14:ligatures w14:val="standardContextual"/>
              </w:rPr>
              <w:tab/>
            </w:r>
            <w:r w:rsidRPr="001F751B">
              <w:rPr>
                <w:rStyle w:val="Hyperlink"/>
                <w:noProof/>
                <w:lang w:val="pt-PT" w:eastAsia="pt-BR"/>
              </w:rPr>
              <w:t>Problema de Pesquisa</w:t>
            </w:r>
            <w:r w:rsidRPr="001F751B">
              <w:rPr>
                <w:noProof/>
                <w:webHidden/>
              </w:rPr>
              <w:tab/>
            </w:r>
            <w:r w:rsidRPr="001F751B">
              <w:rPr>
                <w:noProof/>
                <w:webHidden/>
              </w:rPr>
              <w:fldChar w:fldCharType="begin"/>
            </w:r>
            <w:r w:rsidRPr="001F751B">
              <w:rPr>
                <w:noProof/>
                <w:webHidden/>
              </w:rPr>
              <w:instrText xml:space="preserve"> PAGEREF _Toc206020930 \h </w:instrText>
            </w:r>
            <w:r w:rsidRPr="001F751B">
              <w:rPr>
                <w:noProof/>
                <w:webHidden/>
              </w:rPr>
            </w:r>
            <w:r w:rsidRPr="001F751B">
              <w:rPr>
                <w:noProof/>
                <w:webHidden/>
              </w:rPr>
              <w:fldChar w:fldCharType="separate"/>
            </w:r>
            <w:r w:rsidRPr="001F751B">
              <w:rPr>
                <w:noProof/>
                <w:webHidden/>
              </w:rPr>
              <w:t>2</w:t>
            </w:r>
            <w:r w:rsidRPr="001F751B">
              <w:rPr>
                <w:noProof/>
                <w:webHidden/>
              </w:rPr>
              <w:fldChar w:fldCharType="end"/>
            </w:r>
          </w:hyperlink>
        </w:p>
        <w:p w14:paraId="1868E707" w14:textId="710C7243" w:rsidR="001F751B" w:rsidRPr="001F751B" w:rsidRDefault="001F751B">
          <w:pPr>
            <w:pStyle w:val="TOC3"/>
            <w:rPr>
              <w:rFonts w:asciiTheme="minorHAnsi" w:eastAsiaTheme="minorEastAsia" w:hAnsiTheme="minorHAnsi"/>
              <w:noProof/>
              <w:kern w:val="2"/>
              <w:sz w:val="24"/>
              <w:szCs w:val="24"/>
              <w:lang w:eastAsia="pt-BR"/>
              <w14:ligatures w14:val="standardContextual"/>
            </w:rPr>
          </w:pPr>
          <w:hyperlink w:anchor="_Toc206020931" w:history="1">
            <w:r w:rsidRPr="001F751B">
              <w:rPr>
                <w:rStyle w:val="Hyperlink"/>
                <w:noProof/>
                <w:lang w:val="pt-PT" w:eastAsia="pt-BR"/>
              </w:rPr>
              <w:t>1.2.2.</w:t>
            </w:r>
            <w:r w:rsidRPr="001F751B">
              <w:rPr>
                <w:rFonts w:asciiTheme="minorHAnsi" w:eastAsiaTheme="minorEastAsia" w:hAnsiTheme="minorHAnsi"/>
                <w:noProof/>
                <w:kern w:val="2"/>
                <w:sz w:val="24"/>
                <w:szCs w:val="24"/>
                <w:lang w:eastAsia="pt-BR"/>
                <w14:ligatures w14:val="standardContextual"/>
              </w:rPr>
              <w:tab/>
            </w:r>
            <w:r w:rsidRPr="001F751B">
              <w:rPr>
                <w:rStyle w:val="Hyperlink"/>
                <w:noProof/>
                <w:lang w:val="pt-PT" w:eastAsia="pt-BR"/>
              </w:rPr>
              <w:t>Hipóteses</w:t>
            </w:r>
            <w:r w:rsidRPr="001F751B">
              <w:rPr>
                <w:noProof/>
                <w:webHidden/>
              </w:rPr>
              <w:tab/>
            </w:r>
            <w:r w:rsidRPr="001F751B">
              <w:rPr>
                <w:noProof/>
                <w:webHidden/>
              </w:rPr>
              <w:fldChar w:fldCharType="begin"/>
            </w:r>
            <w:r w:rsidRPr="001F751B">
              <w:rPr>
                <w:noProof/>
                <w:webHidden/>
              </w:rPr>
              <w:instrText xml:space="preserve"> PAGEREF _Toc206020931 \h </w:instrText>
            </w:r>
            <w:r w:rsidRPr="001F751B">
              <w:rPr>
                <w:noProof/>
                <w:webHidden/>
              </w:rPr>
            </w:r>
            <w:r w:rsidRPr="001F751B">
              <w:rPr>
                <w:noProof/>
                <w:webHidden/>
              </w:rPr>
              <w:fldChar w:fldCharType="separate"/>
            </w:r>
            <w:r w:rsidRPr="001F751B">
              <w:rPr>
                <w:noProof/>
                <w:webHidden/>
              </w:rPr>
              <w:t>2</w:t>
            </w:r>
            <w:r w:rsidRPr="001F751B">
              <w:rPr>
                <w:noProof/>
                <w:webHidden/>
              </w:rPr>
              <w:fldChar w:fldCharType="end"/>
            </w:r>
          </w:hyperlink>
        </w:p>
        <w:p w14:paraId="0B73AE2C" w14:textId="28934019" w:rsidR="001F751B" w:rsidRPr="001F751B" w:rsidRDefault="001F751B">
          <w:pPr>
            <w:pStyle w:val="TOC2"/>
            <w:tabs>
              <w:tab w:val="left" w:pos="960"/>
              <w:tab w:val="right" w:leader="dot" w:pos="9010"/>
            </w:tabs>
            <w:rPr>
              <w:rFonts w:asciiTheme="minorHAnsi" w:eastAsiaTheme="minorEastAsia" w:hAnsiTheme="minorHAnsi"/>
              <w:b w:val="0"/>
              <w:bCs w:val="0"/>
              <w:noProof/>
              <w:kern w:val="2"/>
              <w:sz w:val="24"/>
              <w:szCs w:val="24"/>
              <w:lang w:eastAsia="pt-BR"/>
              <w14:ligatures w14:val="standardContextual"/>
            </w:rPr>
          </w:pPr>
          <w:hyperlink w:anchor="_Toc206020932" w:history="1">
            <w:r w:rsidRPr="001F751B">
              <w:rPr>
                <w:rStyle w:val="Hyperlink"/>
                <w:b w:val="0"/>
                <w:bCs w:val="0"/>
                <w:noProof/>
                <w:lang w:val="pt-PT" w:eastAsia="pt-BR"/>
              </w:rPr>
              <w:t>1.3.</w:t>
            </w:r>
            <w:r w:rsidRPr="001F751B">
              <w:rPr>
                <w:rFonts w:asciiTheme="minorHAnsi" w:eastAsiaTheme="minorEastAsia" w:hAnsiTheme="minorHAnsi"/>
                <w:b w:val="0"/>
                <w:bCs w:val="0"/>
                <w:noProof/>
                <w:kern w:val="2"/>
                <w:sz w:val="24"/>
                <w:szCs w:val="24"/>
                <w:lang w:eastAsia="pt-BR"/>
                <w14:ligatures w14:val="standardContextual"/>
              </w:rPr>
              <w:tab/>
            </w:r>
            <w:r w:rsidRPr="001F751B">
              <w:rPr>
                <w:rStyle w:val="Hyperlink"/>
                <w:b w:val="0"/>
                <w:bCs w:val="0"/>
                <w:noProof/>
                <w:lang w:val="pt-PT" w:eastAsia="pt-BR"/>
              </w:rPr>
              <w:t>Objectivos</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_Toc206020932 \h </w:instrText>
            </w:r>
            <w:r w:rsidRPr="001F751B">
              <w:rPr>
                <w:b w:val="0"/>
                <w:bCs w:val="0"/>
                <w:noProof/>
                <w:webHidden/>
              </w:rPr>
            </w:r>
            <w:r w:rsidRPr="001F751B">
              <w:rPr>
                <w:b w:val="0"/>
                <w:bCs w:val="0"/>
                <w:noProof/>
                <w:webHidden/>
              </w:rPr>
              <w:fldChar w:fldCharType="separate"/>
            </w:r>
            <w:r w:rsidRPr="001F751B">
              <w:rPr>
                <w:b w:val="0"/>
                <w:bCs w:val="0"/>
                <w:noProof/>
                <w:webHidden/>
              </w:rPr>
              <w:t>2</w:t>
            </w:r>
            <w:r w:rsidRPr="001F751B">
              <w:rPr>
                <w:b w:val="0"/>
                <w:bCs w:val="0"/>
                <w:noProof/>
                <w:webHidden/>
              </w:rPr>
              <w:fldChar w:fldCharType="end"/>
            </w:r>
          </w:hyperlink>
        </w:p>
        <w:p w14:paraId="6FED768E" w14:textId="1003853C" w:rsidR="001F751B" w:rsidRPr="001F751B" w:rsidRDefault="001F751B">
          <w:pPr>
            <w:pStyle w:val="TOC3"/>
            <w:rPr>
              <w:rFonts w:asciiTheme="minorHAnsi" w:eastAsiaTheme="minorEastAsia" w:hAnsiTheme="minorHAnsi"/>
              <w:noProof/>
              <w:kern w:val="2"/>
              <w:sz w:val="24"/>
              <w:szCs w:val="24"/>
              <w:lang w:eastAsia="pt-BR"/>
              <w14:ligatures w14:val="standardContextual"/>
            </w:rPr>
          </w:pPr>
          <w:hyperlink w:anchor="_Toc206020933" w:history="1">
            <w:r w:rsidRPr="001F751B">
              <w:rPr>
                <w:rStyle w:val="Hyperlink"/>
                <w:noProof/>
                <w:lang w:val="pt-PT" w:eastAsia="pt-BR"/>
              </w:rPr>
              <w:t>1.3.1.</w:t>
            </w:r>
            <w:r w:rsidRPr="001F751B">
              <w:rPr>
                <w:rFonts w:asciiTheme="minorHAnsi" w:eastAsiaTheme="minorEastAsia" w:hAnsiTheme="minorHAnsi"/>
                <w:noProof/>
                <w:kern w:val="2"/>
                <w:sz w:val="24"/>
                <w:szCs w:val="24"/>
                <w:lang w:eastAsia="pt-BR"/>
                <w14:ligatures w14:val="standardContextual"/>
              </w:rPr>
              <w:tab/>
            </w:r>
            <w:r w:rsidRPr="001F751B">
              <w:rPr>
                <w:rStyle w:val="Hyperlink"/>
                <w:noProof/>
                <w:lang w:val="pt-PT" w:eastAsia="pt-BR"/>
              </w:rPr>
              <w:t>Objectivo Geral</w:t>
            </w:r>
            <w:r w:rsidRPr="001F751B">
              <w:rPr>
                <w:noProof/>
                <w:webHidden/>
              </w:rPr>
              <w:tab/>
            </w:r>
            <w:r w:rsidRPr="001F751B">
              <w:rPr>
                <w:noProof/>
                <w:webHidden/>
              </w:rPr>
              <w:fldChar w:fldCharType="begin"/>
            </w:r>
            <w:r w:rsidRPr="001F751B">
              <w:rPr>
                <w:noProof/>
                <w:webHidden/>
              </w:rPr>
              <w:instrText xml:space="preserve"> PAGEREF _Toc206020933 \h </w:instrText>
            </w:r>
            <w:r w:rsidRPr="001F751B">
              <w:rPr>
                <w:noProof/>
                <w:webHidden/>
              </w:rPr>
            </w:r>
            <w:r w:rsidRPr="001F751B">
              <w:rPr>
                <w:noProof/>
                <w:webHidden/>
              </w:rPr>
              <w:fldChar w:fldCharType="separate"/>
            </w:r>
            <w:r w:rsidRPr="001F751B">
              <w:rPr>
                <w:noProof/>
                <w:webHidden/>
              </w:rPr>
              <w:t>2</w:t>
            </w:r>
            <w:r w:rsidRPr="001F751B">
              <w:rPr>
                <w:noProof/>
                <w:webHidden/>
              </w:rPr>
              <w:fldChar w:fldCharType="end"/>
            </w:r>
          </w:hyperlink>
        </w:p>
        <w:p w14:paraId="03EA205C" w14:textId="67A0C62E" w:rsidR="001F751B" w:rsidRPr="001F751B" w:rsidRDefault="001F751B">
          <w:pPr>
            <w:pStyle w:val="TOC3"/>
            <w:rPr>
              <w:rFonts w:asciiTheme="minorHAnsi" w:eastAsiaTheme="minorEastAsia" w:hAnsiTheme="minorHAnsi"/>
              <w:noProof/>
              <w:kern w:val="2"/>
              <w:sz w:val="24"/>
              <w:szCs w:val="24"/>
              <w:lang w:eastAsia="pt-BR"/>
              <w14:ligatures w14:val="standardContextual"/>
            </w:rPr>
          </w:pPr>
          <w:hyperlink w:anchor="_Toc206020934" w:history="1">
            <w:r w:rsidRPr="001F751B">
              <w:rPr>
                <w:rStyle w:val="Hyperlink"/>
                <w:noProof/>
                <w:lang w:val="pt-PT" w:eastAsia="pt-BR"/>
              </w:rPr>
              <w:t>1.3.2.</w:t>
            </w:r>
            <w:r w:rsidRPr="001F751B">
              <w:rPr>
                <w:rFonts w:asciiTheme="minorHAnsi" w:eastAsiaTheme="minorEastAsia" w:hAnsiTheme="minorHAnsi"/>
                <w:noProof/>
                <w:kern w:val="2"/>
                <w:sz w:val="24"/>
                <w:szCs w:val="24"/>
                <w:lang w:eastAsia="pt-BR"/>
                <w14:ligatures w14:val="standardContextual"/>
              </w:rPr>
              <w:tab/>
            </w:r>
            <w:r w:rsidRPr="001F751B">
              <w:rPr>
                <w:rStyle w:val="Hyperlink"/>
                <w:noProof/>
                <w:lang w:val="pt-PT" w:eastAsia="pt-BR"/>
              </w:rPr>
              <w:t>Objectivos Específicos</w:t>
            </w:r>
            <w:r w:rsidRPr="001F751B">
              <w:rPr>
                <w:noProof/>
                <w:webHidden/>
              </w:rPr>
              <w:tab/>
            </w:r>
            <w:r w:rsidRPr="001F751B">
              <w:rPr>
                <w:noProof/>
                <w:webHidden/>
              </w:rPr>
              <w:fldChar w:fldCharType="begin"/>
            </w:r>
            <w:r w:rsidRPr="001F751B">
              <w:rPr>
                <w:noProof/>
                <w:webHidden/>
              </w:rPr>
              <w:instrText xml:space="preserve"> PAGEREF _Toc206020934 \h </w:instrText>
            </w:r>
            <w:r w:rsidRPr="001F751B">
              <w:rPr>
                <w:noProof/>
                <w:webHidden/>
              </w:rPr>
            </w:r>
            <w:r w:rsidRPr="001F751B">
              <w:rPr>
                <w:noProof/>
                <w:webHidden/>
              </w:rPr>
              <w:fldChar w:fldCharType="separate"/>
            </w:r>
            <w:r w:rsidRPr="001F751B">
              <w:rPr>
                <w:noProof/>
                <w:webHidden/>
              </w:rPr>
              <w:t>2</w:t>
            </w:r>
            <w:r w:rsidRPr="001F751B">
              <w:rPr>
                <w:noProof/>
                <w:webHidden/>
              </w:rPr>
              <w:fldChar w:fldCharType="end"/>
            </w:r>
          </w:hyperlink>
        </w:p>
        <w:p w14:paraId="47E8218B" w14:textId="09977EB7" w:rsidR="001F751B" w:rsidRPr="001F751B" w:rsidRDefault="001F751B">
          <w:pPr>
            <w:pStyle w:val="TOC2"/>
            <w:tabs>
              <w:tab w:val="left" w:pos="960"/>
              <w:tab w:val="right" w:leader="dot" w:pos="9010"/>
            </w:tabs>
            <w:rPr>
              <w:rFonts w:asciiTheme="minorHAnsi" w:eastAsiaTheme="minorEastAsia" w:hAnsiTheme="minorHAnsi"/>
              <w:b w:val="0"/>
              <w:bCs w:val="0"/>
              <w:noProof/>
              <w:kern w:val="2"/>
              <w:sz w:val="24"/>
              <w:szCs w:val="24"/>
              <w:lang w:eastAsia="pt-BR"/>
              <w14:ligatures w14:val="standardContextual"/>
            </w:rPr>
          </w:pPr>
          <w:hyperlink w:anchor="_Toc206020935" w:history="1">
            <w:r w:rsidRPr="001F751B">
              <w:rPr>
                <w:rStyle w:val="Hyperlink"/>
                <w:b w:val="0"/>
                <w:bCs w:val="0"/>
                <w:noProof/>
                <w:lang w:val="pt-PT" w:eastAsia="pt-BR"/>
              </w:rPr>
              <w:t>1.4.</w:t>
            </w:r>
            <w:r w:rsidRPr="001F751B">
              <w:rPr>
                <w:rFonts w:asciiTheme="minorHAnsi" w:eastAsiaTheme="minorEastAsia" w:hAnsiTheme="minorHAnsi"/>
                <w:b w:val="0"/>
                <w:bCs w:val="0"/>
                <w:noProof/>
                <w:kern w:val="2"/>
                <w:sz w:val="24"/>
                <w:szCs w:val="24"/>
                <w:lang w:eastAsia="pt-BR"/>
                <w14:ligatures w14:val="standardContextual"/>
              </w:rPr>
              <w:tab/>
            </w:r>
            <w:r w:rsidRPr="001F751B">
              <w:rPr>
                <w:rStyle w:val="Hyperlink"/>
                <w:b w:val="0"/>
                <w:bCs w:val="0"/>
                <w:noProof/>
                <w:lang w:val="pt-PT" w:eastAsia="pt-BR"/>
              </w:rPr>
              <w:t>Justificativa</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_Toc206020935 \h </w:instrText>
            </w:r>
            <w:r w:rsidRPr="001F751B">
              <w:rPr>
                <w:b w:val="0"/>
                <w:bCs w:val="0"/>
                <w:noProof/>
                <w:webHidden/>
              </w:rPr>
            </w:r>
            <w:r w:rsidRPr="001F751B">
              <w:rPr>
                <w:b w:val="0"/>
                <w:bCs w:val="0"/>
                <w:noProof/>
                <w:webHidden/>
              </w:rPr>
              <w:fldChar w:fldCharType="separate"/>
            </w:r>
            <w:r w:rsidRPr="001F751B">
              <w:rPr>
                <w:b w:val="0"/>
                <w:bCs w:val="0"/>
                <w:noProof/>
                <w:webHidden/>
              </w:rPr>
              <w:t>3</w:t>
            </w:r>
            <w:r w:rsidRPr="001F751B">
              <w:rPr>
                <w:b w:val="0"/>
                <w:bCs w:val="0"/>
                <w:noProof/>
                <w:webHidden/>
              </w:rPr>
              <w:fldChar w:fldCharType="end"/>
            </w:r>
          </w:hyperlink>
        </w:p>
        <w:p w14:paraId="2F5BAD36" w14:textId="611BCCBB" w:rsidR="001F751B" w:rsidRPr="001F751B" w:rsidRDefault="001F751B">
          <w:pPr>
            <w:pStyle w:val="TOC3"/>
            <w:rPr>
              <w:rFonts w:asciiTheme="minorHAnsi" w:eastAsiaTheme="minorEastAsia" w:hAnsiTheme="minorHAnsi"/>
              <w:noProof/>
              <w:kern w:val="2"/>
              <w:sz w:val="24"/>
              <w:szCs w:val="24"/>
              <w:lang w:eastAsia="pt-BR"/>
              <w14:ligatures w14:val="standardContextual"/>
            </w:rPr>
          </w:pPr>
          <w:hyperlink w:anchor="_Toc206020936" w:history="1">
            <w:r w:rsidRPr="001F751B">
              <w:rPr>
                <w:rStyle w:val="Hyperlink"/>
                <w:noProof/>
                <w:lang w:val="pt-PT" w:eastAsia="pt-BR"/>
              </w:rPr>
              <w:t>1.5.</w:t>
            </w:r>
            <w:r w:rsidRPr="001F751B">
              <w:rPr>
                <w:rFonts w:asciiTheme="minorHAnsi" w:eastAsiaTheme="minorEastAsia" w:hAnsiTheme="minorHAnsi"/>
                <w:noProof/>
                <w:kern w:val="2"/>
                <w:sz w:val="24"/>
                <w:szCs w:val="24"/>
                <w:lang w:eastAsia="pt-BR"/>
                <w14:ligatures w14:val="standardContextual"/>
              </w:rPr>
              <w:tab/>
            </w:r>
            <w:r w:rsidRPr="001F751B">
              <w:rPr>
                <w:rStyle w:val="Hyperlink"/>
                <w:noProof/>
                <w:lang w:val="pt-PT" w:eastAsia="pt-BR"/>
              </w:rPr>
              <w:t>Descrição das Características do Ambiente de Estudo</w:t>
            </w:r>
            <w:r w:rsidRPr="001F751B">
              <w:rPr>
                <w:noProof/>
                <w:webHidden/>
              </w:rPr>
              <w:tab/>
            </w:r>
            <w:r w:rsidRPr="001F751B">
              <w:rPr>
                <w:noProof/>
                <w:webHidden/>
              </w:rPr>
              <w:fldChar w:fldCharType="begin"/>
            </w:r>
            <w:r w:rsidRPr="001F751B">
              <w:rPr>
                <w:noProof/>
                <w:webHidden/>
              </w:rPr>
              <w:instrText xml:space="preserve"> PAGEREF _Toc206020936 \h </w:instrText>
            </w:r>
            <w:r w:rsidRPr="001F751B">
              <w:rPr>
                <w:noProof/>
                <w:webHidden/>
              </w:rPr>
            </w:r>
            <w:r w:rsidRPr="001F751B">
              <w:rPr>
                <w:noProof/>
                <w:webHidden/>
              </w:rPr>
              <w:fldChar w:fldCharType="separate"/>
            </w:r>
            <w:r w:rsidRPr="001F751B">
              <w:rPr>
                <w:noProof/>
                <w:webHidden/>
              </w:rPr>
              <w:t>3</w:t>
            </w:r>
            <w:r w:rsidRPr="001F751B">
              <w:rPr>
                <w:noProof/>
                <w:webHidden/>
              </w:rPr>
              <w:fldChar w:fldCharType="end"/>
            </w:r>
          </w:hyperlink>
        </w:p>
        <w:p w14:paraId="6B10B0AE" w14:textId="22C0F3CC" w:rsidR="001F751B" w:rsidRPr="001F751B" w:rsidRDefault="001F751B">
          <w:pPr>
            <w:pStyle w:val="TOC2"/>
            <w:tabs>
              <w:tab w:val="left" w:pos="960"/>
              <w:tab w:val="right" w:leader="dot" w:pos="9010"/>
            </w:tabs>
            <w:rPr>
              <w:rFonts w:asciiTheme="minorHAnsi" w:eastAsiaTheme="minorEastAsia" w:hAnsiTheme="minorHAnsi"/>
              <w:b w:val="0"/>
              <w:bCs w:val="0"/>
              <w:noProof/>
              <w:kern w:val="2"/>
              <w:sz w:val="24"/>
              <w:szCs w:val="24"/>
              <w:lang w:eastAsia="pt-BR"/>
              <w14:ligatures w14:val="standardContextual"/>
            </w:rPr>
          </w:pPr>
          <w:hyperlink w:anchor="_Toc206020937" w:history="1">
            <w:r w:rsidRPr="001F751B">
              <w:rPr>
                <w:rStyle w:val="Hyperlink"/>
                <w:b w:val="0"/>
                <w:bCs w:val="0"/>
                <w:noProof/>
                <w:lang w:val="pt-PT" w:eastAsia="pt-BR"/>
              </w:rPr>
              <w:t>1.6.</w:t>
            </w:r>
            <w:r w:rsidRPr="001F751B">
              <w:rPr>
                <w:rFonts w:asciiTheme="minorHAnsi" w:eastAsiaTheme="minorEastAsia" w:hAnsiTheme="minorHAnsi"/>
                <w:b w:val="0"/>
                <w:bCs w:val="0"/>
                <w:noProof/>
                <w:kern w:val="2"/>
                <w:sz w:val="24"/>
                <w:szCs w:val="24"/>
                <w:lang w:eastAsia="pt-BR"/>
                <w14:ligatures w14:val="standardContextual"/>
              </w:rPr>
              <w:tab/>
            </w:r>
            <w:r w:rsidRPr="001F751B">
              <w:rPr>
                <w:rStyle w:val="Hyperlink"/>
                <w:b w:val="0"/>
                <w:bCs w:val="0"/>
                <w:noProof/>
                <w:lang w:val="pt-PT" w:eastAsia="pt-BR"/>
              </w:rPr>
              <w:t>Organização do Trabalho em Capítulos</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_Toc206020937 \h </w:instrText>
            </w:r>
            <w:r w:rsidRPr="001F751B">
              <w:rPr>
                <w:b w:val="0"/>
                <w:bCs w:val="0"/>
                <w:noProof/>
                <w:webHidden/>
              </w:rPr>
            </w:r>
            <w:r w:rsidRPr="001F751B">
              <w:rPr>
                <w:b w:val="0"/>
                <w:bCs w:val="0"/>
                <w:noProof/>
                <w:webHidden/>
              </w:rPr>
              <w:fldChar w:fldCharType="separate"/>
            </w:r>
            <w:r w:rsidRPr="001F751B">
              <w:rPr>
                <w:b w:val="0"/>
                <w:bCs w:val="0"/>
                <w:noProof/>
                <w:webHidden/>
              </w:rPr>
              <w:t>4</w:t>
            </w:r>
            <w:r w:rsidRPr="001F751B">
              <w:rPr>
                <w:b w:val="0"/>
                <w:bCs w:val="0"/>
                <w:noProof/>
                <w:webHidden/>
              </w:rPr>
              <w:fldChar w:fldCharType="end"/>
            </w:r>
          </w:hyperlink>
        </w:p>
        <w:p w14:paraId="7A56E8A9" w14:textId="2DAF87B2" w:rsidR="001F751B" w:rsidRPr="001F751B" w:rsidRDefault="001F751B">
          <w:pPr>
            <w:pStyle w:val="TOC1"/>
            <w:rPr>
              <w:rFonts w:asciiTheme="minorHAnsi" w:eastAsiaTheme="minorEastAsia" w:hAnsiTheme="minorHAnsi"/>
              <w:b w:val="0"/>
              <w:bCs w:val="0"/>
              <w:noProof/>
              <w:kern w:val="2"/>
              <w:lang w:eastAsia="pt-BR"/>
              <w14:ligatures w14:val="standardContextual"/>
            </w:rPr>
          </w:pPr>
          <w:hyperlink w:anchor="_Toc206020938" w:history="1">
            <w:r w:rsidRPr="001F751B">
              <w:rPr>
                <w:rStyle w:val="Hyperlink"/>
                <w:b w:val="0"/>
                <w:bCs w:val="0"/>
                <w:noProof/>
                <w:lang w:val="pt-PT" w:eastAsia="pt-BR"/>
              </w:rPr>
              <w:t>Capítulo II – Revisão da Literatura</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_Toc206020938 \h </w:instrText>
            </w:r>
            <w:r w:rsidRPr="001F751B">
              <w:rPr>
                <w:b w:val="0"/>
                <w:bCs w:val="0"/>
                <w:noProof/>
                <w:webHidden/>
              </w:rPr>
            </w:r>
            <w:r w:rsidRPr="001F751B">
              <w:rPr>
                <w:b w:val="0"/>
                <w:bCs w:val="0"/>
                <w:noProof/>
                <w:webHidden/>
              </w:rPr>
              <w:fldChar w:fldCharType="separate"/>
            </w:r>
            <w:r w:rsidRPr="001F751B">
              <w:rPr>
                <w:b w:val="0"/>
                <w:bCs w:val="0"/>
                <w:noProof/>
                <w:webHidden/>
              </w:rPr>
              <w:t>6</w:t>
            </w:r>
            <w:r w:rsidRPr="001F751B">
              <w:rPr>
                <w:b w:val="0"/>
                <w:bCs w:val="0"/>
                <w:noProof/>
                <w:webHidden/>
              </w:rPr>
              <w:fldChar w:fldCharType="end"/>
            </w:r>
          </w:hyperlink>
        </w:p>
        <w:p w14:paraId="7328997F" w14:textId="72FECBB6" w:rsidR="001F751B" w:rsidRPr="001F751B" w:rsidRDefault="001F751B">
          <w:pPr>
            <w:pStyle w:val="TOC2"/>
            <w:tabs>
              <w:tab w:val="left" w:pos="960"/>
              <w:tab w:val="right" w:leader="dot" w:pos="9010"/>
            </w:tabs>
            <w:rPr>
              <w:rFonts w:asciiTheme="minorHAnsi" w:eastAsiaTheme="minorEastAsia" w:hAnsiTheme="minorHAnsi"/>
              <w:b w:val="0"/>
              <w:bCs w:val="0"/>
              <w:noProof/>
              <w:kern w:val="2"/>
              <w:sz w:val="24"/>
              <w:szCs w:val="24"/>
              <w:lang w:eastAsia="pt-BR"/>
              <w14:ligatures w14:val="standardContextual"/>
            </w:rPr>
          </w:pPr>
          <w:hyperlink w:anchor="_Toc206020939" w:history="1">
            <w:r w:rsidRPr="001F751B">
              <w:rPr>
                <w:rStyle w:val="Hyperlink"/>
                <w:b w:val="0"/>
                <w:bCs w:val="0"/>
                <w:noProof/>
                <w:lang w:val="pt-PT" w:eastAsia="pt-BR"/>
              </w:rPr>
              <w:t>2.1.</w:t>
            </w:r>
            <w:r w:rsidRPr="001F751B">
              <w:rPr>
                <w:rFonts w:asciiTheme="minorHAnsi" w:eastAsiaTheme="minorEastAsia" w:hAnsiTheme="minorHAnsi"/>
                <w:b w:val="0"/>
                <w:bCs w:val="0"/>
                <w:noProof/>
                <w:kern w:val="2"/>
                <w:sz w:val="24"/>
                <w:szCs w:val="24"/>
                <w:lang w:eastAsia="pt-BR"/>
                <w14:ligatures w14:val="standardContextual"/>
              </w:rPr>
              <w:tab/>
            </w:r>
            <w:r w:rsidRPr="001F751B">
              <w:rPr>
                <w:rStyle w:val="Hyperlink"/>
                <w:b w:val="0"/>
                <w:bCs w:val="0"/>
                <w:noProof/>
                <w:lang w:val="pt-PT" w:eastAsia="pt-BR"/>
              </w:rPr>
              <w:t>Marco Conceptual</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_Toc206020939 \h </w:instrText>
            </w:r>
            <w:r w:rsidRPr="001F751B">
              <w:rPr>
                <w:b w:val="0"/>
                <w:bCs w:val="0"/>
                <w:noProof/>
                <w:webHidden/>
              </w:rPr>
            </w:r>
            <w:r w:rsidRPr="001F751B">
              <w:rPr>
                <w:b w:val="0"/>
                <w:bCs w:val="0"/>
                <w:noProof/>
                <w:webHidden/>
              </w:rPr>
              <w:fldChar w:fldCharType="separate"/>
            </w:r>
            <w:r w:rsidRPr="001F751B">
              <w:rPr>
                <w:b w:val="0"/>
                <w:bCs w:val="0"/>
                <w:noProof/>
                <w:webHidden/>
              </w:rPr>
              <w:t>6</w:t>
            </w:r>
            <w:r w:rsidRPr="001F751B">
              <w:rPr>
                <w:b w:val="0"/>
                <w:bCs w:val="0"/>
                <w:noProof/>
                <w:webHidden/>
              </w:rPr>
              <w:fldChar w:fldCharType="end"/>
            </w:r>
          </w:hyperlink>
        </w:p>
        <w:p w14:paraId="779591F2" w14:textId="2A07E12D" w:rsidR="001F751B" w:rsidRPr="001F751B" w:rsidRDefault="001F751B">
          <w:pPr>
            <w:pStyle w:val="TOC3"/>
            <w:rPr>
              <w:rFonts w:asciiTheme="minorHAnsi" w:eastAsiaTheme="minorEastAsia" w:hAnsiTheme="minorHAnsi"/>
              <w:noProof/>
              <w:kern w:val="2"/>
              <w:sz w:val="24"/>
              <w:szCs w:val="24"/>
              <w:lang w:eastAsia="pt-BR"/>
              <w14:ligatures w14:val="standardContextual"/>
            </w:rPr>
          </w:pPr>
          <w:hyperlink w:anchor="_Toc206020940" w:history="1">
            <w:r w:rsidRPr="001F751B">
              <w:rPr>
                <w:rStyle w:val="Hyperlink"/>
                <w:noProof/>
                <w:lang w:val="pt-PT" w:eastAsia="pt-BR"/>
              </w:rPr>
              <w:t>2.1.1.</w:t>
            </w:r>
            <w:r w:rsidRPr="001F751B">
              <w:rPr>
                <w:rFonts w:asciiTheme="minorHAnsi" w:eastAsiaTheme="minorEastAsia" w:hAnsiTheme="minorHAnsi"/>
                <w:noProof/>
                <w:kern w:val="2"/>
                <w:sz w:val="24"/>
                <w:szCs w:val="24"/>
                <w:lang w:eastAsia="pt-BR"/>
                <w14:ligatures w14:val="standardContextual"/>
              </w:rPr>
              <w:tab/>
            </w:r>
            <w:r w:rsidRPr="001F751B">
              <w:rPr>
                <w:rStyle w:val="Hyperlink"/>
                <w:noProof/>
                <w:lang w:val="pt-PT" w:eastAsia="pt-BR"/>
              </w:rPr>
              <w:t>Fundações Profundas</w:t>
            </w:r>
            <w:r w:rsidRPr="001F751B">
              <w:rPr>
                <w:noProof/>
                <w:webHidden/>
              </w:rPr>
              <w:tab/>
            </w:r>
            <w:r w:rsidRPr="001F751B">
              <w:rPr>
                <w:noProof/>
                <w:webHidden/>
              </w:rPr>
              <w:fldChar w:fldCharType="begin"/>
            </w:r>
            <w:r w:rsidRPr="001F751B">
              <w:rPr>
                <w:noProof/>
                <w:webHidden/>
              </w:rPr>
              <w:instrText xml:space="preserve"> PAGEREF _Toc206020940 \h </w:instrText>
            </w:r>
            <w:r w:rsidRPr="001F751B">
              <w:rPr>
                <w:noProof/>
                <w:webHidden/>
              </w:rPr>
            </w:r>
            <w:r w:rsidRPr="001F751B">
              <w:rPr>
                <w:noProof/>
                <w:webHidden/>
              </w:rPr>
              <w:fldChar w:fldCharType="separate"/>
            </w:r>
            <w:r w:rsidRPr="001F751B">
              <w:rPr>
                <w:noProof/>
                <w:webHidden/>
              </w:rPr>
              <w:t>6</w:t>
            </w:r>
            <w:r w:rsidRPr="001F751B">
              <w:rPr>
                <w:noProof/>
                <w:webHidden/>
              </w:rPr>
              <w:fldChar w:fldCharType="end"/>
            </w:r>
          </w:hyperlink>
        </w:p>
        <w:p w14:paraId="400CF803" w14:textId="4F2A0727" w:rsidR="001F751B" w:rsidRPr="001F751B" w:rsidRDefault="001F751B">
          <w:pPr>
            <w:pStyle w:val="TOC3"/>
            <w:rPr>
              <w:rFonts w:asciiTheme="minorHAnsi" w:eastAsiaTheme="minorEastAsia" w:hAnsiTheme="minorHAnsi"/>
              <w:noProof/>
              <w:kern w:val="2"/>
              <w:sz w:val="24"/>
              <w:szCs w:val="24"/>
              <w:lang w:eastAsia="pt-BR"/>
              <w14:ligatures w14:val="standardContextual"/>
            </w:rPr>
          </w:pPr>
          <w:hyperlink w:anchor="_Toc206020941" w:history="1">
            <w:r w:rsidRPr="001F751B">
              <w:rPr>
                <w:rStyle w:val="Hyperlink"/>
                <w:noProof/>
                <w:lang w:val="pt-PT" w:eastAsia="pt-BR"/>
              </w:rPr>
              <w:t>2.1.2.</w:t>
            </w:r>
            <w:r w:rsidRPr="001F751B">
              <w:rPr>
                <w:rFonts w:asciiTheme="minorHAnsi" w:eastAsiaTheme="minorEastAsia" w:hAnsiTheme="minorHAnsi"/>
                <w:noProof/>
                <w:kern w:val="2"/>
                <w:sz w:val="24"/>
                <w:szCs w:val="24"/>
                <w:lang w:eastAsia="pt-BR"/>
                <w14:ligatures w14:val="standardContextual"/>
              </w:rPr>
              <w:tab/>
            </w:r>
            <w:r w:rsidRPr="001F751B">
              <w:rPr>
                <w:rStyle w:val="Hyperlink"/>
                <w:noProof/>
                <w:lang w:val="pt-PT" w:eastAsia="pt-BR"/>
              </w:rPr>
              <w:t>Estacas</w:t>
            </w:r>
            <w:r w:rsidRPr="001F751B">
              <w:rPr>
                <w:noProof/>
                <w:webHidden/>
              </w:rPr>
              <w:tab/>
            </w:r>
            <w:r w:rsidRPr="001F751B">
              <w:rPr>
                <w:noProof/>
                <w:webHidden/>
              </w:rPr>
              <w:fldChar w:fldCharType="begin"/>
            </w:r>
            <w:r w:rsidRPr="001F751B">
              <w:rPr>
                <w:noProof/>
                <w:webHidden/>
              </w:rPr>
              <w:instrText xml:space="preserve"> PAGEREF _Toc206020941 \h </w:instrText>
            </w:r>
            <w:r w:rsidRPr="001F751B">
              <w:rPr>
                <w:noProof/>
                <w:webHidden/>
              </w:rPr>
            </w:r>
            <w:r w:rsidRPr="001F751B">
              <w:rPr>
                <w:noProof/>
                <w:webHidden/>
              </w:rPr>
              <w:fldChar w:fldCharType="separate"/>
            </w:r>
            <w:r w:rsidRPr="001F751B">
              <w:rPr>
                <w:noProof/>
                <w:webHidden/>
              </w:rPr>
              <w:t>6</w:t>
            </w:r>
            <w:r w:rsidRPr="001F751B">
              <w:rPr>
                <w:noProof/>
                <w:webHidden/>
              </w:rPr>
              <w:fldChar w:fldCharType="end"/>
            </w:r>
          </w:hyperlink>
        </w:p>
        <w:p w14:paraId="4C9351BF" w14:textId="5F205E5C" w:rsidR="001F751B" w:rsidRPr="001F751B" w:rsidRDefault="001F751B">
          <w:pPr>
            <w:pStyle w:val="TOC3"/>
            <w:rPr>
              <w:rFonts w:asciiTheme="minorHAnsi" w:eastAsiaTheme="minorEastAsia" w:hAnsiTheme="minorHAnsi"/>
              <w:noProof/>
              <w:kern w:val="2"/>
              <w:sz w:val="24"/>
              <w:szCs w:val="24"/>
              <w:lang w:eastAsia="pt-BR"/>
              <w14:ligatures w14:val="standardContextual"/>
            </w:rPr>
          </w:pPr>
          <w:hyperlink w:anchor="_Toc206020942" w:history="1">
            <w:r w:rsidRPr="001F751B">
              <w:rPr>
                <w:rStyle w:val="Hyperlink"/>
                <w:noProof/>
                <w:lang w:val="pt-PT" w:eastAsia="pt-BR"/>
              </w:rPr>
              <w:t>2.1.3.</w:t>
            </w:r>
            <w:r w:rsidRPr="001F751B">
              <w:rPr>
                <w:rFonts w:asciiTheme="minorHAnsi" w:eastAsiaTheme="minorEastAsia" w:hAnsiTheme="minorHAnsi"/>
                <w:noProof/>
                <w:kern w:val="2"/>
                <w:sz w:val="24"/>
                <w:szCs w:val="24"/>
                <w:lang w:eastAsia="pt-BR"/>
                <w14:ligatures w14:val="standardContextual"/>
              </w:rPr>
              <w:tab/>
            </w:r>
            <w:r w:rsidRPr="001F751B">
              <w:rPr>
                <w:rStyle w:val="Hyperlink"/>
                <w:noProof/>
                <w:lang w:val="pt-PT" w:eastAsia="pt-BR"/>
              </w:rPr>
              <w:t>Estaca Raiz</w:t>
            </w:r>
            <w:r w:rsidRPr="001F751B">
              <w:rPr>
                <w:noProof/>
                <w:webHidden/>
              </w:rPr>
              <w:tab/>
            </w:r>
            <w:r w:rsidRPr="001F751B">
              <w:rPr>
                <w:noProof/>
                <w:webHidden/>
              </w:rPr>
              <w:fldChar w:fldCharType="begin"/>
            </w:r>
            <w:r w:rsidRPr="001F751B">
              <w:rPr>
                <w:noProof/>
                <w:webHidden/>
              </w:rPr>
              <w:instrText xml:space="preserve"> PAGEREF _Toc206020942 \h </w:instrText>
            </w:r>
            <w:r w:rsidRPr="001F751B">
              <w:rPr>
                <w:noProof/>
                <w:webHidden/>
              </w:rPr>
            </w:r>
            <w:r w:rsidRPr="001F751B">
              <w:rPr>
                <w:noProof/>
                <w:webHidden/>
              </w:rPr>
              <w:fldChar w:fldCharType="separate"/>
            </w:r>
            <w:r w:rsidRPr="001F751B">
              <w:rPr>
                <w:noProof/>
                <w:webHidden/>
              </w:rPr>
              <w:t>7</w:t>
            </w:r>
            <w:r w:rsidRPr="001F751B">
              <w:rPr>
                <w:noProof/>
                <w:webHidden/>
              </w:rPr>
              <w:fldChar w:fldCharType="end"/>
            </w:r>
          </w:hyperlink>
        </w:p>
        <w:p w14:paraId="4AB3F13D" w14:textId="3E6FB131" w:rsidR="001F751B" w:rsidRPr="001F751B" w:rsidRDefault="001F751B">
          <w:pPr>
            <w:pStyle w:val="TOC2"/>
            <w:tabs>
              <w:tab w:val="left" w:pos="960"/>
              <w:tab w:val="right" w:leader="dot" w:pos="9010"/>
            </w:tabs>
            <w:rPr>
              <w:rFonts w:asciiTheme="minorHAnsi" w:eastAsiaTheme="minorEastAsia" w:hAnsiTheme="minorHAnsi"/>
              <w:b w:val="0"/>
              <w:bCs w:val="0"/>
              <w:noProof/>
              <w:kern w:val="2"/>
              <w:sz w:val="24"/>
              <w:szCs w:val="24"/>
              <w:lang w:eastAsia="pt-BR"/>
              <w14:ligatures w14:val="standardContextual"/>
            </w:rPr>
          </w:pPr>
          <w:hyperlink w:anchor="_Toc206020943" w:history="1">
            <w:r w:rsidRPr="001F751B">
              <w:rPr>
                <w:rStyle w:val="Hyperlink"/>
                <w:rFonts w:eastAsia="Times New Roman"/>
                <w:b w:val="0"/>
                <w:bCs w:val="0"/>
                <w:noProof/>
                <w:lang w:val="pt-PT" w:eastAsia="pt-BR"/>
              </w:rPr>
              <w:t>2.2.</w:t>
            </w:r>
            <w:r w:rsidRPr="001F751B">
              <w:rPr>
                <w:rFonts w:asciiTheme="minorHAnsi" w:eastAsiaTheme="minorEastAsia" w:hAnsiTheme="minorHAnsi"/>
                <w:b w:val="0"/>
                <w:bCs w:val="0"/>
                <w:noProof/>
                <w:kern w:val="2"/>
                <w:sz w:val="24"/>
                <w:szCs w:val="24"/>
                <w:lang w:eastAsia="pt-BR"/>
                <w14:ligatures w14:val="standardContextual"/>
              </w:rPr>
              <w:tab/>
            </w:r>
            <w:r w:rsidRPr="001F751B">
              <w:rPr>
                <w:rStyle w:val="Hyperlink"/>
                <w:rFonts w:eastAsia="Times New Roman"/>
                <w:b w:val="0"/>
                <w:bCs w:val="0"/>
                <w:noProof/>
                <w:lang w:val="pt-PT" w:eastAsia="pt-BR"/>
              </w:rPr>
              <w:t>Fundamentação Teórica</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_Toc206020943 \h </w:instrText>
            </w:r>
            <w:r w:rsidRPr="001F751B">
              <w:rPr>
                <w:b w:val="0"/>
                <w:bCs w:val="0"/>
                <w:noProof/>
                <w:webHidden/>
              </w:rPr>
            </w:r>
            <w:r w:rsidRPr="001F751B">
              <w:rPr>
                <w:b w:val="0"/>
                <w:bCs w:val="0"/>
                <w:noProof/>
                <w:webHidden/>
              </w:rPr>
              <w:fldChar w:fldCharType="separate"/>
            </w:r>
            <w:r w:rsidRPr="001F751B">
              <w:rPr>
                <w:b w:val="0"/>
                <w:bCs w:val="0"/>
                <w:noProof/>
                <w:webHidden/>
              </w:rPr>
              <w:t>15</w:t>
            </w:r>
            <w:r w:rsidRPr="001F751B">
              <w:rPr>
                <w:b w:val="0"/>
                <w:bCs w:val="0"/>
                <w:noProof/>
                <w:webHidden/>
              </w:rPr>
              <w:fldChar w:fldCharType="end"/>
            </w:r>
          </w:hyperlink>
        </w:p>
        <w:p w14:paraId="743A9DBA" w14:textId="142F2811" w:rsidR="001F751B" w:rsidRPr="001F751B" w:rsidRDefault="001F751B">
          <w:pPr>
            <w:pStyle w:val="TOC3"/>
            <w:rPr>
              <w:rFonts w:asciiTheme="minorHAnsi" w:eastAsiaTheme="minorEastAsia" w:hAnsiTheme="minorHAnsi"/>
              <w:noProof/>
              <w:kern w:val="2"/>
              <w:sz w:val="24"/>
              <w:szCs w:val="24"/>
              <w:lang w:eastAsia="pt-BR"/>
              <w14:ligatures w14:val="standardContextual"/>
            </w:rPr>
          </w:pPr>
          <w:hyperlink w:anchor="_Toc206020944" w:history="1">
            <w:r w:rsidRPr="001F751B">
              <w:rPr>
                <w:rStyle w:val="Hyperlink"/>
                <w:noProof/>
                <w:lang w:val="pt-PT" w:eastAsia="pt-BR"/>
              </w:rPr>
              <w:t>2.2.1.</w:t>
            </w:r>
            <w:r w:rsidRPr="001F751B">
              <w:rPr>
                <w:rFonts w:asciiTheme="minorHAnsi" w:eastAsiaTheme="minorEastAsia" w:hAnsiTheme="minorHAnsi"/>
                <w:noProof/>
                <w:kern w:val="2"/>
                <w:sz w:val="24"/>
                <w:szCs w:val="24"/>
                <w:lang w:eastAsia="pt-BR"/>
                <w14:ligatures w14:val="standardContextual"/>
              </w:rPr>
              <w:tab/>
            </w:r>
            <w:r w:rsidRPr="001F751B">
              <w:rPr>
                <w:rStyle w:val="Hyperlink"/>
                <w:noProof/>
                <w:lang w:val="pt-PT" w:eastAsia="pt-BR"/>
              </w:rPr>
              <w:t>Características da estaca raiz</w:t>
            </w:r>
            <w:r w:rsidRPr="001F751B">
              <w:rPr>
                <w:noProof/>
                <w:webHidden/>
              </w:rPr>
              <w:tab/>
            </w:r>
            <w:r w:rsidRPr="001F751B">
              <w:rPr>
                <w:noProof/>
                <w:webHidden/>
              </w:rPr>
              <w:fldChar w:fldCharType="begin"/>
            </w:r>
            <w:r w:rsidRPr="001F751B">
              <w:rPr>
                <w:noProof/>
                <w:webHidden/>
              </w:rPr>
              <w:instrText xml:space="preserve"> PAGEREF _Toc206020944 \h </w:instrText>
            </w:r>
            <w:r w:rsidRPr="001F751B">
              <w:rPr>
                <w:noProof/>
                <w:webHidden/>
              </w:rPr>
            </w:r>
            <w:r w:rsidRPr="001F751B">
              <w:rPr>
                <w:noProof/>
                <w:webHidden/>
              </w:rPr>
              <w:fldChar w:fldCharType="separate"/>
            </w:r>
            <w:r w:rsidRPr="001F751B">
              <w:rPr>
                <w:noProof/>
                <w:webHidden/>
              </w:rPr>
              <w:t>15</w:t>
            </w:r>
            <w:r w:rsidRPr="001F751B">
              <w:rPr>
                <w:noProof/>
                <w:webHidden/>
              </w:rPr>
              <w:fldChar w:fldCharType="end"/>
            </w:r>
          </w:hyperlink>
        </w:p>
        <w:p w14:paraId="07C1F058" w14:textId="5F11F736" w:rsidR="001F751B" w:rsidRPr="001F751B" w:rsidRDefault="001F751B">
          <w:pPr>
            <w:pStyle w:val="TOC3"/>
            <w:rPr>
              <w:rFonts w:asciiTheme="minorHAnsi" w:eastAsiaTheme="minorEastAsia" w:hAnsiTheme="minorHAnsi"/>
              <w:noProof/>
              <w:kern w:val="2"/>
              <w:sz w:val="24"/>
              <w:szCs w:val="24"/>
              <w:lang w:eastAsia="pt-BR"/>
              <w14:ligatures w14:val="standardContextual"/>
            </w:rPr>
          </w:pPr>
          <w:hyperlink w:anchor="_Toc206020945" w:history="1">
            <w:r w:rsidRPr="001F751B">
              <w:rPr>
                <w:rStyle w:val="Hyperlink"/>
                <w:noProof/>
                <w:lang w:val="pt-PT" w:eastAsia="pt-BR"/>
              </w:rPr>
              <w:t>2.2.2.</w:t>
            </w:r>
            <w:r w:rsidRPr="001F751B">
              <w:rPr>
                <w:rFonts w:asciiTheme="minorHAnsi" w:eastAsiaTheme="minorEastAsia" w:hAnsiTheme="minorHAnsi"/>
                <w:noProof/>
                <w:kern w:val="2"/>
                <w:sz w:val="24"/>
                <w:szCs w:val="24"/>
                <w:lang w:eastAsia="pt-BR"/>
                <w14:ligatures w14:val="standardContextual"/>
              </w:rPr>
              <w:tab/>
            </w:r>
            <w:r w:rsidRPr="001F751B">
              <w:rPr>
                <w:rStyle w:val="Hyperlink"/>
                <w:noProof/>
                <w:lang w:val="pt-PT" w:eastAsia="pt-BR"/>
              </w:rPr>
              <w:t>Vantagens e desvantagens da estaca raiz</w:t>
            </w:r>
            <w:r w:rsidRPr="001F751B">
              <w:rPr>
                <w:noProof/>
                <w:webHidden/>
              </w:rPr>
              <w:tab/>
            </w:r>
            <w:r w:rsidRPr="001F751B">
              <w:rPr>
                <w:noProof/>
                <w:webHidden/>
              </w:rPr>
              <w:fldChar w:fldCharType="begin"/>
            </w:r>
            <w:r w:rsidRPr="001F751B">
              <w:rPr>
                <w:noProof/>
                <w:webHidden/>
              </w:rPr>
              <w:instrText xml:space="preserve"> PAGEREF _Toc206020945 \h </w:instrText>
            </w:r>
            <w:r w:rsidRPr="001F751B">
              <w:rPr>
                <w:noProof/>
                <w:webHidden/>
              </w:rPr>
            </w:r>
            <w:r w:rsidRPr="001F751B">
              <w:rPr>
                <w:noProof/>
                <w:webHidden/>
              </w:rPr>
              <w:fldChar w:fldCharType="separate"/>
            </w:r>
            <w:r w:rsidRPr="001F751B">
              <w:rPr>
                <w:noProof/>
                <w:webHidden/>
              </w:rPr>
              <w:t>15</w:t>
            </w:r>
            <w:r w:rsidRPr="001F751B">
              <w:rPr>
                <w:noProof/>
                <w:webHidden/>
              </w:rPr>
              <w:fldChar w:fldCharType="end"/>
            </w:r>
          </w:hyperlink>
        </w:p>
        <w:p w14:paraId="362E188A" w14:textId="276031A9" w:rsidR="001F751B" w:rsidRPr="001F751B" w:rsidRDefault="001F751B">
          <w:pPr>
            <w:pStyle w:val="TOC3"/>
            <w:rPr>
              <w:rFonts w:asciiTheme="minorHAnsi" w:eastAsiaTheme="minorEastAsia" w:hAnsiTheme="minorHAnsi"/>
              <w:noProof/>
              <w:kern w:val="2"/>
              <w:sz w:val="24"/>
              <w:szCs w:val="24"/>
              <w:lang w:eastAsia="pt-BR"/>
              <w14:ligatures w14:val="standardContextual"/>
            </w:rPr>
          </w:pPr>
          <w:hyperlink w:anchor="_Toc206020946" w:history="1">
            <w:r w:rsidRPr="001F751B">
              <w:rPr>
                <w:rStyle w:val="Hyperlink"/>
                <w:noProof/>
                <w:lang w:val="pt-PT" w:eastAsia="pt-BR"/>
              </w:rPr>
              <w:t>2.2.3.</w:t>
            </w:r>
            <w:r w:rsidRPr="001F751B">
              <w:rPr>
                <w:rFonts w:asciiTheme="minorHAnsi" w:eastAsiaTheme="minorEastAsia" w:hAnsiTheme="minorHAnsi"/>
                <w:noProof/>
                <w:kern w:val="2"/>
                <w:sz w:val="24"/>
                <w:szCs w:val="24"/>
                <w:lang w:eastAsia="pt-BR"/>
                <w14:ligatures w14:val="standardContextual"/>
              </w:rPr>
              <w:tab/>
            </w:r>
            <w:r w:rsidRPr="001F751B">
              <w:rPr>
                <w:rStyle w:val="Hyperlink"/>
                <w:noProof/>
                <w:lang w:val="pt-PT" w:eastAsia="pt-BR"/>
              </w:rPr>
              <w:t>Aplicações da Estaca Raiz</w:t>
            </w:r>
            <w:r w:rsidRPr="001F751B">
              <w:rPr>
                <w:noProof/>
                <w:webHidden/>
              </w:rPr>
              <w:tab/>
            </w:r>
            <w:r w:rsidRPr="001F751B">
              <w:rPr>
                <w:noProof/>
                <w:webHidden/>
              </w:rPr>
              <w:fldChar w:fldCharType="begin"/>
            </w:r>
            <w:r w:rsidRPr="001F751B">
              <w:rPr>
                <w:noProof/>
                <w:webHidden/>
              </w:rPr>
              <w:instrText xml:space="preserve"> PAGEREF _Toc206020946 \h </w:instrText>
            </w:r>
            <w:r w:rsidRPr="001F751B">
              <w:rPr>
                <w:noProof/>
                <w:webHidden/>
              </w:rPr>
            </w:r>
            <w:r w:rsidRPr="001F751B">
              <w:rPr>
                <w:noProof/>
                <w:webHidden/>
              </w:rPr>
              <w:fldChar w:fldCharType="separate"/>
            </w:r>
            <w:r w:rsidRPr="001F751B">
              <w:rPr>
                <w:noProof/>
                <w:webHidden/>
              </w:rPr>
              <w:t>16</w:t>
            </w:r>
            <w:r w:rsidRPr="001F751B">
              <w:rPr>
                <w:noProof/>
                <w:webHidden/>
              </w:rPr>
              <w:fldChar w:fldCharType="end"/>
            </w:r>
          </w:hyperlink>
        </w:p>
        <w:p w14:paraId="2170454B" w14:textId="379F808B" w:rsidR="001F751B" w:rsidRPr="001F751B" w:rsidRDefault="001F751B">
          <w:pPr>
            <w:pStyle w:val="TOC2"/>
            <w:tabs>
              <w:tab w:val="left" w:pos="960"/>
              <w:tab w:val="right" w:leader="dot" w:pos="9010"/>
            </w:tabs>
            <w:rPr>
              <w:rFonts w:asciiTheme="minorHAnsi" w:eastAsiaTheme="minorEastAsia" w:hAnsiTheme="minorHAnsi"/>
              <w:b w:val="0"/>
              <w:bCs w:val="0"/>
              <w:noProof/>
              <w:kern w:val="2"/>
              <w:sz w:val="24"/>
              <w:szCs w:val="24"/>
              <w:lang w:eastAsia="pt-BR"/>
              <w14:ligatures w14:val="standardContextual"/>
            </w:rPr>
          </w:pPr>
          <w:hyperlink w:anchor="_Toc206020947" w:history="1">
            <w:r w:rsidRPr="001F751B">
              <w:rPr>
                <w:rStyle w:val="Hyperlink"/>
                <w:rFonts w:eastAsia="Times New Roman"/>
                <w:b w:val="0"/>
                <w:bCs w:val="0"/>
                <w:noProof/>
                <w:lang w:val="pt-PT" w:eastAsia="pt-BR"/>
              </w:rPr>
              <w:t>2.3.</w:t>
            </w:r>
            <w:r w:rsidRPr="001F751B">
              <w:rPr>
                <w:rFonts w:asciiTheme="minorHAnsi" w:eastAsiaTheme="minorEastAsia" w:hAnsiTheme="minorHAnsi"/>
                <w:b w:val="0"/>
                <w:bCs w:val="0"/>
                <w:noProof/>
                <w:kern w:val="2"/>
                <w:sz w:val="24"/>
                <w:szCs w:val="24"/>
                <w:lang w:eastAsia="pt-BR"/>
                <w14:ligatures w14:val="standardContextual"/>
              </w:rPr>
              <w:tab/>
            </w:r>
            <w:r w:rsidRPr="001F751B">
              <w:rPr>
                <w:rStyle w:val="Hyperlink"/>
                <w:rFonts w:eastAsia="Times New Roman"/>
                <w:b w:val="0"/>
                <w:bCs w:val="0"/>
                <w:noProof/>
                <w:lang w:val="pt-PT" w:eastAsia="pt-BR"/>
              </w:rPr>
              <w:t>Marco Referencial</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_Toc206020947 \h </w:instrText>
            </w:r>
            <w:r w:rsidRPr="001F751B">
              <w:rPr>
                <w:b w:val="0"/>
                <w:bCs w:val="0"/>
                <w:noProof/>
                <w:webHidden/>
              </w:rPr>
            </w:r>
            <w:r w:rsidRPr="001F751B">
              <w:rPr>
                <w:b w:val="0"/>
                <w:bCs w:val="0"/>
                <w:noProof/>
                <w:webHidden/>
              </w:rPr>
              <w:fldChar w:fldCharType="separate"/>
            </w:r>
            <w:r w:rsidRPr="001F751B">
              <w:rPr>
                <w:b w:val="0"/>
                <w:bCs w:val="0"/>
                <w:noProof/>
                <w:webHidden/>
              </w:rPr>
              <w:t>17</w:t>
            </w:r>
            <w:r w:rsidRPr="001F751B">
              <w:rPr>
                <w:b w:val="0"/>
                <w:bCs w:val="0"/>
                <w:noProof/>
                <w:webHidden/>
              </w:rPr>
              <w:fldChar w:fldCharType="end"/>
            </w:r>
          </w:hyperlink>
        </w:p>
        <w:p w14:paraId="6B1F1BF2" w14:textId="00F1003F" w:rsidR="001F751B" w:rsidRPr="001F751B" w:rsidRDefault="001F751B">
          <w:pPr>
            <w:pStyle w:val="TOC3"/>
            <w:rPr>
              <w:rFonts w:asciiTheme="minorHAnsi" w:eastAsiaTheme="minorEastAsia" w:hAnsiTheme="minorHAnsi"/>
              <w:noProof/>
              <w:kern w:val="2"/>
              <w:sz w:val="24"/>
              <w:szCs w:val="24"/>
              <w:lang w:eastAsia="pt-BR"/>
              <w14:ligatures w14:val="standardContextual"/>
            </w:rPr>
          </w:pPr>
          <w:hyperlink w:anchor="_Toc206020948" w:history="1">
            <w:r w:rsidRPr="001F751B">
              <w:rPr>
                <w:rStyle w:val="Hyperlink"/>
                <w:noProof/>
                <w:lang w:val="pt-PT" w:eastAsia="pt-BR"/>
              </w:rPr>
              <w:t>2.3.1.</w:t>
            </w:r>
            <w:r w:rsidRPr="001F751B">
              <w:rPr>
                <w:rFonts w:asciiTheme="minorHAnsi" w:eastAsiaTheme="minorEastAsia" w:hAnsiTheme="minorHAnsi"/>
                <w:noProof/>
                <w:kern w:val="2"/>
                <w:sz w:val="24"/>
                <w:szCs w:val="24"/>
                <w:lang w:eastAsia="pt-BR"/>
                <w14:ligatures w14:val="standardContextual"/>
              </w:rPr>
              <w:tab/>
            </w:r>
            <w:r w:rsidRPr="001F751B">
              <w:rPr>
                <w:rStyle w:val="Hyperlink"/>
                <w:noProof/>
                <w:lang w:val="pt-PT" w:eastAsia="pt-BR"/>
              </w:rPr>
              <w:t>Investiga</w:t>
            </w:r>
            <w:r w:rsidRPr="001F751B">
              <w:rPr>
                <w:rStyle w:val="Hyperlink"/>
                <w:rFonts w:eastAsia="Helvetica" w:cs="Helvetica"/>
                <w:noProof/>
                <w:lang w:val="pt-PT" w:eastAsia="pt-BR"/>
              </w:rPr>
              <w:t>çã</w:t>
            </w:r>
            <w:r w:rsidRPr="001F751B">
              <w:rPr>
                <w:rStyle w:val="Hyperlink"/>
                <w:noProof/>
                <w:lang w:val="pt-PT" w:eastAsia="pt-BR"/>
              </w:rPr>
              <w:t>o Geot</w:t>
            </w:r>
            <w:r w:rsidRPr="001F751B">
              <w:rPr>
                <w:rStyle w:val="Hyperlink"/>
                <w:rFonts w:eastAsia="Helvetica" w:cs="Helvetica"/>
                <w:noProof/>
                <w:lang w:val="pt-PT" w:eastAsia="pt-BR"/>
              </w:rPr>
              <w:t>é</w:t>
            </w:r>
            <w:r w:rsidRPr="001F751B">
              <w:rPr>
                <w:rStyle w:val="Hyperlink"/>
                <w:noProof/>
                <w:lang w:val="pt-PT" w:eastAsia="pt-BR"/>
              </w:rPr>
              <w:t>cnica</w:t>
            </w:r>
            <w:r w:rsidRPr="001F751B">
              <w:rPr>
                <w:noProof/>
                <w:webHidden/>
              </w:rPr>
              <w:tab/>
            </w:r>
            <w:r w:rsidRPr="001F751B">
              <w:rPr>
                <w:noProof/>
                <w:webHidden/>
              </w:rPr>
              <w:fldChar w:fldCharType="begin"/>
            </w:r>
            <w:r w:rsidRPr="001F751B">
              <w:rPr>
                <w:noProof/>
                <w:webHidden/>
              </w:rPr>
              <w:instrText xml:space="preserve"> PAGEREF _Toc206020948 \h </w:instrText>
            </w:r>
            <w:r w:rsidRPr="001F751B">
              <w:rPr>
                <w:noProof/>
                <w:webHidden/>
              </w:rPr>
            </w:r>
            <w:r w:rsidRPr="001F751B">
              <w:rPr>
                <w:noProof/>
                <w:webHidden/>
              </w:rPr>
              <w:fldChar w:fldCharType="separate"/>
            </w:r>
            <w:r w:rsidRPr="001F751B">
              <w:rPr>
                <w:noProof/>
                <w:webHidden/>
              </w:rPr>
              <w:t>17</w:t>
            </w:r>
            <w:r w:rsidRPr="001F751B">
              <w:rPr>
                <w:noProof/>
                <w:webHidden/>
              </w:rPr>
              <w:fldChar w:fldCharType="end"/>
            </w:r>
          </w:hyperlink>
        </w:p>
        <w:p w14:paraId="237FFA9E" w14:textId="34AA43F5" w:rsidR="001F751B" w:rsidRPr="001F751B" w:rsidRDefault="001F751B">
          <w:pPr>
            <w:pStyle w:val="TOC3"/>
            <w:rPr>
              <w:rFonts w:asciiTheme="minorHAnsi" w:eastAsiaTheme="minorEastAsia" w:hAnsiTheme="minorHAnsi"/>
              <w:noProof/>
              <w:kern w:val="2"/>
              <w:sz w:val="24"/>
              <w:szCs w:val="24"/>
              <w:lang w:eastAsia="pt-BR"/>
              <w14:ligatures w14:val="standardContextual"/>
            </w:rPr>
          </w:pPr>
          <w:hyperlink w:anchor="_Toc206020949" w:history="1">
            <w:r w:rsidRPr="001F751B">
              <w:rPr>
                <w:rStyle w:val="Hyperlink"/>
                <w:noProof/>
                <w:lang w:val="pt-PT" w:eastAsia="pt-BR"/>
              </w:rPr>
              <w:t>2.3.2.</w:t>
            </w:r>
            <w:r w:rsidRPr="001F751B">
              <w:rPr>
                <w:rFonts w:asciiTheme="minorHAnsi" w:eastAsiaTheme="minorEastAsia" w:hAnsiTheme="minorHAnsi"/>
                <w:noProof/>
                <w:kern w:val="2"/>
                <w:sz w:val="24"/>
                <w:szCs w:val="24"/>
                <w:lang w:eastAsia="pt-BR"/>
                <w14:ligatures w14:val="standardContextual"/>
              </w:rPr>
              <w:tab/>
            </w:r>
            <w:r w:rsidRPr="001F751B">
              <w:rPr>
                <w:rStyle w:val="Hyperlink"/>
                <w:noProof/>
                <w:lang w:val="pt-PT" w:eastAsia="pt-BR"/>
              </w:rPr>
              <w:t>Capacidade de Carga</w:t>
            </w:r>
            <w:r w:rsidRPr="001F751B">
              <w:rPr>
                <w:noProof/>
                <w:webHidden/>
              </w:rPr>
              <w:tab/>
            </w:r>
            <w:r w:rsidRPr="001F751B">
              <w:rPr>
                <w:noProof/>
                <w:webHidden/>
              </w:rPr>
              <w:fldChar w:fldCharType="begin"/>
            </w:r>
            <w:r w:rsidRPr="001F751B">
              <w:rPr>
                <w:noProof/>
                <w:webHidden/>
              </w:rPr>
              <w:instrText xml:space="preserve"> PAGEREF _Toc206020949 \h </w:instrText>
            </w:r>
            <w:r w:rsidRPr="001F751B">
              <w:rPr>
                <w:noProof/>
                <w:webHidden/>
              </w:rPr>
            </w:r>
            <w:r w:rsidRPr="001F751B">
              <w:rPr>
                <w:noProof/>
                <w:webHidden/>
              </w:rPr>
              <w:fldChar w:fldCharType="separate"/>
            </w:r>
            <w:r w:rsidRPr="001F751B">
              <w:rPr>
                <w:noProof/>
                <w:webHidden/>
              </w:rPr>
              <w:t>18</w:t>
            </w:r>
            <w:r w:rsidRPr="001F751B">
              <w:rPr>
                <w:noProof/>
                <w:webHidden/>
              </w:rPr>
              <w:fldChar w:fldCharType="end"/>
            </w:r>
          </w:hyperlink>
        </w:p>
        <w:p w14:paraId="7FBE41DB" w14:textId="2C79522B" w:rsidR="001F751B" w:rsidRPr="001F751B" w:rsidRDefault="001F751B">
          <w:pPr>
            <w:pStyle w:val="TOC3"/>
            <w:rPr>
              <w:rFonts w:asciiTheme="minorHAnsi" w:eastAsiaTheme="minorEastAsia" w:hAnsiTheme="minorHAnsi"/>
              <w:noProof/>
              <w:kern w:val="2"/>
              <w:sz w:val="24"/>
              <w:szCs w:val="24"/>
              <w:lang w:eastAsia="pt-BR"/>
              <w14:ligatures w14:val="standardContextual"/>
            </w:rPr>
          </w:pPr>
          <w:hyperlink w:anchor="_Toc206020950" w:history="1">
            <w:r w:rsidRPr="001F751B">
              <w:rPr>
                <w:rStyle w:val="Hyperlink"/>
                <w:noProof/>
                <w:lang w:val="pt-PT" w:eastAsia="pt-BR"/>
              </w:rPr>
              <w:t>2.3.3.</w:t>
            </w:r>
            <w:r w:rsidRPr="001F751B">
              <w:rPr>
                <w:rFonts w:asciiTheme="minorHAnsi" w:eastAsiaTheme="minorEastAsia" w:hAnsiTheme="minorHAnsi"/>
                <w:noProof/>
                <w:kern w:val="2"/>
                <w:sz w:val="24"/>
                <w:szCs w:val="24"/>
                <w:lang w:eastAsia="pt-BR"/>
                <w14:ligatures w14:val="standardContextual"/>
              </w:rPr>
              <w:tab/>
            </w:r>
            <w:r w:rsidRPr="001F751B">
              <w:rPr>
                <w:rStyle w:val="Hyperlink"/>
                <w:noProof/>
                <w:lang w:val="pt-PT" w:eastAsia="pt-BR"/>
              </w:rPr>
              <w:t>Métodos Semi-empíricos</w:t>
            </w:r>
            <w:r w:rsidRPr="001F751B">
              <w:rPr>
                <w:noProof/>
                <w:webHidden/>
              </w:rPr>
              <w:tab/>
            </w:r>
            <w:r w:rsidRPr="001F751B">
              <w:rPr>
                <w:noProof/>
                <w:webHidden/>
              </w:rPr>
              <w:fldChar w:fldCharType="begin"/>
            </w:r>
            <w:r w:rsidRPr="001F751B">
              <w:rPr>
                <w:noProof/>
                <w:webHidden/>
              </w:rPr>
              <w:instrText xml:space="preserve"> PAGEREF _Toc206020950 \h </w:instrText>
            </w:r>
            <w:r w:rsidRPr="001F751B">
              <w:rPr>
                <w:noProof/>
                <w:webHidden/>
              </w:rPr>
            </w:r>
            <w:r w:rsidRPr="001F751B">
              <w:rPr>
                <w:noProof/>
                <w:webHidden/>
              </w:rPr>
              <w:fldChar w:fldCharType="separate"/>
            </w:r>
            <w:r w:rsidRPr="001F751B">
              <w:rPr>
                <w:noProof/>
                <w:webHidden/>
              </w:rPr>
              <w:t>20</w:t>
            </w:r>
            <w:r w:rsidRPr="001F751B">
              <w:rPr>
                <w:noProof/>
                <w:webHidden/>
              </w:rPr>
              <w:fldChar w:fldCharType="end"/>
            </w:r>
          </w:hyperlink>
        </w:p>
        <w:p w14:paraId="40F1732F" w14:textId="67A08367" w:rsidR="001F751B" w:rsidRPr="001F751B" w:rsidRDefault="001F751B">
          <w:pPr>
            <w:pStyle w:val="TOC1"/>
            <w:rPr>
              <w:rFonts w:asciiTheme="minorHAnsi" w:eastAsiaTheme="minorEastAsia" w:hAnsiTheme="minorHAnsi"/>
              <w:b w:val="0"/>
              <w:bCs w:val="0"/>
              <w:noProof/>
              <w:kern w:val="2"/>
              <w:lang w:eastAsia="pt-BR"/>
              <w14:ligatures w14:val="standardContextual"/>
            </w:rPr>
          </w:pPr>
          <w:hyperlink w:anchor="_Toc206020951" w:history="1">
            <w:r w:rsidRPr="001F751B">
              <w:rPr>
                <w:rStyle w:val="Hyperlink"/>
                <w:b w:val="0"/>
                <w:bCs w:val="0"/>
                <w:noProof/>
                <w:lang w:val="pt-PT" w:eastAsia="pt-BR"/>
              </w:rPr>
              <w:t>Capítulo III – Metodologia</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_Toc206020951 \h </w:instrText>
            </w:r>
            <w:r w:rsidRPr="001F751B">
              <w:rPr>
                <w:b w:val="0"/>
                <w:bCs w:val="0"/>
                <w:noProof/>
                <w:webHidden/>
              </w:rPr>
            </w:r>
            <w:r w:rsidRPr="001F751B">
              <w:rPr>
                <w:b w:val="0"/>
                <w:bCs w:val="0"/>
                <w:noProof/>
                <w:webHidden/>
              </w:rPr>
              <w:fldChar w:fldCharType="separate"/>
            </w:r>
            <w:r w:rsidRPr="001F751B">
              <w:rPr>
                <w:b w:val="0"/>
                <w:bCs w:val="0"/>
                <w:noProof/>
                <w:webHidden/>
              </w:rPr>
              <w:t>26</w:t>
            </w:r>
            <w:r w:rsidRPr="001F751B">
              <w:rPr>
                <w:b w:val="0"/>
                <w:bCs w:val="0"/>
                <w:noProof/>
                <w:webHidden/>
              </w:rPr>
              <w:fldChar w:fldCharType="end"/>
            </w:r>
          </w:hyperlink>
        </w:p>
        <w:p w14:paraId="09DC9909" w14:textId="369163E6" w:rsidR="001F751B" w:rsidRPr="001F751B" w:rsidRDefault="001F751B">
          <w:pPr>
            <w:pStyle w:val="TOC2"/>
            <w:tabs>
              <w:tab w:val="left" w:pos="960"/>
              <w:tab w:val="right" w:leader="dot" w:pos="9010"/>
            </w:tabs>
            <w:rPr>
              <w:rFonts w:asciiTheme="minorHAnsi" w:eastAsiaTheme="minorEastAsia" w:hAnsiTheme="minorHAnsi"/>
              <w:b w:val="0"/>
              <w:bCs w:val="0"/>
              <w:noProof/>
              <w:kern w:val="2"/>
              <w:sz w:val="24"/>
              <w:szCs w:val="24"/>
              <w:lang w:eastAsia="pt-BR"/>
              <w14:ligatures w14:val="standardContextual"/>
            </w:rPr>
          </w:pPr>
          <w:hyperlink w:anchor="_Toc206020952" w:history="1">
            <w:r w:rsidRPr="001F751B">
              <w:rPr>
                <w:rStyle w:val="Hyperlink"/>
                <w:b w:val="0"/>
                <w:bCs w:val="0"/>
                <w:noProof/>
                <w:lang w:val="pt-PT" w:eastAsia="pt-BR"/>
              </w:rPr>
              <w:t>3.1.</w:t>
            </w:r>
            <w:r w:rsidRPr="001F751B">
              <w:rPr>
                <w:rFonts w:asciiTheme="minorHAnsi" w:eastAsiaTheme="minorEastAsia" w:hAnsiTheme="minorHAnsi"/>
                <w:b w:val="0"/>
                <w:bCs w:val="0"/>
                <w:noProof/>
                <w:kern w:val="2"/>
                <w:sz w:val="24"/>
                <w:szCs w:val="24"/>
                <w:lang w:eastAsia="pt-BR"/>
                <w14:ligatures w14:val="standardContextual"/>
              </w:rPr>
              <w:tab/>
            </w:r>
            <w:r w:rsidRPr="001F751B">
              <w:rPr>
                <w:rStyle w:val="Hyperlink"/>
                <w:b w:val="0"/>
                <w:bCs w:val="0"/>
                <w:noProof/>
                <w:lang w:val="pt-PT" w:eastAsia="pt-BR"/>
              </w:rPr>
              <w:t>Classificação da Pesquisa</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_Toc206020952 \h </w:instrText>
            </w:r>
            <w:r w:rsidRPr="001F751B">
              <w:rPr>
                <w:b w:val="0"/>
                <w:bCs w:val="0"/>
                <w:noProof/>
                <w:webHidden/>
              </w:rPr>
            </w:r>
            <w:r w:rsidRPr="001F751B">
              <w:rPr>
                <w:b w:val="0"/>
                <w:bCs w:val="0"/>
                <w:noProof/>
                <w:webHidden/>
              </w:rPr>
              <w:fldChar w:fldCharType="separate"/>
            </w:r>
            <w:r w:rsidRPr="001F751B">
              <w:rPr>
                <w:b w:val="0"/>
                <w:bCs w:val="0"/>
                <w:noProof/>
                <w:webHidden/>
              </w:rPr>
              <w:t>26</w:t>
            </w:r>
            <w:r w:rsidRPr="001F751B">
              <w:rPr>
                <w:b w:val="0"/>
                <w:bCs w:val="0"/>
                <w:noProof/>
                <w:webHidden/>
              </w:rPr>
              <w:fldChar w:fldCharType="end"/>
            </w:r>
          </w:hyperlink>
        </w:p>
        <w:p w14:paraId="6EE7A244" w14:textId="6C48E610" w:rsidR="001F751B" w:rsidRPr="001F751B" w:rsidRDefault="001F751B">
          <w:pPr>
            <w:pStyle w:val="TOC2"/>
            <w:tabs>
              <w:tab w:val="left" w:pos="960"/>
              <w:tab w:val="right" w:leader="dot" w:pos="9010"/>
            </w:tabs>
            <w:rPr>
              <w:rFonts w:asciiTheme="minorHAnsi" w:eastAsiaTheme="minorEastAsia" w:hAnsiTheme="minorHAnsi"/>
              <w:b w:val="0"/>
              <w:bCs w:val="0"/>
              <w:noProof/>
              <w:kern w:val="2"/>
              <w:sz w:val="24"/>
              <w:szCs w:val="24"/>
              <w:lang w:eastAsia="pt-BR"/>
              <w14:ligatures w14:val="standardContextual"/>
            </w:rPr>
          </w:pPr>
          <w:hyperlink w:anchor="_Toc206020953" w:history="1">
            <w:r w:rsidRPr="001F751B">
              <w:rPr>
                <w:rStyle w:val="Hyperlink"/>
                <w:b w:val="0"/>
                <w:bCs w:val="0"/>
                <w:noProof/>
                <w:lang w:val="pt-PT" w:eastAsia="pt-BR"/>
              </w:rPr>
              <w:t>3.2.</w:t>
            </w:r>
            <w:r w:rsidRPr="001F751B">
              <w:rPr>
                <w:rFonts w:asciiTheme="minorHAnsi" w:eastAsiaTheme="minorEastAsia" w:hAnsiTheme="minorHAnsi"/>
                <w:b w:val="0"/>
                <w:bCs w:val="0"/>
                <w:noProof/>
                <w:kern w:val="2"/>
                <w:sz w:val="24"/>
                <w:szCs w:val="24"/>
                <w:lang w:eastAsia="pt-BR"/>
                <w14:ligatures w14:val="standardContextual"/>
              </w:rPr>
              <w:tab/>
            </w:r>
            <w:r w:rsidRPr="001F751B">
              <w:rPr>
                <w:rStyle w:val="Hyperlink"/>
                <w:b w:val="0"/>
                <w:bCs w:val="0"/>
                <w:noProof/>
                <w:lang w:val="pt-PT" w:eastAsia="pt-BR"/>
              </w:rPr>
              <w:t>Instrumentos de Colecta de Dados</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_Toc206020953 \h </w:instrText>
            </w:r>
            <w:r w:rsidRPr="001F751B">
              <w:rPr>
                <w:b w:val="0"/>
                <w:bCs w:val="0"/>
                <w:noProof/>
                <w:webHidden/>
              </w:rPr>
            </w:r>
            <w:r w:rsidRPr="001F751B">
              <w:rPr>
                <w:b w:val="0"/>
                <w:bCs w:val="0"/>
                <w:noProof/>
                <w:webHidden/>
              </w:rPr>
              <w:fldChar w:fldCharType="separate"/>
            </w:r>
            <w:r w:rsidRPr="001F751B">
              <w:rPr>
                <w:b w:val="0"/>
                <w:bCs w:val="0"/>
                <w:noProof/>
                <w:webHidden/>
              </w:rPr>
              <w:t>27</w:t>
            </w:r>
            <w:r w:rsidRPr="001F751B">
              <w:rPr>
                <w:b w:val="0"/>
                <w:bCs w:val="0"/>
                <w:noProof/>
                <w:webHidden/>
              </w:rPr>
              <w:fldChar w:fldCharType="end"/>
            </w:r>
          </w:hyperlink>
        </w:p>
        <w:p w14:paraId="47490D27" w14:textId="02BB8A65" w:rsidR="001F751B" w:rsidRPr="001F751B" w:rsidRDefault="001F751B">
          <w:pPr>
            <w:pStyle w:val="TOC2"/>
            <w:tabs>
              <w:tab w:val="left" w:pos="960"/>
              <w:tab w:val="right" w:leader="dot" w:pos="9010"/>
            </w:tabs>
            <w:rPr>
              <w:rFonts w:asciiTheme="minorHAnsi" w:eastAsiaTheme="minorEastAsia" w:hAnsiTheme="minorHAnsi"/>
              <w:b w:val="0"/>
              <w:bCs w:val="0"/>
              <w:noProof/>
              <w:kern w:val="2"/>
              <w:sz w:val="24"/>
              <w:szCs w:val="24"/>
              <w:lang w:eastAsia="pt-BR"/>
              <w14:ligatures w14:val="standardContextual"/>
            </w:rPr>
          </w:pPr>
          <w:hyperlink w:anchor="_Toc206020954" w:history="1">
            <w:r w:rsidRPr="001F751B">
              <w:rPr>
                <w:rStyle w:val="Hyperlink"/>
                <w:b w:val="0"/>
                <w:bCs w:val="0"/>
                <w:noProof/>
                <w:lang w:val="pt-PT" w:eastAsia="pt-BR"/>
              </w:rPr>
              <w:t>3.3.</w:t>
            </w:r>
            <w:r w:rsidRPr="001F751B">
              <w:rPr>
                <w:rFonts w:asciiTheme="minorHAnsi" w:eastAsiaTheme="minorEastAsia" w:hAnsiTheme="minorHAnsi"/>
                <w:b w:val="0"/>
                <w:bCs w:val="0"/>
                <w:noProof/>
                <w:kern w:val="2"/>
                <w:sz w:val="24"/>
                <w:szCs w:val="24"/>
                <w:lang w:eastAsia="pt-BR"/>
                <w14:ligatures w14:val="standardContextual"/>
              </w:rPr>
              <w:tab/>
            </w:r>
            <w:r w:rsidRPr="001F751B">
              <w:rPr>
                <w:rStyle w:val="Hyperlink"/>
                <w:b w:val="0"/>
                <w:bCs w:val="0"/>
                <w:noProof/>
                <w:lang w:val="pt-PT" w:eastAsia="pt-BR"/>
              </w:rPr>
              <w:t>Técnicas de Análise de Dados</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_Toc206020954 \h </w:instrText>
            </w:r>
            <w:r w:rsidRPr="001F751B">
              <w:rPr>
                <w:b w:val="0"/>
                <w:bCs w:val="0"/>
                <w:noProof/>
                <w:webHidden/>
              </w:rPr>
            </w:r>
            <w:r w:rsidRPr="001F751B">
              <w:rPr>
                <w:b w:val="0"/>
                <w:bCs w:val="0"/>
                <w:noProof/>
                <w:webHidden/>
              </w:rPr>
              <w:fldChar w:fldCharType="separate"/>
            </w:r>
            <w:r w:rsidRPr="001F751B">
              <w:rPr>
                <w:b w:val="0"/>
                <w:bCs w:val="0"/>
                <w:noProof/>
                <w:webHidden/>
              </w:rPr>
              <w:t>27</w:t>
            </w:r>
            <w:r w:rsidRPr="001F751B">
              <w:rPr>
                <w:b w:val="0"/>
                <w:bCs w:val="0"/>
                <w:noProof/>
                <w:webHidden/>
              </w:rPr>
              <w:fldChar w:fldCharType="end"/>
            </w:r>
          </w:hyperlink>
        </w:p>
        <w:p w14:paraId="588A7426" w14:textId="08DADFA7" w:rsidR="001F751B" w:rsidRPr="001F751B" w:rsidRDefault="001F751B">
          <w:pPr>
            <w:pStyle w:val="TOC2"/>
            <w:tabs>
              <w:tab w:val="left" w:pos="960"/>
              <w:tab w:val="right" w:leader="dot" w:pos="9010"/>
            </w:tabs>
            <w:rPr>
              <w:rFonts w:asciiTheme="minorHAnsi" w:eastAsiaTheme="minorEastAsia" w:hAnsiTheme="minorHAnsi"/>
              <w:b w:val="0"/>
              <w:bCs w:val="0"/>
              <w:noProof/>
              <w:kern w:val="2"/>
              <w:sz w:val="24"/>
              <w:szCs w:val="24"/>
              <w:lang w:eastAsia="pt-BR"/>
              <w14:ligatures w14:val="standardContextual"/>
            </w:rPr>
          </w:pPr>
          <w:hyperlink w:anchor="_Toc206020955" w:history="1">
            <w:r w:rsidRPr="001F751B">
              <w:rPr>
                <w:rStyle w:val="Hyperlink"/>
                <w:b w:val="0"/>
                <w:bCs w:val="0"/>
                <w:noProof/>
                <w:lang w:val="pt-PT" w:eastAsia="pt-BR"/>
              </w:rPr>
              <w:t>3.4.</w:t>
            </w:r>
            <w:r w:rsidRPr="001F751B">
              <w:rPr>
                <w:rFonts w:asciiTheme="minorHAnsi" w:eastAsiaTheme="minorEastAsia" w:hAnsiTheme="minorHAnsi"/>
                <w:b w:val="0"/>
                <w:bCs w:val="0"/>
                <w:noProof/>
                <w:kern w:val="2"/>
                <w:sz w:val="24"/>
                <w:szCs w:val="24"/>
                <w:lang w:eastAsia="pt-BR"/>
                <w14:ligatures w14:val="standardContextual"/>
              </w:rPr>
              <w:tab/>
            </w:r>
            <w:r w:rsidRPr="001F751B">
              <w:rPr>
                <w:rStyle w:val="Hyperlink"/>
                <w:b w:val="0"/>
                <w:bCs w:val="0"/>
                <w:noProof/>
                <w:lang w:val="pt-PT" w:eastAsia="pt-BR"/>
              </w:rPr>
              <w:t>População e Amostra</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_Toc206020955 \h </w:instrText>
            </w:r>
            <w:r w:rsidRPr="001F751B">
              <w:rPr>
                <w:b w:val="0"/>
                <w:bCs w:val="0"/>
                <w:noProof/>
                <w:webHidden/>
              </w:rPr>
            </w:r>
            <w:r w:rsidRPr="001F751B">
              <w:rPr>
                <w:b w:val="0"/>
                <w:bCs w:val="0"/>
                <w:noProof/>
                <w:webHidden/>
              </w:rPr>
              <w:fldChar w:fldCharType="separate"/>
            </w:r>
            <w:r w:rsidRPr="001F751B">
              <w:rPr>
                <w:b w:val="0"/>
                <w:bCs w:val="0"/>
                <w:noProof/>
                <w:webHidden/>
              </w:rPr>
              <w:t>27</w:t>
            </w:r>
            <w:r w:rsidRPr="001F751B">
              <w:rPr>
                <w:b w:val="0"/>
                <w:bCs w:val="0"/>
                <w:noProof/>
                <w:webHidden/>
              </w:rPr>
              <w:fldChar w:fldCharType="end"/>
            </w:r>
          </w:hyperlink>
        </w:p>
        <w:p w14:paraId="5296AD9F" w14:textId="69F1A49E" w:rsidR="001F751B" w:rsidRPr="001F751B" w:rsidRDefault="001F751B">
          <w:pPr>
            <w:pStyle w:val="TOC1"/>
            <w:rPr>
              <w:rFonts w:asciiTheme="minorHAnsi" w:eastAsiaTheme="minorEastAsia" w:hAnsiTheme="minorHAnsi"/>
              <w:b w:val="0"/>
              <w:bCs w:val="0"/>
              <w:noProof/>
              <w:kern w:val="2"/>
              <w:lang w:eastAsia="pt-BR"/>
              <w14:ligatures w14:val="standardContextual"/>
            </w:rPr>
          </w:pPr>
          <w:hyperlink w:anchor="_Toc206020956" w:history="1">
            <w:r w:rsidRPr="001F751B">
              <w:rPr>
                <w:rStyle w:val="Hyperlink"/>
                <w:b w:val="0"/>
                <w:bCs w:val="0"/>
                <w:noProof/>
                <w:lang w:val="pt-PT" w:eastAsia="pt-BR"/>
              </w:rPr>
              <w:t>Cap</w:t>
            </w:r>
            <w:r w:rsidRPr="001F751B">
              <w:rPr>
                <w:rStyle w:val="Hyperlink"/>
                <w:rFonts w:ascii="Helvetica" w:eastAsia="Helvetica" w:hAnsi="Helvetica" w:cs="Helvetica"/>
                <w:b w:val="0"/>
                <w:bCs w:val="0"/>
                <w:noProof/>
                <w:lang w:val="pt-PT" w:eastAsia="pt-BR"/>
              </w:rPr>
              <w:t>í</w:t>
            </w:r>
            <w:r w:rsidRPr="001F751B">
              <w:rPr>
                <w:rStyle w:val="Hyperlink"/>
                <w:b w:val="0"/>
                <w:bCs w:val="0"/>
                <w:noProof/>
                <w:lang w:val="pt-PT" w:eastAsia="pt-BR"/>
              </w:rPr>
              <w:t xml:space="preserve">tulo IV </w:t>
            </w:r>
            <w:r w:rsidRPr="001F751B">
              <w:rPr>
                <w:rStyle w:val="Hyperlink"/>
                <w:rFonts w:ascii="Helvetica" w:eastAsia="Helvetica" w:hAnsi="Helvetica" w:cs="Helvetica"/>
                <w:b w:val="0"/>
                <w:bCs w:val="0"/>
                <w:noProof/>
                <w:lang w:val="pt-PT" w:eastAsia="pt-BR"/>
              </w:rPr>
              <w:t>–</w:t>
            </w:r>
            <w:r w:rsidRPr="001F751B">
              <w:rPr>
                <w:rStyle w:val="Hyperlink"/>
                <w:b w:val="0"/>
                <w:bCs w:val="0"/>
                <w:noProof/>
                <w:lang w:val="pt-PT" w:eastAsia="pt-BR"/>
              </w:rPr>
              <w:t xml:space="preserve"> Resultados</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_Toc206020956 \h </w:instrText>
            </w:r>
            <w:r w:rsidRPr="001F751B">
              <w:rPr>
                <w:b w:val="0"/>
                <w:bCs w:val="0"/>
                <w:noProof/>
                <w:webHidden/>
              </w:rPr>
            </w:r>
            <w:r w:rsidRPr="001F751B">
              <w:rPr>
                <w:b w:val="0"/>
                <w:bCs w:val="0"/>
                <w:noProof/>
                <w:webHidden/>
              </w:rPr>
              <w:fldChar w:fldCharType="separate"/>
            </w:r>
            <w:r w:rsidRPr="001F751B">
              <w:rPr>
                <w:b w:val="0"/>
                <w:bCs w:val="0"/>
                <w:noProof/>
                <w:webHidden/>
              </w:rPr>
              <w:t>29</w:t>
            </w:r>
            <w:r w:rsidRPr="001F751B">
              <w:rPr>
                <w:b w:val="0"/>
                <w:bCs w:val="0"/>
                <w:noProof/>
                <w:webHidden/>
              </w:rPr>
              <w:fldChar w:fldCharType="end"/>
            </w:r>
          </w:hyperlink>
        </w:p>
        <w:p w14:paraId="798F821A" w14:textId="2BF05F31" w:rsidR="001F751B" w:rsidRPr="001F751B" w:rsidRDefault="001F751B">
          <w:pPr>
            <w:pStyle w:val="TOC2"/>
            <w:tabs>
              <w:tab w:val="left" w:pos="960"/>
              <w:tab w:val="right" w:leader="dot" w:pos="9010"/>
            </w:tabs>
            <w:rPr>
              <w:rFonts w:asciiTheme="minorHAnsi" w:eastAsiaTheme="minorEastAsia" w:hAnsiTheme="minorHAnsi"/>
              <w:b w:val="0"/>
              <w:bCs w:val="0"/>
              <w:noProof/>
              <w:kern w:val="2"/>
              <w:sz w:val="24"/>
              <w:szCs w:val="24"/>
              <w:lang w:eastAsia="pt-BR"/>
              <w14:ligatures w14:val="standardContextual"/>
            </w:rPr>
          </w:pPr>
          <w:hyperlink w:anchor="_Toc206020957" w:history="1">
            <w:r w:rsidRPr="001F751B">
              <w:rPr>
                <w:rStyle w:val="Hyperlink"/>
                <w:b w:val="0"/>
                <w:bCs w:val="0"/>
                <w:noProof/>
                <w:lang w:val="pt-PT" w:eastAsia="pt-BR"/>
              </w:rPr>
              <w:t>4.1.</w:t>
            </w:r>
            <w:r w:rsidRPr="001F751B">
              <w:rPr>
                <w:rFonts w:asciiTheme="minorHAnsi" w:eastAsiaTheme="minorEastAsia" w:hAnsiTheme="minorHAnsi"/>
                <w:b w:val="0"/>
                <w:bCs w:val="0"/>
                <w:noProof/>
                <w:kern w:val="2"/>
                <w:sz w:val="24"/>
                <w:szCs w:val="24"/>
                <w:lang w:eastAsia="pt-BR"/>
                <w14:ligatures w14:val="standardContextual"/>
              </w:rPr>
              <w:tab/>
            </w:r>
            <w:r w:rsidRPr="001F751B">
              <w:rPr>
                <w:rStyle w:val="Hyperlink"/>
                <w:b w:val="0"/>
                <w:bCs w:val="0"/>
                <w:noProof/>
                <w:lang w:val="pt-PT" w:eastAsia="pt-BR"/>
              </w:rPr>
              <w:t xml:space="preserve">Avaliação da Capacidade de Carga </w:t>
            </w:r>
            <w:r w:rsidRPr="001F751B">
              <w:rPr>
                <w:rStyle w:val="Hyperlink"/>
                <w:rFonts w:ascii="Helvetica" w:eastAsia="Helvetica" w:hAnsi="Helvetica" w:cs="Helvetica"/>
                <w:b w:val="0"/>
                <w:bCs w:val="0"/>
                <w:noProof/>
                <w:lang w:val="pt-PT" w:eastAsia="pt-BR"/>
              </w:rPr>
              <w:t>–</w:t>
            </w:r>
            <w:r w:rsidRPr="001F751B">
              <w:rPr>
                <w:rStyle w:val="Hyperlink"/>
                <w:b w:val="0"/>
                <w:bCs w:val="0"/>
                <w:noProof/>
                <w:lang w:val="pt-PT" w:eastAsia="pt-BR"/>
              </w:rPr>
              <w:t xml:space="preserve"> Estudo de Caso</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_Toc206020957 \h </w:instrText>
            </w:r>
            <w:r w:rsidRPr="001F751B">
              <w:rPr>
                <w:b w:val="0"/>
                <w:bCs w:val="0"/>
                <w:noProof/>
                <w:webHidden/>
              </w:rPr>
            </w:r>
            <w:r w:rsidRPr="001F751B">
              <w:rPr>
                <w:b w:val="0"/>
                <w:bCs w:val="0"/>
                <w:noProof/>
                <w:webHidden/>
              </w:rPr>
              <w:fldChar w:fldCharType="separate"/>
            </w:r>
            <w:r w:rsidRPr="001F751B">
              <w:rPr>
                <w:b w:val="0"/>
                <w:bCs w:val="0"/>
                <w:noProof/>
                <w:webHidden/>
              </w:rPr>
              <w:t>29</w:t>
            </w:r>
            <w:r w:rsidRPr="001F751B">
              <w:rPr>
                <w:b w:val="0"/>
                <w:bCs w:val="0"/>
                <w:noProof/>
                <w:webHidden/>
              </w:rPr>
              <w:fldChar w:fldCharType="end"/>
            </w:r>
          </w:hyperlink>
        </w:p>
        <w:p w14:paraId="117F1B61" w14:textId="754F977B" w:rsidR="001F751B" w:rsidRPr="001F751B" w:rsidRDefault="001F751B">
          <w:pPr>
            <w:pStyle w:val="TOC2"/>
            <w:tabs>
              <w:tab w:val="left" w:pos="960"/>
              <w:tab w:val="right" w:leader="dot" w:pos="9010"/>
            </w:tabs>
            <w:rPr>
              <w:rFonts w:asciiTheme="minorHAnsi" w:eastAsiaTheme="minorEastAsia" w:hAnsiTheme="minorHAnsi"/>
              <w:b w:val="0"/>
              <w:bCs w:val="0"/>
              <w:noProof/>
              <w:kern w:val="2"/>
              <w:sz w:val="24"/>
              <w:szCs w:val="24"/>
              <w:lang w:eastAsia="pt-BR"/>
              <w14:ligatures w14:val="standardContextual"/>
            </w:rPr>
          </w:pPr>
          <w:hyperlink w:anchor="_Toc206020958" w:history="1">
            <w:r w:rsidRPr="001F751B">
              <w:rPr>
                <w:rStyle w:val="Hyperlink"/>
                <w:b w:val="0"/>
                <w:bCs w:val="0"/>
                <w:noProof/>
                <w:lang w:val="pt-PT" w:eastAsia="pt-BR"/>
              </w:rPr>
              <w:t>4.2.</w:t>
            </w:r>
            <w:r w:rsidRPr="001F751B">
              <w:rPr>
                <w:rFonts w:asciiTheme="minorHAnsi" w:eastAsiaTheme="minorEastAsia" w:hAnsiTheme="minorHAnsi"/>
                <w:b w:val="0"/>
                <w:bCs w:val="0"/>
                <w:noProof/>
                <w:kern w:val="2"/>
                <w:sz w:val="24"/>
                <w:szCs w:val="24"/>
                <w:lang w:eastAsia="pt-BR"/>
                <w14:ligatures w14:val="standardContextual"/>
              </w:rPr>
              <w:tab/>
            </w:r>
            <w:r w:rsidRPr="001F751B">
              <w:rPr>
                <w:rStyle w:val="Hyperlink"/>
                <w:b w:val="0"/>
                <w:bCs w:val="0"/>
                <w:noProof/>
                <w:lang w:val="pt-PT" w:eastAsia="pt-BR"/>
              </w:rPr>
              <w:t>Considerações Gerais</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_Toc206020958 \h </w:instrText>
            </w:r>
            <w:r w:rsidRPr="001F751B">
              <w:rPr>
                <w:b w:val="0"/>
                <w:bCs w:val="0"/>
                <w:noProof/>
                <w:webHidden/>
              </w:rPr>
            </w:r>
            <w:r w:rsidRPr="001F751B">
              <w:rPr>
                <w:b w:val="0"/>
                <w:bCs w:val="0"/>
                <w:noProof/>
                <w:webHidden/>
              </w:rPr>
              <w:fldChar w:fldCharType="separate"/>
            </w:r>
            <w:r w:rsidRPr="001F751B">
              <w:rPr>
                <w:b w:val="0"/>
                <w:bCs w:val="0"/>
                <w:noProof/>
                <w:webHidden/>
              </w:rPr>
              <w:t>29</w:t>
            </w:r>
            <w:r w:rsidRPr="001F751B">
              <w:rPr>
                <w:b w:val="0"/>
                <w:bCs w:val="0"/>
                <w:noProof/>
                <w:webHidden/>
              </w:rPr>
              <w:fldChar w:fldCharType="end"/>
            </w:r>
          </w:hyperlink>
        </w:p>
        <w:p w14:paraId="544A1C7F" w14:textId="2F77B339" w:rsidR="001F751B" w:rsidRPr="001F751B" w:rsidRDefault="001F751B">
          <w:pPr>
            <w:pStyle w:val="TOC2"/>
            <w:tabs>
              <w:tab w:val="left" w:pos="960"/>
              <w:tab w:val="right" w:leader="dot" w:pos="9010"/>
            </w:tabs>
            <w:rPr>
              <w:rFonts w:asciiTheme="minorHAnsi" w:eastAsiaTheme="minorEastAsia" w:hAnsiTheme="minorHAnsi"/>
              <w:b w:val="0"/>
              <w:bCs w:val="0"/>
              <w:noProof/>
              <w:kern w:val="2"/>
              <w:sz w:val="24"/>
              <w:szCs w:val="24"/>
              <w:lang w:eastAsia="pt-BR"/>
              <w14:ligatures w14:val="standardContextual"/>
            </w:rPr>
          </w:pPr>
          <w:hyperlink w:anchor="_Toc206020959" w:history="1">
            <w:r w:rsidRPr="001F751B">
              <w:rPr>
                <w:rStyle w:val="Hyperlink"/>
                <w:b w:val="0"/>
                <w:bCs w:val="0"/>
                <w:noProof/>
                <w:lang w:val="pt-PT" w:eastAsia="pt-BR"/>
              </w:rPr>
              <w:t>4.3.</w:t>
            </w:r>
            <w:r w:rsidRPr="001F751B">
              <w:rPr>
                <w:rFonts w:asciiTheme="minorHAnsi" w:eastAsiaTheme="minorEastAsia" w:hAnsiTheme="minorHAnsi"/>
                <w:b w:val="0"/>
                <w:bCs w:val="0"/>
                <w:noProof/>
                <w:kern w:val="2"/>
                <w:sz w:val="24"/>
                <w:szCs w:val="24"/>
                <w:lang w:eastAsia="pt-BR"/>
                <w14:ligatures w14:val="standardContextual"/>
              </w:rPr>
              <w:tab/>
            </w:r>
            <w:r w:rsidRPr="001F751B">
              <w:rPr>
                <w:rStyle w:val="Hyperlink"/>
                <w:b w:val="0"/>
                <w:bCs w:val="0"/>
                <w:noProof/>
                <w:lang w:val="pt-PT" w:eastAsia="pt-BR"/>
              </w:rPr>
              <w:t>Características da Obra</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_Toc206020959 \h </w:instrText>
            </w:r>
            <w:r w:rsidRPr="001F751B">
              <w:rPr>
                <w:b w:val="0"/>
                <w:bCs w:val="0"/>
                <w:noProof/>
                <w:webHidden/>
              </w:rPr>
            </w:r>
            <w:r w:rsidRPr="001F751B">
              <w:rPr>
                <w:b w:val="0"/>
                <w:bCs w:val="0"/>
                <w:noProof/>
                <w:webHidden/>
              </w:rPr>
              <w:fldChar w:fldCharType="separate"/>
            </w:r>
            <w:r w:rsidRPr="001F751B">
              <w:rPr>
                <w:b w:val="0"/>
                <w:bCs w:val="0"/>
                <w:noProof/>
                <w:webHidden/>
              </w:rPr>
              <w:t>30</w:t>
            </w:r>
            <w:r w:rsidRPr="001F751B">
              <w:rPr>
                <w:b w:val="0"/>
                <w:bCs w:val="0"/>
                <w:noProof/>
                <w:webHidden/>
              </w:rPr>
              <w:fldChar w:fldCharType="end"/>
            </w:r>
          </w:hyperlink>
        </w:p>
        <w:p w14:paraId="3A34202F" w14:textId="7C87A200" w:rsidR="001F751B" w:rsidRPr="001F751B" w:rsidRDefault="001F751B">
          <w:pPr>
            <w:pStyle w:val="TOC2"/>
            <w:tabs>
              <w:tab w:val="left" w:pos="960"/>
              <w:tab w:val="right" w:leader="dot" w:pos="9010"/>
            </w:tabs>
            <w:rPr>
              <w:rFonts w:asciiTheme="minorHAnsi" w:eastAsiaTheme="minorEastAsia" w:hAnsiTheme="minorHAnsi"/>
              <w:b w:val="0"/>
              <w:bCs w:val="0"/>
              <w:noProof/>
              <w:kern w:val="2"/>
              <w:sz w:val="24"/>
              <w:szCs w:val="24"/>
              <w:lang w:eastAsia="pt-BR"/>
              <w14:ligatures w14:val="standardContextual"/>
            </w:rPr>
          </w:pPr>
          <w:hyperlink w:anchor="_Toc206020960" w:history="1">
            <w:r w:rsidRPr="001F751B">
              <w:rPr>
                <w:rStyle w:val="Hyperlink"/>
                <w:b w:val="0"/>
                <w:bCs w:val="0"/>
                <w:noProof/>
                <w:lang w:val="pt-PT" w:eastAsia="pt-BR"/>
              </w:rPr>
              <w:t>4.4.</w:t>
            </w:r>
            <w:r w:rsidRPr="001F751B">
              <w:rPr>
                <w:rFonts w:asciiTheme="minorHAnsi" w:eastAsiaTheme="minorEastAsia" w:hAnsiTheme="minorHAnsi"/>
                <w:b w:val="0"/>
                <w:bCs w:val="0"/>
                <w:noProof/>
                <w:kern w:val="2"/>
                <w:sz w:val="24"/>
                <w:szCs w:val="24"/>
                <w:lang w:eastAsia="pt-BR"/>
                <w14:ligatures w14:val="standardContextual"/>
              </w:rPr>
              <w:tab/>
            </w:r>
            <w:r w:rsidRPr="001F751B">
              <w:rPr>
                <w:rStyle w:val="Hyperlink"/>
                <w:b w:val="0"/>
                <w:bCs w:val="0"/>
                <w:noProof/>
                <w:lang w:val="pt-PT" w:eastAsia="pt-BR"/>
              </w:rPr>
              <w:t>Características Geólogas Locais</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_Toc206020960 \h </w:instrText>
            </w:r>
            <w:r w:rsidRPr="001F751B">
              <w:rPr>
                <w:b w:val="0"/>
                <w:bCs w:val="0"/>
                <w:noProof/>
                <w:webHidden/>
              </w:rPr>
            </w:r>
            <w:r w:rsidRPr="001F751B">
              <w:rPr>
                <w:b w:val="0"/>
                <w:bCs w:val="0"/>
                <w:noProof/>
                <w:webHidden/>
              </w:rPr>
              <w:fldChar w:fldCharType="separate"/>
            </w:r>
            <w:r w:rsidRPr="001F751B">
              <w:rPr>
                <w:b w:val="0"/>
                <w:bCs w:val="0"/>
                <w:noProof/>
                <w:webHidden/>
              </w:rPr>
              <w:t>31</w:t>
            </w:r>
            <w:r w:rsidRPr="001F751B">
              <w:rPr>
                <w:b w:val="0"/>
                <w:bCs w:val="0"/>
                <w:noProof/>
                <w:webHidden/>
              </w:rPr>
              <w:fldChar w:fldCharType="end"/>
            </w:r>
          </w:hyperlink>
        </w:p>
        <w:p w14:paraId="7CC38210" w14:textId="753FA791" w:rsidR="001F751B" w:rsidRPr="001F751B" w:rsidRDefault="001F751B">
          <w:pPr>
            <w:pStyle w:val="TOC2"/>
            <w:tabs>
              <w:tab w:val="left" w:pos="960"/>
              <w:tab w:val="right" w:leader="dot" w:pos="9010"/>
            </w:tabs>
            <w:rPr>
              <w:rFonts w:asciiTheme="minorHAnsi" w:eastAsiaTheme="minorEastAsia" w:hAnsiTheme="minorHAnsi"/>
              <w:b w:val="0"/>
              <w:bCs w:val="0"/>
              <w:noProof/>
              <w:kern w:val="2"/>
              <w:sz w:val="24"/>
              <w:szCs w:val="24"/>
              <w:lang w:eastAsia="pt-BR"/>
              <w14:ligatures w14:val="standardContextual"/>
            </w:rPr>
          </w:pPr>
          <w:hyperlink w:anchor="_Toc206020961" w:history="1">
            <w:r w:rsidRPr="001F751B">
              <w:rPr>
                <w:rStyle w:val="Hyperlink"/>
                <w:b w:val="0"/>
                <w:bCs w:val="0"/>
                <w:noProof/>
                <w:lang w:val="pt-PT" w:eastAsia="pt-BR"/>
              </w:rPr>
              <w:t>4.5.</w:t>
            </w:r>
            <w:r w:rsidRPr="001F751B">
              <w:rPr>
                <w:rFonts w:asciiTheme="minorHAnsi" w:eastAsiaTheme="minorEastAsia" w:hAnsiTheme="minorHAnsi"/>
                <w:b w:val="0"/>
                <w:bCs w:val="0"/>
                <w:noProof/>
                <w:kern w:val="2"/>
                <w:sz w:val="24"/>
                <w:szCs w:val="24"/>
                <w:lang w:eastAsia="pt-BR"/>
                <w14:ligatures w14:val="standardContextual"/>
              </w:rPr>
              <w:tab/>
            </w:r>
            <w:r w:rsidRPr="001F751B">
              <w:rPr>
                <w:rStyle w:val="Hyperlink"/>
                <w:b w:val="0"/>
                <w:bCs w:val="0"/>
                <w:noProof/>
                <w:lang w:val="pt-PT" w:eastAsia="pt-BR"/>
              </w:rPr>
              <w:t>Capacidade de Carga Geotécnica</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_Toc206020961 \h </w:instrText>
            </w:r>
            <w:r w:rsidRPr="001F751B">
              <w:rPr>
                <w:b w:val="0"/>
                <w:bCs w:val="0"/>
                <w:noProof/>
                <w:webHidden/>
              </w:rPr>
            </w:r>
            <w:r w:rsidRPr="001F751B">
              <w:rPr>
                <w:b w:val="0"/>
                <w:bCs w:val="0"/>
                <w:noProof/>
                <w:webHidden/>
              </w:rPr>
              <w:fldChar w:fldCharType="separate"/>
            </w:r>
            <w:r w:rsidRPr="001F751B">
              <w:rPr>
                <w:b w:val="0"/>
                <w:bCs w:val="0"/>
                <w:noProof/>
                <w:webHidden/>
              </w:rPr>
              <w:t>35</w:t>
            </w:r>
            <w:r w:rsidRPr="001F751B">
              <w:rPr>
                <w:b w:val="0"/>
                <w:bCs w:val="0"/>
                <w:noProof/>
                <w:webHidden/>
              </w:rPr>
              <w:fldChar w:fldCharType="end"/>
            </w:r>
          </w:hyperlink>
        </w:p>
        <w:p w14:paraId="73619B97" w14:textId="1FAFAE51" w:rsidR="001F751B" w:rsidRPr="001F751B" w:rsidRDefault="001F751B">
          <w:pPr>
            <w:pStyle w:val="TOC2"/>
            <w:tabs>
              <w:tab w:val="left" w:pos="960"/>
              <w:tab w:val="right" w:leader="dot" w:pos="9010"/>
            </w:tabs>
            <w:rPr>
              <w:rFonts w:asciiTheme="minorHAnsi" w:eastAsiaTheme="minorEastAsia" w:hAnsiTheme="minorHAnsi"/>
              <w:b w:val="0"/>
              <w:bCs w:val="0"/>
              <w:noProof/>
              <w:kern w:val="2"/>
              <w:sz w:val="24"/>
              <w:szCs w:val="24"/>
              <w:lang w:eastAsia="pt-BR"/>
              <w14:ligatures w14:val="standardContextual"/>
            </w:rPr>
          </w:pPr>
          <w:hyperlink w:anchor="_Toc206020962" w:history="1">
            <w:r w:rsidRPr="001F751B">
              <w:rPr>
                <w:rStyle w:val="Hyperlink"/>
                <w:b w:val="0"/>
                <w:bCs w:val="0"/>
                <w:noProof/>
                <w:lang w:val="pt-PT" w:eastAsia="pt-BR"/>
              </w:rPr>
              <w:t>4.6.</w:t>
            </w:r>
            <w:r w:rsidRPr="001F751B">
              <w:rPr>
                <w:rFonts w:asciiTheme="minorHAnsi" w:eastAsiaTheme="minorEastAsia" w:hAnsiTheme="minorHAnsi"/>
                <w:b w:val="0"/>
                <w:bCs w:val="0"/>
                <w:noProof/>
                <w:kern w:val="2"/>
                <w:sz w:val="24"/>
                <w:szCs w:val="24"/>
                <w:lang w:eastAsia="pt-BR"/>
                <w14:ligatures w14:val="standardContextual"/>
              </w:rPr>
              <w:tab/>
            </w:r>
            <w:r w:rsidRPr="001F751B">
              <w:rPr>
                <w:rStyle w:val="Hyperlink"/>
                <w:b w:val="0"/>
                <w:bCs w:val="0"/>
                <w:noProof/>
                <w:lang w:val="pt-PT" w:eastAsia="pt-BR"/>
              </w:rPr>
              <w:t>Comparação dos Resultados</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_Toc206020962 \h </w:instrText>
            </w:r>
            <w:r w:rsidRPr="001F751B">
              <w:rPr>
                <w:b w:val="0"/>
                <w:bCs w:val="0"/>
                <w:noProof/>
                <w:webHidden/>
              </w:rPr>
            </w:r>
            <w:r w:rsidRPr="001F751B">
              <w:rPr>
                <w:b w:val="0"/>
                <w:bCs w:val="0"/>
                <w:noProof/>
                <w:webHidden/>
              </w:rPr>
              <w:fldChar w:fldCharType="separate"/>
            </w:r>
            <w:r w:rsidRPr="001F751B">
              <w:rPr>
                <w:b w:val="0"/>
                <w:bCs w:val="0"/>
                <w:noProof/>
                <w:webHidden/>
              </w:rPr>
              <w:t>40</w:t>
            </w:r>
            <w:r w:rsidRPr="001F751B">
              <w:rPr>
                <w:b w:val="0"/>
                <w:bCs w:val="0"/>
                <w:noProof/>
                <w:webHidden/>
              </w:rPr>
              <w:fldChar w:fldCharType="end"/>
            </w:r>
          </w:hyperlink>
        </w:p>
        <w:p w14:paraId="029AF2C2" w14:textId="5B5D5778" w:rsidR="001F751B" w:rsidRPr="001F751B" w:rsidRDefault="001F751B">
          <w:pPr>
            <w:pStyle w:val="TOC1"/>
            <w:rPr>
              <w:rFonts w:asciiTheme="minorHAnsi" w:eastAsiaTheme="minorEastAsia" w:hAnsiTheme="minorHAnsi"/>
              <w:b w:val="0"/>
              <w:bCs w:val="0"/>
              <w:noProof/>
              <w:kern w:val="2"/>
              <w:lang w:eastAsia="pt-BR"/>
              <w14:ligatures w14:val="standardContextual"/>
            </w:rPr>
          </w:pPr>
          <w:hyperlink w:anchor="_Toc206020963" w:history="1">
            <w:r w:rsidRPr="001F751B">
              <w:rPr>
                <w:rStyle w:val="Hyperlink"/>
                <w:b w:val="0"/>
                <w:bCs w:val="0"/>
                <w:noProof/>
                <w:lang w:val="pt-PT" w:eastAsia="pt-BR"/>
              </w:rPr>
              <w:t>Capítulo V – Discussão</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_Toc206020963 \h </w:instrText>
            </w:r>
            <w:r w:rsidRPr="001F751B">
              <w:rPr>
                <w:b w:val="0"/>
                <w:bCs w:val="0"/>
                <w:noProof/>
                <w:webHidden/>
              </w:rPr>
            </w:r>
            <w:r w:rsidRPr="001F751B">
              <w:rPr>
                <w:b w:val="0"/>
                <w:bCs w:val="0"/>
                <w:noProof/>
                <w:webHidden/>
              </w:rPr>
              <w:fldChar w:fldCharType="separate"/>
            </w:r>
            <w:r w:rsidRPr="001F751B">
              <w:rPr>
                <w:b w:val="0"/>
                <w:bCs w:val="0"/>
                <w:noProof/>
                <w:webHidden/>
              </w:rPr>
              <w:t>45</w:t>
            </w:r>
            <w:r w:rsidRPr="001F751B">
              <w:rPr>
                <w:b w:val="0"/>
                <w:bCs w:val="0"/>
                <w:noProof/>
                <w:webHidden/>
              </w:rPr>
              <w:fldChar w:fldCharType="end"/>
            </w:r>
          </w:hyperlink>
        </w:p>
        <w:p w14:paraId="0D5FBC8B" w14:textId="470B7912" w:rsidR="001F751B" w:rsidRPr="001F751B" w:rsidRDefault="001F751B">
          <w:pPr>
            <w:pStyle w:val="TOC2"/>
            <w:tabs>
              <w:tab w:val="left" w:pos="960"/>
              <w:tab w:val="right" w:leader="dot" w:pos="9010"/>
            </w:tabs>
            <w:rPr>
              <w:rFonts w:asciiTheme="minorHAnsi" w:eastAsiaTheme="minorEastAsia" w:hAnsiTheme="minorHAnsi"/>
              <w:b w:val="0"/>
              <w:bCs w:val="0"/>
              <w:noProof/>
              <w:kern w:val="2"/>
              <w:sz w:val="24"/>
              <w:szCs w:val="24"/>
              <w:lang w:eastAsia="pt-BR"/>
              <w14:ligatures w14:val="standardContextual"/>
            </w:rPr>
          </w:pPr>
          <w:hyperlink w:anchor="_Toc206020964" w:history="1">
            <w:r w:rsidRPr="001F751B">
              <w:rPr>
                <w:rStyle w:val="Hyperlink"/>
                <w:b w:val="0"/>
                <w:bCs w:val="0"/>
                <w:noProof/>
                <w:lang w:val="pt-PT" w:eastAsia="pt-BR"/>
              </w:rPr>
              <w:t>5.1.</w:t>
            </w:r>
            <w:r w:rsidRPr="001F751B">
              <w:rPr>
                <w:rFonts w:asciiTheme="minorHAnsi" w:eastAsiaTheme="minorEastAsia" w:hAnsiTheme="minorHAnsi"/>
                <w:b w:val="0"/>
                <w:bCs w:val="0"/>
                <w:noProof/>
                <w:kern w:val="2"/>
                <w:sz w:val="24"/>
                <w:szCs w:val="24"/>
                <w:lang w:eastAsia="pt-BR"/>
                <w14:ligatures w14:val="standardContextual"/>
              </w:rPr>
              <w:tab/>
            </w:r>
            <w:r w:rsidRPr="001F751B">
              <w:rPr>
                <w:rStyle w:val="Hyperlink"/>
                <w:b w:val="0"/>
                <w:bCs w:val="0"/>
                <w:noProof/>
                <w:lang w:val="pt-PT" w:eastAsia="pt-BR"/>
              </w:rPr>
              <w:t>Considerações finais sobre os resultados</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_Toc206020964 \h </w:instrText>
            </w:r>
            <w:r w:rsidRPr="001F751B">
              <w:rPr>
                <w:b w:val="0"/>
                <w:bCs w:val="0"/>
                <w:noProof/>
                <w:webHidden/>
              </w:rPr>
            </w:r>
            <w:r w:rsidRPr="001F751B">
              <w:rPr>
                <w:b w:val="0"/>
                <w:bCs w:val="0"/>
                <w:noProof/>
                <w:webHidden/>
              </w:rPr>
              <w:fldChar w:fldCharType="separate"/>
            </w:r>
            <w:r w:rsidRPr="001F751B">
              <w:rPr>
                <w:b w:val="0"/>
                <w:bCs w:val="0"/>
                <w:noProof/>
                <w:webHidden/>
              </w:rPr>
              <w:t>45</w:t>
            </w:r>
            <w:r w:rsidRPr="001F751B">
              <w:rPr>
                <w:b w:val="0"/>
                <w:bCs w:val="0"/>
                <w:noProof/>
                <w:webHidden/>
              </w:rPr>
              <w:fldChar w:fldCharType="end"/>
            </w:r>
          </w:hyperlink>
        </w:p>
        <w:p w14:paraId="2CD0DF97" w14:textId="5D1CE43A" w:rsidR="001F751B" w:rsidRPr="001F751B" w:rsidRDefault="001F751B">
          <w:pPr>
            <w:pStyle w:val="TOC1"/>
            <w:rPr>
              <w:rFonts w:asciiTheme="minorHAnsi" w:eastAsiaTheme="minorEastAsia" w:hAnsiTheme="minorHAnsi"/>
              <w:b w:val="0"/>
              <w:bCs w:val="0"/>
              <w:noProof/>
              <w:kern w:val="2"/>
              <w:lang w:eastAsia="pt-BR"/>
              <w14:ligatures w14:val="standardContextual"/>
            </w:rPr>
          </w:pPr>
          <w:hyperlink w:anchor="_Toc206020965" w:history="1">
            <w:r w:rsidRPr="001F751B">
              <w:rPr>
                <w:rStyle w:val="Hyperlink"/>
                <w:b w:val="0"/>
                <w:bCs w:val="0"/>
                <w:noProof/>
                <w:lang w:val="pt-PT" w:eastAsia="pt-BR"/>
              </w:rPr>
              <w:t>Capítulo VI – Conclusão</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_Toc206020965 \h </w:instrText>
            </w:r>
            <w:r w:rsidRPr="001F751B">
              <w:rPr>
                <w:b w:val="0"/>
                <w:bCs w:val="0"/>
                <w:noProof/>
                <w:webHidden/>
              </w:rPr>
            </w:r>
            <w:r w:rsidRPr="001F751B">
              <w:rPr>
                <w:b w:val="0"/>
                <w:bCs w:val="0"/>
                <w:noProof/>
                <w:webHidden/>
              </w:rPr>
              <w:fldChar w:fldCharType="separate"/>
            </w:r>
            <w:r w:rsidRPr="001F751B">
              <w:rPr>
                <w:b w:val="0"/>
                <w:bCs w:val="0"/>
                <w:noProof/>
                <w:webHidden/>
              </w:rPr>
              <w:t>47</w:t>
            </w:r>
            <w:r w:rsidRPr="001F751B">
              <w:rPr>
                <w:b w:val="0"/>
                <w:bCs w:val="0"/>
                <w:noProof/>
                <w:webHidden/>
              </w:rPr>
              <w:fldChar w:fldCharType="end"/>
            </w:r>
          </w:hyperlink>
        </w:p>
        <w:p w14:paraId="641E6C16" w14:textId="24E9EBB7" w:rsidR="001F751B" w:rsidRPr="001F751B" w:rsidRDefault="001F751B">
          <w:pPr>
            <w:pStyle w:val="TOC1"/>
            <w:rPr>
              <w:rFonts w:asciiTheme="minorHAnsi" w:eastAsiaTheme="minorEastAsia" w:hAnsiTheme="minorHAnsi"/>
              <w:b w:val="0"/>
              <w:bCs w:val="0"/>
              <w:noProof/>
              <w:kern w:val="2"/>
              <w:lang w:eastAsia="pt-BR"/>
              <w14:ligatures w14:val="standardContextual"/>
            </w:rPr>
          </w:pPr>
          <w:hyperlink w:anchor="_Toc206020966" w:history="1">
            <w:r w:rsidRPr="001F751B">
              <w:rPr>
                <w:rStyle w:val="Hyperlink"/>
                <w:b w:val="0"/>
                <w:bCs w:val="0"/>
                <w:noProof/>
                <w:lang w:val="en-US"/>
              </w:rPr>
              <w:t>Bibliografia</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_Toc206020966 \h </w:instrText>
            </w:r>
            <w:r w:rsidRPr="001F751B">
              <w:rPr>
                <w:b w:val="0"/>
                <w:bCs w:val="0"/>
                <w:noProof/>
                <w:webHidden/>
              </w:rPr>
            </w:r>
            <w:r w:rsidRPr="001F751B">
              <w:rPr>
                <w:b w:val="0"/>
                <w:bCs w:val="0"/>
                <w:noProof/>
                <w:webHidden/>
              </w:rPr>
              <w:fldChar w:fldCharType="separate"/>
            </w:r>
            <w:r w:rsidRPr="001F751B">
              <w:rPr>
                <w:b w:val="0"/>
                <w:bCs w:val="0"/>
                <w:noProof/>
                <w:webHidden/>
              </w:rPr>
              <w:t>49</w:t>
            </w:r>
            <w:r w:rsidRPr="001F751B">
              <w:rPr>
                <w:b w:val="0"/>
                <w:bCs w:val="0"/>
                <w:noProof/>
                <w:webHidden/>
              </w:rPr>
              <w:fldChar w:fldCharType="end"/>
            </w:r>
          </w:hyperlink>
        </w:p>
        <w:p w14:paraId="7E2565B9" w14:textId="6FD95FA7" w:rsidR="001F751B" w:rsidRPr="001F751B" w:rsidRDefault="001F751B">
          <w:pPr>
            <w:pStyle w:val="TOC1"/>
            <w:rPr>
              <w:rFonts w:asciiTheme="minorHAnsi" w:eastAsiaTheme="minorEastAsia" w:hAnsiTheme="minorHAnsi"/>
              <w:b w:val="0"/>
              <w:bCs w:val="0"/>
              <w:noProof/>
              <w:kern w:val="2"/>
              <w:lang w:eastAsia="pt-BR"/>
              <w14:ligatures w14:val="standardContextual"/>
            </w:rPr>
          </w:pPr>
          <w:hyperlink w:anchor="_Toc206020967" w:history="1">
            <w:r w:rsidRPr="001F751B">
              <w:rPr>
                <w:rStyle w:val="Hyperlink"/>
                <w:b w:val="0"/>
                <w:bCs w:val="0"/>
                <w:noProof/>
                <w:lang w:val="pt-PT" w:eastAsia="pt-BR"/>
              </w:rPr>
              <w:t>Referências Bibliográficas</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_Toc206020967 \h </w:instrText>
            </w:r>
            <w:r w:rsidRPr="001F751B">
              <w:rPr>
                <w:b w:val="0"/>
                <w:bCs w:val="0"/>
                <w:noProof/>
                <w:webHidden/>
              </w:rPr>
            </w:r>
            <w:r w:rsidRPr="001F751B">
              <w:rPr>
                <w:b w:val="0"/>
                <w:bCs w:val="0"/>
                <w:noProof/>
                <w:webHidden/>
              </w:rPr>
              <w:fldChar w:fldCharType="separate"/>
            </w:r>
            <w:r w:rsidRPr="001F751B">
              <w:rPr>
                <w:b w:val="0"/>
                <w:bCs w:val="0"/>
                <w:noProof/>
                <w:webHidden/>
              </w:rPr>
              <w:t>50</w:t>
            </w:r>
            <w:r w:rsidRPr="001F751B">
              <w:rPr>
                <w:b w:val="0"/>
                <w:bCs w:val="0"/>
                <w:noProof/>
                <w:webHidden/>
              </w:rPr>
              <w:fldChar w:fldCharType="end"/>
            </w:r>
          </w:hyperlink>
        </w:p>
        <w:p w14:paraId="7BBC7353" w14:textId="5C9A95B4" w:rsidR="001F751B" w:rsidRPr="001F751B" w:rsidRDefault="001F751B">
          <w:pPr>
            <w:pStyle w:val="TOC1"/>
            <w:rPr>
              <w:rFonts w:asciiTheme="minorHAnsi" w:eastAsiaTheme="minorEastAsia" w:hAnsiTheme="minorHAnsi"/>
              <w:b w:val="0"/>
              <w:bCs w:val="0"/>
              <w:noProof/>
              <w:kern w:val="2"/>
              <w:lang w:eastAsia="pt-BR"/>
              <w14:ligatures w14:val="standardContextual"/>
            </w:rPr>
          </w:pPr>
          <w:hyperlink w:anchor="_Toc206020968" w:history="1">
            <w:r w:rsidRPr="001F751B">
              <w:rPr>
                <w:rStyle w:val="Hyperlink"/>
                <w:b w:val="0"/>
                <w:bCs w:val="0"/>
                <w:noProof/>
                <w:lang w:val="pt-BR" w:eastAsia="pt-BR"/>
              </w:rPr>
              <w:t>Anexo 1 - S1</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_Toc206020968 \h </w:instrText>
            </w:r>
            <w:r w:rsidRPr="001F751B">
              <w:rPr>
                <w:b w:val="0"/>
                <w:bCs w:val="0"/>
                <w:noProof/>
                <w:webHidden/>
              </w:rPr>
            </w:r>
            <w:r w:rsidRPr="001F751B">
              <w:rPr>
                <w:b w:val="0"/>
                <w:bCs w:val="0"/>
                <w:noProof/>
                <w:webHidden/>
              </w:rPr>
              <w:fldChar w:fldCharType="separate"/>
            </w:r>
            <w:r w:rsidRPr="001F751B">
              <w:rPr>
                <w:b w:val="0"/>
                <w:bCs w:val="0"/>
                <w:noProof/>
                <w:webHidden/>
              </w:rPr>
              <w:t>52</w:t>
            </w:r>
            <w:r w:rsidRPr="001F751B">
              <w:rPr>
                <w:b w:val="0"/>
                <w:bCs w:val="0"/>
                <w:noProof/>
                <w:webHidden/>
              </w:rPr>
              <w:fldChar w:fldCharType="end"/>
            </w:r>
          </w:hyperlink>
        </w:p>
        <w:p w14:paraId="07A12095" w14:textId="7A6A37CE" w:rsidR="001F751B" w:rsidRPr="001F751B" w:rsidRDefault="001F751B">
          <w:pPr>
            <w:pStyle w:val="TOC1"/>
            <w:rPr>
              <w:rFonts w:asciiTheme="minorHAnsi" w:eastAsiaTheme="minorEastAsia" w:hAnsiTheme="minorHAnsi"/>
              <w:b w:val="0"/>
              <w:bCs w:val="0"/>
              <w:noProof/>
              <w:kern w:val="2"/>
              <w:lang w:eastAsia="pt-BR"/>
              <w14:ligatures w14:val="standardContextual"/>
            </w:rPr>
          </w:pPr>
          <w:hyperlink w:anchor="_Toc206020969" w:history="1">
            <w:r w:rsidRPr="001F751B">
              <w:rPr>
                <w:rStyle w:val="Hyperlink"/>
                <w:b w:val="0"/>
                <w:bCs w:val="0"/>
                <w:noProof/>
                <w:lang w:val="pt-BR" w:eastAsia="pt-BR"/>
              </w:rPr>
              <w:t>Anexo 2 - S2</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_Toc206020969 \h </w:instrText>
            </w:r>
            <w:r w:rsidRPr="001F751B">
              <w:rPr>
                <w:b w:val="0"/>
                <w:bCs w:val="0"/>
                <w:noProof/>
                <w:webHidden/>
              </w:rPr>
            </w:r>
            <w:r w:rsidRPr="001F751B">
              <w:rPr>
                <w:b w:val="0"/>
                <w:bCs w:val="0"/>
                <w:noProof/>
                <w:webHidden/>
              </w:rPr>
              <w:fldChar w:fldCharType="separate"/>
            </w:r>
            <w:r w:rsidRPr="001F751B">
              <w:rPr>
                <w:b w:val="0"/>
                <w:bCs w:val="0"/>
                <w:noProof/>
                <w:webHidden/>
              </w:rPr>
              <w:t>55</w:t>
            </w:r>
            <w:r w:rsidRPr="001F751B">
              <w:rPr>
                <w:b w:val="0"/>
                <w:bCs w:val="0"/>
                <w:noProof/>
                <w:webHidden/>
              </w:rPr>
              <w:fldChar w:fldCharType="end"/>
            </w:r>
          </w:hyperlink>
        </w:p>
        <w:p w14:paraId="4B6B971F" w14:textId="0570A396" w:rsidR="001F751B" w:rsidRPr="001F751B" w:rsidRDefault="001F751B">
          <w:pPr>
            <w:pStyle w:val="TOC1"/>
            <w:rPr>
              <w:rFonts w:asciiTheme="minorHAnsi" w:eastAsiaTheme="minorEastAsia" w:hAnsiTheme="minorHAnsi"/>
              <w:b w:val="0"/>
              <w:bCs w:val="0"/>
              <w:noProof/>
              <w:kern w:val="2"/>
              <w:lang w:eastAsia="pt-BR"/>
              <w14:ligatures w14:val="standardContextual"/>
            </w:rPr>
          </w:pPr>
          <w:hyperlink w:anchor="_Toc206020970" w:history="1">
            <w:r w:rsidRPr="001F751B">
              <w:rPr>
                <w:rStyle w:val="Hyperlink"/>
                <w:b w:val="0"/>
                <w:bCs w:val="0"/>
                <w:noProof/>
                <w:lang w:val="pt-BR" w:eastAsia="pt-BR"/>
              </w:rPr>
              <w:t>Anexo 3 – Colecta de dados por entrevistas abertas</w:t>
            </w:r>
            <w:r w:rsidRPr="001F751B">
              <w:rPr>
                <w:b w:val="0"/>
                <w:bCs w:val="0"/>
                <w:noProof/>
                <w:webHidden/>
              </w:rPr>
              <w:tab/>
            </w:r>
            <w:r w:rsidRPr="001F751B">
              <w:rPr>
                <w:b w:val="0"/>
                <w:bCs w:val="0"/>
                <w:noProof/>
                <w:webHidden/>
              </w:rPr>
              <w:fldChar w:fldCharType="begin"/>
            </w:r>
            <w:r w:rsidRPr="001F751B">
              <w:rPr>
                <w:b w:val="0"/>
                <w:bCs w:val="0"/>
                <w:noProof/>
                <w:webHidden/>
              </w:rPr>
              <w:instrText xml:space="preserve"> PAGEREF _Toc206020970 \h </w:instrText>
            </w:r>
            <w:r w:rsidRPr="001F751B">
              <w:rPr>
                <w:b w:val="0"/>
                <w:bCs w:val="0"/>
                <w:noProof/>
                <w:webHidden/>
              </w:rPr>
            </w:r>
            <w:r w:rsidRPr="001F751B">
              <w:rPr>
                <w:b w:val="0"/>
                <w:bCs w:val="0"/>
                <w:noProof/>
                <w:webHidden/>
              </w:rPr>
              <w:fldChar w:fldCharType="separate"/>
            </w:r>
            <w:r w:rsidRPr="001F751B">
              <w:rPr>
                <w:b w:val="0"/>
                <w:bCs w:val="0"/>
                <w:noProof/>
                <w:webHidden/>
              </w:rPr>
              <w:t>58</w:t>
            </w:r>
            <w:r w:rsidRPr="001F751B">
              <w:rPr>
                <w:b w:val="0"/>
                <w:bCs w:val="0"/>
                <w:noProof/>
                <w:webHidden/>
              </w:rPr>
              <w:fldChar w:fldCharType="end"/>
            </w:r>
          </w:hyperlink>
        </w:p>
        <w:p w14:paraId="1DDD8DCF" w14:textId="7991536E" w:rsidR="000F63C9" w:rsidRPr="004335F1" w:rsidRDefault="00573C7C" w:rsidP="00811F71">
          <w:pPr>
            <w:spacing w:line="360" w:lineRule="auto"/>
            <w:rPr>
              <w:noProof/>
              <w:color w:val="000000" w:themeColor="text1"/>
              <w:lang w:val="pt-PT"/>
            </w:rPr>
          </w:pPr>
          <w:r w:rsidRPr="001F751B">
            <w:rPr>
              <w:noProof/>
              <w:color w:val="000000" w:themeColor="text1"/>
              <w:lang w:val="pt-PT"/>
            </w:rPr>
            <w:fldChar w:fldCharType="end"/>
          </w:r>
        </w:p>
      </w:sdtContent>
    </w:sdt>
    <w:p w14:paraId="6BE60D5C" w14:textId="59B3D215" w:rsidR="00811F71" w:rsidRDefault="00811F71" w:rsidP="00811F71">
      <w:pPr>
        <w:spacing w:line="360" w:lineRule="auto"/>
        <w:rPr>
          <w:b/>
          <w:bCs/>
          <w:noProof/>
          <w:color w:val="000000" w:themeColor="text1"/>
          <w:lang w:val="pt-PT"/>
        </w:rPr>
      </w:pPr>
      <w:r w:rsidRPr="004335F1">
        <w:rPr>
          <w:b/>
          <w:bCs/>
          <w:noProof/>
          <w:color w:val="000000" w:themeColor="text1"/>
          <w:lang w:val="pt-PT"/>
        </w:rPr>
        <w:t>Lista de Tabelas</w:t>
      </w:r>
    </w:p>
    <w:p w14:paraId="5D577664" w14:textId="367E0276" w:rsidR="00F92D39" w:rsidRDefault="00F92D39" w:rsidP="00F92D39">
      <w:pPr>
        <w:pStyle w:val="TableofFigures"/>
        <w:tabs>
          <w:tab w:val="right" w:leader="dot" w:pos="9010"/>
        </w:tabs>
        <w:spacing w:line="360" w:lineRule="auto"/>
        <w:rPr>
          <w:rFonts w:asciiTheme="minorHAnsi" w:eastAsiaTheme="minorEastAsia" w:hAnsiTheme="minorHAnsi"/>
          <w:noProof/>
          <w:lang w:val="pt-BR" w:eastAsia="pt-BR"/>
        </w:rPr>
      </w:pPr>
      <w:r>
        <w:rPr>
          <w:b/>
          <w:bCs/>
          <w:noProof/>
          <w:color w:val="000000" w:themeColor="text1"/>
          <w:lang w:val="pt-PT"/>
        </w:rPr>
        <w:fldChar w:fldCharType="begin"/>
      </w:r>
      <w:r>
        <w:rPr>
          <w:b/>
          <w:bCs/>
          <w:noProof/>
          <w:color w:val="000000" w:themeColor="text1"/>
          <w:lang w:val="pt-PT"/>
        </w:rPr>
        <w:instrText xml:space="preserve"> TOC \h \z \c "Tabela" </w:instrText>
      </w:r>
      <w:r>
        <w:rPr>
          <w:b/>
          <w:bCs/>
          <w:noProof/>
          <w:color w:val="000000" w:themeColor="text1"/>
          <w:lang w:val="pt-PT"/>
        </w:rPr>
        <w:fldChar w:fldCharType="separate"/>
      </w:r>
      <w:hyperlink w:anchor="_Toc194415855" w:history="1">
        <w:r w:rsidRPr="00A85EBB">
          <w:rPr>
            <w:rStyle w:val="Hyperlink"/>
            <w:noProof/>
            <w:lang w:val="pt-BR"/>
          </w:rPr>
          <w:t>Tabela 1 - Diâmetros nominais de revestimento. Fonte: ABNT (2010)</w:t>
        </w:r>
        <w:r>
          <w:rPr>
            <w:noProof/>
            <w:webHidden/>
          </w:rPr>
          <w:tab/>
        </w:r>
        <w:r>
          <w:rPr>
            <w:noProof/>
            <w:webHidden/>
          </w:rPr>
          <w:fldChar w:fldCharType="begin"/>
        </w:r>
        <w:r>
          <w:rPr>
            <w:noProof/>
            <w:webHidden/>
          </w:rPr>
          <w:instrText xml:space="preserve"> PAGEREF _Toc194415855 \h </w:instrText>
        </w:r>
        <w:r>
          <w:rPr>
            <w:noProof/>
            <w:webHidden/>
          </w:rPr>
        </w:r>
        <w:r>
          <w:rPr>
            <w:noProof/>
            <w:webHidden/>
          </w:rPr>
          <w:fldChar w:fldCharType="separate"/>
        </w:r>
        <w:r w:rsidR="007C0226">
          <w:rPr>
            <w:noProof/>
            <w:webHidden/>
          </w:rPr>
          <w:t>11</w:t>
        </w:r>
        <w:r>
          <w:rPr>
            <w:noProof/>
            <w:webHidden/>
          </w:rPr>
          <w:fldChar w:fldCharType="end"/>
        </w:r>
      </w:hyperlink>
    </w:p>
    <w:p w14:paraId="7F65BE0E" w14:textId="4A0FDFFD" w:rsidR="00F92D39" w:rsidRDefault="00F92D39" w:rsidP="00F92D39">
      <w:pPr>
        <w:pStyle w:val="TableofFigures"/>
        <w:tabs>
          <w:tab w:val="right" w:leader="dot" w:pos="9010"/>
        </w:tabs>
        <w:spacing w:line="360" w:lineRule="auto"/>
        <w:rPr>
          <w:rFonts w:asciiTheme="minorHAnsi" w:eastAsiaTheme="minorEastAsia" w:hAnsiTheme="minorHAnsi"/>
          <w:noProof/>
          <w:lang w:val="pt-BR" w:eastAsia="pt-BR"/>
        </w:rPr>
      </w:pPr>
      <w:hyperlink w:anchor="_Toc194415856" w:history="1">
        <w:r w:rsidRPr="00A85EBB">
          <w:rPr>
            <w:rStyle w:val="Hyperlink"/>
            <w:noProof/>
            <w:lang w:val="pt-BR"/>
          </w:rPr>
          <w:t xml:space="preserve">Tabela 2  - Valores de K e </w:t>
        </w:r>
        <w:r w:rsidRPr="00A85EBB">
          <w:rPr>
            <w:rStyle w:val="Hyperlink"/>
            <w:noProof/>
          </w:rPr>
          <w:t>α</w:t>
        </w:r>
        <w:r w:rsidRPr="00A85EBB">
          <w:rPr>
            <w:rStyle w:val="Hyperlink"/>
            <w:noProof/>
            <w:lang w:val="pt-BR"/>
          </w:rPr>
          <w:t xml:space="preserve"> em função do tipo de solo (Fonte: Cintra e Aoki, 2010)</w:t>
        </w:r>
        <w:r>
          <w:rPr>
            <w:noProof/>
            <w:webHidden/>
          </w:rPr>
          <w:tab/>
        </w:r>
        <w:r>
          <w:rPr>
            <w:noProof/>
            <w:webHidden/>
          </w:rPr>
          <w:fldChar w:fldCharType="begin"/>
        </w:r>
        <w:r>
          <w:rPr>
            <w:noProof/>
            <w:webHidden/>
          </w:rPr>
          <w:instrText xml:space="preserve"> PAGEREF _Toc194415856 \h </w:instrText>
        </w:r>
        <w:r>
          <w:rPr>
            <w:noProof/>
            <w:webHidden/>
          </w:rPr>
        </w:r>
        <w:r>
          <w:rPr>
            <w:noProof/>
            <w:webHidden/>
          </w:rPr>
          <w:fldChar w:fldCharType="separate"/>
        </w:r>
        <w:r w:rsidR="007C0226">
          <w:rPr>
            <w:noProof/>
            <w:webHidden/>
          </w:rPr>
          <w:t>23</w:t>
        </w:r>
        <w:r>
          <w:rPr>
            <w:noProof/>
            <w:webHidden/>
          </w:rPr>
          <w:fldChar w:fldCharType="end"/>
        </w:r>
      </w:hyperlink>
    </w:p>
    <w:p w14:paraId="7D391638" w14:textId="450A20E5" w:rsidR="00F92D39" w:rsidRDefault="00F92D39" w:rsidP="00F92D39">
      <w:pPr>
        <w:pStyle w:val="TableofFigures"/>
        <w:tabs>
          <w:tab w:val="right" w:leader="dot" w:pos="9010"/>
        </w:tabs>
        <w:spacing w:line="360" w:lineRule="auto"/>
        <w:rPr>
          <w:rFonts w:asciiTheme="minorHAnsi" w:eastAsiaTheme="minorEastAsia" w:hAnsiTheme="minorHAnsi"/>
          <w:noProof/>
          <w:lang w:val="pt-BR" w:eastAsia="pt-BR"/>
        </w:rPr>
      </w:pPr>
      <w:hyperlink w:anchor="_Toc194415857" w:history="1">
        <w:r w:rsidRPr="00A85EBB">
          <w:rPr>
            <w:rStyle w:val="Hyperlink"/>
            <w:noProof/>
            <w:lang w:val="pt-BR"/>
          </w:rPr>
          <w:t>Tabela 3 - Valores de F1 e F2 em função do tipo de estaca (Fonte: Cintra e Aoki, 2010)</w:t>
        </w:r>
        <w:r>
          <w:rPr>
            <w:noProof/>
            <w:webHidden/>
          </w:rPr>
          <w:tab/>
        </w:r>
        <w:r>
          <w:rPr>
            <w:noProof/>
            <w:webHidden/>
          </w:rPr>
          <w:fldChar w:fldCharType="begin"/>
        </w:r>
        <w:r>
          <w:rPr>
            <w:noProof/>
            <w:webHidden/>
          </w:rPr>
          <w:instrText xml:space="preserve"> PAGEREF _Toc194415857 \h </w:instrText>
        </w:r>
        <w:r>
          <w:rPr>
            <w:noProof/>
            <w:webHidden/>
          </w:rPr>
        </w:r>
        <w:r>
          <w:rPr>
            <w:noProof/>
            <w:webHidden/>
          </w:rPr>
          <w:fldChar w:fldCharType="separate"/>
        </w:r>
        <w:r w:rsidR="007C0226">
          <w:rPr>
            <w:noProof/>
            <w:webHidden/>
          </w:rPr>
          <w:t>23</w:t>
        </w:r>
        <w:r>
          <w:rPr>
            <w:noProof/>
            <w:webHidden/>
          </w:rPr>
          <w:fldChar w:fldCharType="end"/>
        </w:r>
      </w:hyperlink>
    </w:p>
    <w:p w14:paraId="12165B5B" w14:textId="0B761473" w:rsidR="00F92D39" w:rsidRDefault="00F92D39" w:rsidP="00F92D39">
      <w:pPr>
        <w:pStyle w:val="TableofFigures"/>
        <w:tabs>
          <w:tab w:val="right" w:leader="dot" w:pos="9010"/>
        </w:tabs>
        <w:spacing w:line="360" w:lineRule="auto"/>
        <w:rPr>
          <w:rFonts w:asciiTheme="minorHAnsi" w:eastAsiaTheme="minorEastAsia" w:hAnsiTheme="minorHAnsi"/>
          <w:noProof/>
          <w:lang w:val="pt-BR" w:eastAsia="pt-BR"/>
        </w:rPr>
      </w:pPr>
      <w:hyperlink w:anchor="_Toc194415858" w:history="1">
        <w:r w:rsidRPr="00A85EBB">
          <w:rPr>
            <w:rStyle w:val="Hyperlink"/>
            <w:noProof/>
            <w:lang w:val="pt-BR"/>
          </w:rPr>
          <w:t xml:space="preserve">Tabela 4 - Valores do factor </w:t>
        </w:r>
        <w:r w:rsidRPr="00A85EBB">
          <w:rPr>
            <w:rStyle w:val="Hyperlink"/>
            <w:noProof/>
          </w:rPr>
          <w:t>α</w:t>
        </w:r>
        <w:r w:rsidRPr="00A85EBB">
          <w:rPr>
            <w:rStyle w:val="Hyperlink"/>
            <w:noProof/>
            <w:lang w:val="pt-BR"/>
          </w:rPr>
          <w:t xml:space="preserve"> em função do tipo de estaca e do tipo de solo (Fonte: Décourt, 1996)</w:t>
        </w:r>
        <w:r>
          <w:rPr>
            <w:noProof/>
            <w:webHidden/>
          </w:rPr>
          <w:tab/>
        </w:r>
        <w:r>
          <w:rPr>
            <w:noProof/>
            <w:webHidden/>
          </w:rPr>
          <w:fldChar w:fldCharType="begin"/>
        </w:r>
        <w:r>
          <w:rPr>
            <w:noProof/>
            <w:webHidden/>
          </w:rPr>
          <w:instrText xml:space="preserve"> PAGEREF _Toc194415858 \h </w:instrText>
        </w:r>
        <w:r>
          <w:rPr>
            <w:noProof/>
            <w:webHidden/>
          </w:rPr>
        </w:r>
        <w:r>
          <w:rPr>
            <w:noProof/>
            <w:webHidden/>
          </w:rPr>
          <w:fldChar w:fldCharType="separate"/>
        </w:r>
        <w:r w:rsidR="007C0226">
          <w:rPr>
            <w:noProof/>
            <w:webHidden/>
          </w:rPr>
          <w:t>24</w:t>
        </w:r>
        <w:r>
          <w:rPr>
            <w:noProof/>
            <w:webHidden/>
          </w:rPr>
          <w:fldChar w:fldCharType="end"/>
        </w:r>
      </w:hyperlink>
    </w:p>
    <w:p w14:paraId="7EBB7305" w14:textId="01541A7C" w:rsidR="00F92D39" w:rsidRDefault="00F92D39" w:rsidP="00F92D39">
      <w:pPr>
        <w:pStyle w:val="TableofFigures"/>
        <w:tabs>
          <w:tab w:val="right" w:leader="dot" w:pos="9010"/>
        </w:tabs>
        <w:spacing w:line="360" w:lineRule="auto"/>
        <w:rPr>
          <w:rFonts w:asciiTheme="minorHAnsi" w:eastAsiaTheme="minorEastAsia" w:hAnsiTheme="minorHAnsi"/>
          <w:noProof/>
          <w:lang w:val="pt-BR" w:eastAsia="pt-BR"/>
        </w:rPr>
      </w:pPr>
      <w:hyperlink w:anchor="_Toc194415859" w:history="1">
        <w:r w:rsidRPr="00A85EBB">
          <w:rPr>
            <w:rStyle w:val="Hyperlink"/>
            <w:noProof/>
            <w:lang w:val="pt-BR"/>
          </w:rPr>
          <w:t xml:space="preserve">Tabela 5 - Valores do factor </w:t>
        </w:r>
        <w:r w:rsidRPr="00A85EBB">
          <w:rPr>
            <w:rStyle w:val="Hyperlink"/>
            <w:noProof/>
          </w:rPr>
          <w:t>β</w:t>
        </w:r>
        <w:r w:rsidRPr="00A85EBB">
          <w:rPr>
            <w:rStyle w:val="Hyperlink"/>
            <w:noProof/>
            <w:lang w:val="pt-BR"/>
          </w:rPr>
          <w:t xml:space="preserve"> em função do tipo de estaca e do tipo de solo (Fonte: Décourt, 1996)</w:t>
        </w:r>
        <w:r>
          <w:rPr>
            <w:noProof/>
            <w:webHidden/>
          </w:rPr>
          <w:tab/>
        </w:r>
        <w:r>
          <w:rPr>
            <w:noProof/>
            <w:webHidden/>
          </w:rPr>
          <w:fldChar w:fldCharType="begin"/>
        </w:r>
        <w:r>
          <w:rPr>
            <w:noProof/>
            <w:webHidden/>
          </w:rPr>
          <w:instrText xml:space="preserve"> PAGEREF _Toc194415859 \h </w:instrText>
        </w:r>
        <w:r>
          <w:rPr>
            <w:noProof/>
            <w:webHidden/>
          </w:rPr>
        </w:r>
        <w:r>
          <w:rPr>
            <w:noProof/>
            <w:webHidden/>
          </w:rPr>
          <w:fldChar w:fldCharType="separate"/>
        </w:r>
        <w:r w:rsidR="007C0226">
          <w:rPr>
            <w:noProof/>
            <w:webHidden/>
          </w:rPr>
          <w:t>24</w:t>
        </w:r>
        <w:r>
          <w:rPr>
            <w:noProof/>
            <w:webHidden/>
          </w:rPr>
          <w:fldChar w:fldCharType="end"/>
        </w:r>
      </w:hyperlink>
    </w:p>
    <w:p w14:paraId="78387329" w14:textId="21CA5F78" w:rsidR="00F92D39" w:rsidRDefault="00F92D39" w:rsidP="00F92D39">
      <w:pPr>
        <w:pStyle w:val="TableofFigures"/>
        <w:tabs>
          <w:tab w:val="right" w:leader="dot" w:pos="9010"/>
        </w:tabs>
        <w:spacing w:line="360" w:lineRule="auto"/>
        <w:rPr>
          <w:rFonts w:asciiTheme="minorHAnsi" w:eastAsiaTheme="minorEastAsia" w:hAnsiTheme="minorHAnsi"/>
          <w:noProof/>
          <w:lang w:val="pt-BR" w:eastAsia="pt-BR"/>
        </w:rPr>
      </w:pPr>
      <w:hyperlink w:anchor="_Toc194415860" w:history="1">
        <w:r w:rsidRPr="00A85EBB">
          <w:rPr>
            <w:rStyle w:val="Hyperlink"/>
            <w:noProof/>
            <w:lang w:val="pt-BR"/>
          </w:rPr>
          <w:t>Tabela 6 - Coeficiente característico do solo C (Fonte: Décourt, 1996)</w:t>
        </w:r>
        <w:r>
          <w:rPr>
            <w:noProof/>
            <w:webHidden/>
          </w:rPr>
          <w:tab/>
        </w:r>
        <w:r>
          <w:rPr>
            <w:noProof/>
            <w:webHidden/>
          </w:rPr>
          <w:fldChar w:fldCharType="begin"/>
        </w:r>
        <w:r>
          <w:rPr>
            <w:noProof/>
            <w:webHidden/>
          </w:rPr>
          <w:instrText xml:space="preserve"> PAGEREF _Toc194415860 \h </w:instrText>
        </w:r>
        <w:r>
          <w:rPr>
            <w:noProof/>
            <w:webHidden/>
          </w:rPr>
        </w:r>
        <w:r>
          <w:rPr>
            <w:noProof/>
            <w:webHidden/>
          </w:rPr>
          <w:fldChar w:fldCharType="separate"/>
        </w:r>
        <w:r w:rsidR="007C0226">
          <w:rPr>
            <w:noProof/>
            <w:webHidden/>
          </w:rPr>
          <w:t>25</w:t>
        </w:r>
        <w:r>
          <w:rPr>
            <w:noProof/>
            <w:webHidden/>
          </w:rPr>
          <w:fldChar w:fldCharType="end"/>
        </w:r>
      </w:hyperlink>
    </w:p>
    <w:p w14:paraId="28A6DEE9" w14:textId="55579136" w:rsidR="00F92D39" w:rsidRDefault="00F92D39" w:rsidP="00F92D39">
      <w:pPr>
        <w:pStyle w:val="TableofFigures"/>
        <w:tabs>
          <w:tab w:val="right" w:leader="dot" w:pos="9010"/>
        </w:tabs>
        <w:spacing w:line="360" w:lineRule="auto"/>
        <w:rPr>
          <w:rFonts w:asciiTheme="minorHAnsi" w:eastAsiaTheme="minorEastAsia" w:hAnsiTheme="minorHAnsi"/>
          <w:noProof/>
          <w:lang w:val="pt-BR" w:eastAsia="pt-BR"/>
        </w:rPr>
      </w:pPr>
      <w:hyperlink w:anchor="_Toc194415861" w:history="1">
        <w:r w:rsidRPr="00A85EBB">
          <w:rPr>
            <w:rStyle w:val="Hyperlink"/>
            <w:noProof/>
            <w:lang w:val="pt-BR"/>
          </w:rPr>
          <w:t>Tabela 7 - Valores de NSPT para cada profundidade segundo as sondagens SPT. Fonte: Soiltechnic (2022).</w:t>
        </w:r>
        <w:r>
          <w:rPr>
            <w:noProof/>
            <w:webHidden/>
          </w:rPr>
          <w:tab/>
        </w:r>
        <w:r>
          <w:rPr>
            <w:noProof/>
            <w:webHidden/>
          </w:rPr>
          <w:fldChar w:fldCharType="begin"/>
        </w:r>
        <w:r>
          <w:rPr>
            <w:noProof/>
            <w:webHidden/>
          </w:rPr>
          <w:instrText xml:space="preserve"> PAGEREF _Toc194415861 \h </w:instrText>
        </w:r>
        <w:r>
          <w:rPr>
            <w:noProof/>
            <w:webHidden/>
          </w:rPr>
        </w:r>
        <w:r>
          <w:rPr>
            <w:noProof/>
            <w:webHidden/>
          </w:rPr>
          <w:fldChar w:fldCharType="separate"/>
        </w:r>
        <w:r w:rsidR="007C0226">
          <w:rPr>
            <w:noProof/>
            <w:webHidden/>
          </w:rPr>
          <w:t>34</w:t>
        </w:r>
        <w:r>
          <w:rPr>
            <w:noProof/>
            <w:webHidden/>
          </w:rPr>
          <w:fldChar w:fldCharType="end"/>
        </w:r>
      </w:hyperlink>
    </w:p>
    <w:p w14:paraId="24C26398" w14:textId="684D1222" w:rsidR="00F92D39" w:rsidRDefault="00F92D39" w:rsidP="00F92D39">
      <w:pPr>
        <w:pStyle w:val="TableofFigures"/>
        <w:tabs>
          <w:tab w:val="right" w:leader="dot" w:pos="9010"/>
        </w:tabs>
        <w:spacing w:line="360" w:lineRule="auto"/>
        <w:rPr>
          <w:rFonts w:asciiTheme="minorHAnsi" w:eastAsiaTheme="minorEastAsia" w:hAnsiTheme="minorHAnsi"/>
          <w:noProof/>
          <w:lang w:val="pt-BR" w:eastAsia="pt-BR"/>
        </w:rPr>
      </w:pPr>
      <w:hyperlink w:anchor="_Toc194415862" w:history="1">
        <w:r w:rsidRPr="00A85EBB">
          <w:rPr>
            <w:rStyle w:val="Hyperlink"/>
            <w:noProof/>
            <w:lang w:val="pt-BR"/>
          </w:rPr>
          <w:t>Tabela 8 - Estados de compacidade e de consistência. Fonte: ABNT (2020).</w:t>
        </w:r>
        <w:r>
          <w:rPr>
            <w:noProof/>
            <w:webHidden/>
          </w:rPr>
          <w:tab/>
        </w:r>
        <w:r>
          <w:rPr>
            <w:noProof/>
            <w:webHidden/>
          </w:rPr>
          <w:fldChar w:fldCharType="begin"/>
        </w:r>
        <w:r>
          <w:rPr>
            <w:noProof/>
            <w:webHidden/>
          </w:rPr>
          <w:instrText xml:space="preserve"> PAGEREF _Toc194415862 \h </w:instrText>
        </w:r>
        <w:r>
          <w:rPr>
            <w:noProof/>
            <w:webHidden/>
          </w:rPr>
        </w:r>
        <w:r>
          <w:rPr>
            <w:noProof/>
            <w:webHidden/>
          </w:rPr>
          <w:fldChar w:fldCharType="separate"/>
        </w:r>
        <w:r w:rsidR="007C0226">
          <w:rPr>
            <w:noProof/>
            <w:webHidden/>
          </w:rPr>
          <w:t>34</w:t>
        </w:r>
        <w:r>
          <w:rPr>
            <w:noProof/>
            <w:webHidden/>
          </w:rPr>
          <w:fldChar w:fldCharType="end"/>
        </w:r>
      </w:hyperlink>
    </w:p>
    <w:p w14:paraId="5073749E" w14:textId="579C4412" w:rsidR="00F92D39" w:rsidRDefault="00F92D39" w:rsidP="00F92D39">
      <w:pPr>
        <w:pStyle w:val="TableofFigures"/>
        <w:tabs>
          <w:tab w:val="right" w:leader="dot" w:pos="9010"/>
        </w:tabs>
        <w:spacing w:line="360" w:lineRule="auto"/>
        <w:rPr>
          <w:rFonts w:asciiTheme="minorHAnsi" w:eastAsiaTheme="minorEastAsia" w:hAnsiTheme="minorHAnsi"/>
          <w:noProof/>
          <w:lang w:val="pt-BR" w:eastAsia="pt-BR"/>
        </w:rPr>
      </w:pPr>
      <w:hyperlink w:anchor="_Toc194415863" w:history="1">
        <w:r w:rsidRPr="00A85EBB">
          <w:rPr>
            <w:rStyle w:val="Hyperlink"/>
            <w:noProof/>
            <w:lang w:val="pt-BR"/>
          </w:rPr>
          <w:t xml:space="preserve">Tabela 9 - Comparativo dos valores de capacidade de carga geotécnica. </w:t>
        </w:r>
        <w:r w:rsidRPr="00A85EBB">
          <w:rPr>
            <w:rStyle w:val="Hyperlink"/>
            <w:noProof/>
          </w:rPr>
          <w:t>Fonte: Elaborado pela autora (2025)</w:t>
        </w:r>
        <w:r>
          <w:rPr>
            <w:noProof/>
            <w:webHidden/>
          </w:rPr>
          <w:tab/>
        </w:r>
        <w:r>
          <w:rPr>
            <w:noProof/>
            <w:webHidden/>
          </w:rPr>
          <w:fldChar w:fldCharType="begin"/>
        </w:r>
        <w:r>
          <w:rPr>
            <w:noProof/>
            <w:webHidden/>
          </w:rPr>
          <w:instrText xml:space="preserve"> PAGEREF _Toc194415863 \h </w:instrText>
        </w:r>
        <w:r>
          <w:rPr>
            <w:noProof/>
            <w:webHidden/>
          </w:rPr>
        </w:r>
        <w:r>
          <w:rPr>
            <w:noProof/>
            <w:webHidden/>
          </w:rPr>
          <w:fldChar w:fldCharType="separate"/>
        </w:r>
        <w:r w:rsidR="007C0226">
          <w:rPr>
            <w:noProof/>
            <w:webHidden/>
          </w:rPr>
          <w:t>40</w:t>
        </w:r>
        <w:r>
          <w:rPr>
            <w:noProof/>
            <w:webHidden/>
          </w:rPr>
          <w:fldChar w:fldCharType="end"/>
        </w:r>
      </w:hyperlink>
    </w:p>
    <w:p w14:paraId="13BFDD38" w14:textId="22299E04" w:rsidR="00BC3E5C" w:rsidRPr="00BC3E5C" w:rsidRDefault="00F92D39" w:rsidP="00BC3E5C">
      <w:pPr>
        <w:pStyle w:val="TableofFigures"/>
        <w:tabs>
          <w:tab w:val="right" w:leader="dot" w:pos="9010"/>
        </w:tabs>
        <w:spacing w:line="360" w:lineRule="auto"/>
        <w:rPr>
          <w:rFonts w:asciiTheme="minorHAnsi" w:eastAsiaTheme="minorEastAsia" w:hAnsiTheme="minorHAnsi"/>
          <w:noProof/>
          <w:color w:val="000000" w:themeColor="text1"/>
          <w:lang w:val="pt-BR" w:eastAsia="pt-BR"/>
        </w:rPr>
      </w:pPr>
      <w:r>
        <w:rPr>
          <w:b/>
          <w:bCs/>
          <w:noProof/>
          <w:color w:val="000000" w:themeColor="text1"/>
          <w:lang w:val="pt-PT"/>
        </w:rPr>
        <w:fldChar w:fldCharType="end"/>
      </w:r>
      <w:hyperlink w:anchor="_Toc194416293" w:history="1">
        <w:r w:rsidR="00BC3E5C" w:rsidRPr="00BC3E5C">
          <w:rPr>
            <w:rStyle w:val="Hyperlink"/>
            <w:noProof/>
            <w:color w:val="000000" w:themeColor="text1"/>
            <w:u w:val="none"/>
            <w:lang w:val="pt-BR"/>
          </w:rPr>
          <w:t>Planilha 1 - Capacidade de carga admissível pelo método de Aoki &amp; Velloso (1975), estaca com 10,5 metros. Fonte: Elaborado pela autora (2025)</w:t>
        </w:r>
        <w:r w:rsidR="00BC3E5C" w:rsidRPr="00BC3E5C">
          <w:rPr>
            <w:noProof/>
            <w:webHidden/>
            <w:color w:val="000000" w:themeColor="text1"/>
            <w:lang w:val="pt-BR"/>
          </w:rPr>
          <w:tab/>
        </w:r>
        <w:r w:rsidR="00BC3E5C" w:rsidRPr="00BC3E5C">
          <w:rPr>
            <w:noProof/>
            <w:webHidden/>
            <w:color w:val="000000" w:themeColor="text1"/>
          </w:rPr>
          <w:fldChar w:fldCharType="begin"/>
        </w:r>
        <w:r w:rsidR="00BC3E5C" w:rsidRPr="00BC3E5C">
          <w:rPr>
            <w:noProof/>
            <w:webHidden/>
            <w:color w:val="000000" w:themeColor="text1"/>
            <w:lang w:val="pt-BR"/>
          </w:rPr>
          <w:instrText xml:space="preserve"> PAGEREF _Toc194416293 \h </w:instrText>
        </w:r>
        <w:r w:rsidR="00BC3E5C" w:rsidRPr="00BC3E5C">
          <w:rPr>
            <w:noProof/>
            <w:webHidden/>
            <w:color w:val="000000" w:themeColor="text1"/>
          </w:rPr>
        </w:r>
        <w:r w:rsidR="00BC3E5C" w:rsidRPr="00BC3E5C">
          <w:rPr>
            <w:noProof/>
            <w:webHidden/>
            <w:color w:val="000000" w:themeColor="text1"/>
          </w:rPr>
          <w:fldChar w:fldCharType="separate"/>
        </w:r>
        <w:r w:rsidR="007C0226">
          <w:rPr>
            <w:noProof/>
            <w:webHidden/>
            <w:color w:val="000000" w:themeColor="text1"/>
            <w:lang w:val="pt-BR"/>
          </w:rPr>
          <w:t>36</w:t>
        </w:r>
        <w:r w:rsidR="00BC3E5C" w:rsidRPr="00BC3E5C">
          <w:rPr>
            <w:noProof/>
            <w:webHidden/>
            <w:color w:val="000000" w:themeColor="text1"/>
          </w:rPr>
          <w:fldChar w:fldCharType="end"/>
        </w:r>
      </w:hyperlink>
    </w:p>
    <w:p w14:paraId="429658CD" w14:textId="59E1C0A1" w:rsidR="00BC3E5C" w:rsidRPr="00BC3E5C" w:rsidRDefault="00BC3E5C" w:rsidP="00BC3E5C">
      <w:pPr>
        <w:pStyle w:val="TableofFigures"/>
        <w:tabs>
          <w:tab w:val="right" w:leader="dot" w:pos="9010"/>
        </w:tabs>
        <w:spacing w:line="360" w:lineRule="auto"/>
        <w:rPr>
          <w:rFonts w:asciiTheme="minorHAnsi" w:eastAsiaTheme="minorEastAsia" w:hAnsiTheme="minorHAnsi"/>
          <w:noProof/>
          <w:color w:val="000000" w:themeColor="text1"/>
          <w:lang w:val="pt-BR" w:eastAsia="pt-BR"/>
        </w:rPr>
      </w:pPr>
      <w:hyperlink w:anchor="_Toc194416294" w:history="1">
        <w:r w:rsidRPr="00BC3E5C">
          <w:rPr>
            <w:rStyle w:val="Hyperlink"/>
            <w:noProof/>
            <w:color w:val="000000" w:themeColor="text1"/>
            <w:u w:val="none"/>
            <w:lang w:val="pt-BR"/>
          </w:rPr>
          <w:t>Planilha 2 - Capacidade de carga admissível pelo método de Aoki &amp; Velloso (1975), estaca com 12 metros. Fonte: Elaborado pela autora (2025)</w:t>
        </w:r>
        <w:r w:rsidRPr="00BC3E5C">
          <w:rPr>
            <w:noProof/>
            <w:webHidden/>
            <w:color w:val="000000" w:themeColor="text1"/>
            <w:lang w:val="pt-BR"/>
          </w:rPr>
          <w:tab/>
        </w:r>
        <w:r w:rsidRPr="00BC3E5C">
          <w:rPr>
            <w:noProof/>
            <w:webHidden/>
            <w:color w:val="000000" w:themeColor="text1"/>
          </w:rPr>
          <w:fldChar w:fldCharType="begin"/>
        </w:r>
        <w:r w:rsidRPr="00BC3E5C">
          <w:rPr>
            <w:noProof/>
            <w:webHidden/>
            <w:color w:val="000000" w:themeColor="text1"/>
            <w:lang w:val="pt-BR"/>
          </w:rPr>
          <w:instrText xml:space="preserve"> PAGEREF _Toc194416294 \h </w:instrText>
        </w:r>
        <w:r w:rsidRPr="00BC3E5C">
          <w:rPr>
            <w:noProof/>
            <w:webHidden/>
            <w:color w:val="000000" w:themeColor="text1"/>
          </w:rPr>
        </w:r>
        <w:r w:rsidRPr="00BC3E5C">
          <w:rPr>
            <w:noProof/>
            <w:webHidden/>
            <w:color w:val="000000" w:themeColor="text1"/>
          </w:rPr>
          <w:fldChar w:fldCharType="separate"/>
        </w:r>
        <w:r w:rsidR="007C0226">
          <w:rPr>
            <w:noProof/>
            <w:webHidden/>
            <w:color w:val="000000" w:themeColor="text1"/>
            <w:lang w:val="pt-BR"/>
          </w:rPr>
          <w:t>37</w:t>
        </w:r>
        <w:r w:rsidRPr="00BC3E5C">
          <w:rPr>
            <w:noProof/>
            <w:webHidden/>
            <w:color w:val="000000" w:themeColor="text1"/>
          </w:rPr>
          <w:fldChar w:fldCharType="end"/>
        </w:r>
      </w:hyperlink>
    </w:p>
    <w:p w14:paraId="1CD997CD" w14:textId="70B2850C" w:rsidR="00BC3E5C" w:rsidRPr="00BC3E5C" w:rsidRDefault="00BC3E5C" w:rsidP="00BC3E5C">
      <w:pPr>
        <w:pStyle w:val="TableofFigures"/>
        <w:tabs>
          <w:tab w:val="right" w:leader="dot" w:pos="9010"/>
        </w:tabs>
        <w:spacing w:line="360" w:lineRule="auto"/>
        <w:rPr>
          <w:rFonts w:asciiTheme="minorHAnsi" w:eastAsiaTheme="minorEastAsia" w:hAnsiTheme="minorHAnsi"/>
          <w:noProof/>
          <w:color w:val="000000" w:themeColor="text1"/>
          <w:lang w:val="pt-BR" w:eastAsia="pt-BR"/>
        </w:rPr>
      </w:pPr>
      <w:hyperlink w:anchor="_Toc194416295" w:history="1">
        <w:r w:rsidRPr="00BC3E5C">
          <w:rPr>
            <w:rStyle w:val="Hyperlink"/>
            <w:noProof/>
            <w:color w:val="000000" w:themeColor="text1"/>
            <w:u w:val="none"/>
            <w:lang w:val="pt-BR"/>
          </w:rPr>
          <w:t>Planilha 3 - Capacidade de carga admissível pelo método de Décourt &amp; Quaresma (1978, 1982, 1996), estaca com 10,5 metros. Fonte: Elaborado pela autora (2025)</w:t>
        </w:r>
        <w:r w:rsidRPr="00BC3E5C">
          <w:rPr>
            <w:noProof/>
            <w:webHidden/>
            <w:color w:val="000000" w:themeColor="text1"/>
            <w:lang w:val="pt-BR"/>
          </w:rPr>
          <w:tab/>
        </w:r>
        <w:r w:rsidRPr="00BC3E5C">
          <w:rPr>
            <w:noProof/>
            <w:webHidden/>
            <w:color w:val="000000" w:themeColor="text1"/>
          </w:rPr>
          <w:fldChar w:fldCharType="begin"/>
        </w:r>
        <w:r w:rsidRPr="00BC3E5C">
          <w:rPr>
            <w:noProof/>
            <w:webHidden/>
            <w:color w:val="000000" w:themeColor="text1"/>
            <w:lang w:val="pt-BR"/>
          </w:rPr>
          <w:instrText xml:space="preserve"> PAGEREF _Toc194416295 \h </w:instrText>
        </w:r>
        <w:r w:rsidRPr="00BC3E5C">
          <w:rPr>
            <w:noProof/>
            <w:webHidden/>
            <w:color w:val="000000" w:themeColor="text1"/>
          </w:rPr>
        </w:r>
        <w:r w:rsidRPr="00BC3E5C">
          <w:rPr>
            <w:noProof/>
            <w:webHidden/>
            <w:color w:val="000000" w:themeColor="text1"/>
          </w:rPr>
          <w:fldChar w:fldCharType="separate"/>
        </w:r>
        <w:r w:rsidR="007C0226">
          <w:rPr>
            <w:noProof/>
            <w:webHidden/>
            <w:color w:val="000000" w:themeColor="text1"/>
            <w:lang w:val="pt-BR"/>
          </w:rPr>
          <w:t>38</w:t>
        </w:r>
        <w:r w:rsidRPr="00BC3E5C">
          <w:rPr>
            <w:noProof/>
            <w:webHidden/>
            <w:color w:val="000000" w:themeColor="text1"/>
          </w:rPr>
          <w:fldChar w:fldCharType="end"/>
        </w:r>
      </w:hyperlink>
    </w:p>
    <w:p w14:paraId="628F63EA" w14:textId="25372E49" w:rsidR="00F92D39" w:rsidRPr="00BC3E5C" w:rsidRDefault="00BC3E5C" w:rsidP="00BC3E5C">
      <w:pPr>
        <w:spacing w:line="360" w:lineRule="auto"/>
        <w:rPr>
          <w:b/>
          <w:bCs/>
          <w:noProof/>
          <w:color w:val="000000" w:themeColor="text1"/>
          <w:lang w:val="pt-PT"/>
        </w:rPr>
      </w:pPr>
      <w:hyperlink w:anchor="_Toc194416296" w:history="1">
        <w:r w:rsidRPr="00BC3E5C">
          <w:rPr>
            <w:rStyle w:val="Hyperlink"/>
            <w:noProof/>
            <w:color w:val="000000" w:themeColor="text1"/>
            <w:u w:val="none"/>
            <w:lang w:val="pt-BR"/>
          </w:rPr>
          <w:t xml:space="preserve">Planilha 4 - Capacidade de carga admissível pelo método de Décourt &amp; Quaresma (1978, 1982, 1996), estaca com 12 metros. </w:t>
        </w:r>
        <w:r w:rsidRPr="00BC3E5C">
          <w:rPr>
            <w:rStyle w:val="Hyperlink"/>
            <w:noProof/>
            <w:color w:val="000000" w:themeColor="text1"/>
            <w:u w:val="none"/>
          </w:rPr>
          <w:t>Fonte: Elaborado pela autora (2025)</w:t>
        </w:r>
        <w:r>
          <w:rPr>
            <w:rStyle w:val="Hyperlink"/>
            <w:noProof/>
            <w:color w:val="000000" w:themeColor="text1"/>
            <w:u w:val="none"/>
          </w:rPr>
          <w:t>…</w:t>
        </w:r>
        <w:r>
          <w:rPr>
            <w:noProof/>
            <w:webHidden/>
            <w:color w:val="000000" w:themeColor="text1"/>
          </w:rPr>
          <w:t>………………………..</w:t>
        </w:r>
        <w:r w:rsidRPr="00BC3E5C">
          <w:rPr>
            <w:noProof/>
            <w:webHidden/>
            <w:color w:val="000000" w:themeColor="text1"/>
          </w:rPr>
          <w:fldChar w:fldCharType="begin"/>
        </w:r>
        <w:r w:rsidRPr="00BC3E5C">
          <w:rPr>
            <w:noProof/>
            <w:webHidden/>
            <w:color w:val="000000" w:themeColor="text1"/>
          </w:rPr>
          <w:instrText xml:space="preserve"> PAGEREF _Toc194416296 \h </w:instrText>
        </w:r>
        <w:r w:rsidRPr="00BC3E5C">
          <w:rPr>
            <w:noProof/>
            <w:webHidden/>
            <w:color w:val="000000" w:themeColor="text1"/>
          </w:rPr>
        </w:r>
        <w:r w:rsidRPr="00BC3E5C">
          <w:rPr>
            <w:noProof/>
            <w:webHidden/>
            <w:color w:val="000000" w:themeColor="text1"/>
          </w:rPr>
          <w:fldChar w:fldCharType="separate"/>
        </w:r>
        <w:r w:rsidR="007C0226">
          <w:rPr>
            <w:noProof/>
            <w:webHidden/>
            <w:color w:val="000000" w:themeColor="text1"/>
          </w:rPr>
          <w:t>39</w:t>
        </w:r>
        <w:r w:rsidRPr="00BC3E5C">
          <w:rPr>
            <w:noProof/>
            <w:webHidden/>
            <w:color w:val="000000" w:themeColor="text1"/>
          </w:rPr>
          <w:fldChar w:fldCharType="end"/>
        </w:r>
      </w:hyperlink>
    </w:p>
    <w:p w14:paraId="68E7A231" w14:textId="77777777" w:rsidR="00BC3E5C" w:rsidRPr="004335F1" w:rsidRDefault="00BC3E5C" w:rsidP="00F92D39">
      <w:pPr>
        <w:spacing w:line="360" w:lineRule="auto"/>
        <w:rPr>
          <w:b/>
          <w:bCs/>
          <w:noProof/>
          <w:color w:val="000000" w:themeColor="text1"/>
          <w:lang w:val="pt-PT"/>
        </w:rPr>
      </w:pPr>
    </w:p>
    <w:p w14:paraId="5175C5D5" w14:textId="02BBD14E" w:rsidR="00A071CE" w:rsidRPr="004335F1" w:rsidRDefault="00A071CE" w:rsidP="00521E49">
      <w:pPr>
        <w:spacing w:line="360" w:lineRule="auto"/>
        <w:rPr>
          <w:b/>
          <w:bCs/>
          <w:color w:val="000000" w:themeColor="text1"/>
          <w:lang w:val="pt-PT" w:eastAsia="pt-BR"/>
        </w:rPr>
      </w:pPr>
      <w:r w:rsidRPr="004335F1">
        <w:rPr>
          <w:b/>
          <w:bCs/>
          <w:color w:val="000000" w:themeColor="text1"/>
          <w:lang w:val="pt-PT" w:eastAsia="pt-BR"/>
        </w:rPr>
        <w:t>Lista de Figuras</w:t>
      </w:r>
    </w:p>
    <w:p w14:paraId="7E52041E" w14:textId="37FFB862" w:rsidR="00367A2B" w:rsidRDefault="001F3479" w:rsidP="00367A2B">
      <w:pPr>
        <w:pStyle w:val="TableofFigures"/>
        <w:tabs>
          <w:tab w:val="right" w:leader="dot" w:pos="9010"/>
        </w:tabs>
        <w:spacing w:line="360" w:lineRule="auto"/>
        <w:rPr>
          <w:rFonts w:asciiTheme="minorHAnsi" w:eastAsiaTheme="minorEastAsia" w:hAnsiTheme="minorHAnsi"/>
          <w:noProof/>
          <w:lang w:val="pt-BR" w:eastAsia="pt-BR"/>
        </w:rPr>
      </w:pPr>
      <w:r>
        <w:rPr>
          <w:color w:val="000000" w:themeColor="text1"/>
          <w:lang w:val="pt-PT" w:eastAsia="pt-BR"/>
        </w:rPr>
        <w:fldChar w:fldCharType="begin"/>
      </w:r>
      <w:r>
        <w:rPr>
          <w:color w:val="000000" w:themeColor="text1"/>
          <w:lang w:val="pt-PT" w:eastAsia="pt-BR"/>
        </w:rPr>
        <w:instrText xml:space="preserve"> TOC \h \z \c "Figura" </w:instrText>
      </w:r>
      <w:r>
        <w:rPr>
          <w:color w:val="000000" w:themeColor="text1"/>
          <w:lang w:val="pt-PT" w:eastAsia="pt-BR"/>
        </w:rPr>
        <w:fldChar w:fldCharType="separate"/>
      </w:r>
      <w:hyperlink w:anchor="_Toc197671751" w:history="1">
        <w:r w:rsidR="00367A2B" w:rsidRPr="00D14B9D">
          <w:rPr>
            <w:rStyle w:val="Hyperlink"/>
            <w:noProof/>
            <w:lang w:val="pt-BR"/>
          </w:rPr>
          <w:t>Figura 1 - Classificação dos principais tipos de estacas pelo método executivo. Fonte: Hachich et. al (1998)</w:t>
        </w:r>
        <w:r w:rsidR="00367A2B">
          <w:rPr>
            <w:noProof/>
            <w:webHidden/>
          </w:rPr>
          <w:tab/>
        </w:r>
        <w:r w:rsidR="00367A2B">
          <w:rPr>
            <w:noProof/>
            <w:webHidden/>
          </w:rPr>
          <w:fldChar w:fldCharType="begin"/>
        </w:r>
        <w:r w:rsidR="00367A2B">
          <w:rPr>
            <w:noProof/>
            <w:webHidden/>
          </w:rPr>
          <w:instrText xml:space="preserve"> PAGEREF _Toc197671751 \h </w:instrText>
        </w:r>
        <w:r w:rsidR="00367A2B">
          <w:rPr>
            <w:noProof/>
            <w:webHidden/>
          </w:rPr>
        </w:r>
        <w:r w:rsidR="00367A2B">
          <w:rPr>
            <w:noProof/>
            <w:webHidden/>
          </w:rPr>
          <w:fldChar w:fldCharType="separate"/>
        </w:r>
        <w:r w:rsidR="00367A2B">
          <w:rPr>
            <w:noProof/>
            <w:webHidden/>
          </w:rPr>
          <w:t>7</w:t>
        </w:r>
        <w:r w:rsidR="00367A2B">
          <w:rPr>
            <w:noProof/>
            <w:webHidden/>
          </w:rPr>
          <w:fldChar w:fldCharType="end"/>
        </w:r>
      </w:hyperlink>
    </w:p>
    <w:p w14:paraId="2B74E491" w14:textId="335A7220" w:rsidR="00367A2B" w:rsidRDefault="00367A2B" w:rsidP="00367A2B">
      <w:pPr>
        <w:pStyle w:val="TableofFigures"/>
        <w:tabs>
          <w:tab w:val="right" w:leader="dot" w:pos="9010"/>
        </w:tabs>
        <w:spacing w:line="360" w:lineRule="auto"/>
        <w:rPr>
          <w:rFonts w:asciiTheme="minorHAnsi" w:eastAsiaTheme="minorEastAsia" w:hAnsiTheme="minorHAnsi"/>
          <w:noProof/>
          <w:lang w:val="pt-BR" w:eastAsia="pt-BR"/>
        </w:rPr>
      </w:pPr>
      <w:hyperlink w:anchor="_Toc197671752" w:history="1">
        <w:r w:rsidRPr="00D14B9D">
          <w:rPr>
            <w:rStyle w:val="Hyperlink"/>
            <w:noProof/>
            <w:lang w:val="pt-BR"/>
          </w:rPr>
          <w:t>Figura 2 - Estaca executada com inclinação superior a 0º com a vertical. Fonte: Arquivo da autora (2024)</w:t>
        </w:r>
        <w:r>
          <w:rPr>
            <w:noProof/>
            <w:webHidden/>
          </w:rPr>
          <w:tab/>
        </w:r>
        <w:r>
          <w:rPr>
            <w:noProof/>
            <w:webHidden/>
          </w:rPr>
          <w:fldChar w:fldCharType="begin"/>
        </w:r>
        <w:r>
          <w:rPr>
            <w:noProof/>
            <w:webHidden/>
          </w:rPr>
          <w:instrText xml:space="preserve"> PAGEREF _Toc197671752 \h </w:instrText>
        </w:r>
        <w:r>
          <w:rPr>
            <w:noProof/>
            <w:webHidden/>
          </w:rPr>
        </w:r>
        <w:r>
          <w:rPr>
            <w:noProof/>
            <w:webHidden/>
          </w:rPr>
          <w:fldChar w:fldCharType="separate"/>
        </w:r>
        <w:r>
          <w:rPr>
            <w:noProof/>
            <w:webHidden/>
          </w:rPr>
          <w:t>9</w:t>
        </w:r>
        <w:r>
          <w:rPr>
            <w:noProof/>
            <w:webHidden/>
          </w:rPr>
          <w:fldChar w:fldCharType="end"/>
        </w:r>
      </w:hyperlink>
    </w:p>
    <w:p w14:paraId="3E715748" w14:textId="1989A2BD" w:rsidR="00367A2B" w:rsidRDefault="00367A2B" w:rsidP="00367A2B">
      <w:pPr>
        <w:pStyle w:val="TableofFigures"/>
        <w:tabs>
          <w:tab w:val="right" w:leader="dot" w:pos="9010"/>
        </w:tabs>
        <w:spacing w:line="360" w:lineRule="auto"/>
        <w:rPr>
          <w:rFonts w:asciiTheme="minorHAnsi" w:eastAsiaTheme="minorEastAsia" w:hAnsiTheme="minorHAnsi"/>
          <w:noProof/>
          <w:lang w:val="pt-BR" w:eastAsia="pt-BR"/>
        </w:rPr>
      </w:pPr>
      <w:hyperlink w:anchor="_Toc197671753" w:history="1">
        <w:r w:rsidRPr="00D14B9D">
          <w:rPr>
            <w:rStyle w:val="Hyperlink"/>
            <w:noProof/>
            <w:lang w:val="pt-BR"/>
          </w:rPr>
          <w:t>Figura 3 - Elemento tubular usado para perfuração do solo. Fonte: Arquivo da autora (2024)</w:t>
        </w:r>
        <w:r>
          <w:rPr>
            <w:noProof/>
            <w:webHidden/>
          </w:rPr>
          <w:tab/>
        </w:r>
        <w:r>
          <w:rPr>
            <w:noProof/>
            <w:webHidden/>
          </w:rPr>
          <w:fldChar w:fldCharType="begin"/>
        </w:r>
        <w:r>
          <w:rPr>
            <w:noProof/>
            <w:webHidden/>
          </w:rPr>
          <w:instrText xml:space="preserve"> PAGEREF _Toc197671753 \h </w:instrText>
        </w:r>
        <w:r>
          <w:rPr>
            <w:noProof/>
            <w:webHidden/>
          </w:rPr>
        </w:r>
        <w:r>
          <w:rPr>
            <w:noProof/>
            <w:webHidden/>
          </w:rPr>
          <w:fldChar w:fldCharType="separate"/>
        </w:r>
        <w:r>
          <w:rPr>
            <w:noProof/>
            <w:webHidden/>
          </w:rPr>
          <w:t>10</w:t>
        </w:r>
        <w:r>
          <w:rPr>
            <w:noProof/>
            <w:webHidden/>
          </w:rPr>
          <w:fldChar w:fldCharType="end"/>
        </w:r>
      </w:hyperlink>
    </w:p>
    <w:p w14:paraId="1D2E3F5F" w14:textId="55A3DF76" w:rsidR="00367A2B" w:rsidRDefault="00367A2B" w:rsidP="00367A2B">
      <w:pPr>
        <w:pStyle w:val="TableofFigures"/>
        <w:tabs>
          <w:tab w:val="right" w:leader="dot" w:pos="9010"/>
        </w:tabs>
        <w:spacing w:line="360" w:lineRule="auto"/>
        <w:rPr>
          <w:rFonts w:asciiTheme="minorHAnsi" w:eastAsiaTheme="minorEastAsia" w:hAnsiTheme="minorHAnsi"/>
          <w:noProof/>
          <w:lang w:val="pt-BR" w:eastAsia="pt-BR"/>
        </w:rPr>
      </w:pPr>
      <w:hyperlink w:anchor="_Toc197671754" w:history="1">
        <w:r w:rsidRPr="00D14B9D">
          <w:rPr>
            <w:rStyle w:val="Hyperlink"/>
            <w:noProof/>
            <w:lang w:val="pt-BR"/>
          </w:rPr>
          <w:t>Figura 4 - Perfuração do solo. Fonte: Arquivo da autora (2024)</w:t>
        </w:r>
        <w:r>
          <w:rPr>
            <w:noProof/>
            <w:webHidden/>
          </w:rPr>
          <w:tab/>
        </w:r>
        <w:r>
          <w:rPr>
            <w:noProof/>
            <w:webHidden/>
          </w:rPr>
          <w:fldChar w:fldCharType="begin"/>
        </w:r>
        <w:r>
          <w:rPr>
            <w:noProof/>
            <w:webHidden/>
          </w:rPr>
          <w:instrText xml:space="preserve"> PAGEREF _Toc197671754 \h </w:instrText>
        </w:r>
        <w:r>
          <w:rPr>
            <w:noProof/>
            <w:webHidden/>
          </w:rPr>
        </w:r>
        <w:r>
          <w:rPr>
            <w:noProof/>
            <w:webHidden/>
          </w:rPr>
          <w:fldChar w:fldCharType="separate"/>
        </w:r>
        <w:r>
          <w:rPr>
            <w:noProof/>
            <w:webHidden/>
          </w:rPr>
          <w:t>10</w:t>
        </w:r>
        <w:r>
          <w:rPr>
            <w:noProof/>
            <w:webHidden/>
          </w:rPr>
          <w:fldChar w:fldCharType="end"/>
        </w:r>
      </w:hyperlink>
    </w:p>
    <w:p w14:paraId="1241EDAA" w14:textId="16BCD7F8" w:rsidR="00367A2B" w:rsidRDefault="00367A2B" w:rsidP="00367A2B">
      <w:pPr>
        <w:pStyle w:val="TableofFigures"/>
        <w:tabs>
          <w:tab w:val="right" w:leader="dot" w:pos="9010"/>
        </w:tabs>
        <w:spacing w:line="360" w:lineRule="auto"/>
        <w:rPr>
          <w:rFonts w:asciiTheme="minorHAnsi" w:eastAsiaTheme="minorEastAsia" w:hAnsiTheme="minorHAnsi"/>
          <w:noProof/>
          <w:lang w:val="pt-BR" w:eastAsia="pt-BR"/>
        </w:rPr>
      </w:pPr>
      <w:hyperlink w:anchor="_Toc197671755" w:history="1">
        <w:r w:rsidRPr="00D14B9D">
          <w:rPr>
            <w:rStyle w:val="Hyperlink"/>
            <w:noProof/>
            <w:lang w:val="pt-BR"/>
          </w:rPr>
          <w:t>Figura 5 - Detalhe do perfil transversal da estaca, durante a execução. Fonte: Jesus (2017)</w:t>
        </w:r>
        <w:r>
          <w:rPr>
            <w:noProof/>
            <w:webHidden/>
          </w:rPr>
          <w:tab/>
        </w:r>
        <w:r>
          <w:rPr>
            <w:noProof/>
            <w:webHidden/>
          </w:rPr>
          <w:fldChar w:fldCharType="begin"/>
        </w:r>
        <w:r>
          <w:rPr>
            <w:noProof/>
            <w:webHidden/>
          </w:rPr>
          <w:instrText xml:space="preserve"> PAGEREF _Toc197671755 \h </w:instrText>
        </w:r>
        <w:r>
          <w:rPr>
            <w:noProof/>
            <w:webHidden/>
          </w:rPr>
        </w:r>
        <w:r>
          <w:rPr>
            <w:noProof/>
            <w:webHidden/>
          </w:rPr>
          <w:fldChar w:fldCharType="separate"/>
        </w:r>
        <w:r>
          <w:rPr>
            <w:noProof/>
            <w:webHidden/>
          </w:rPr>
          <w:t>11</w:t>
        </w:r>
        <w:r>
          <w:rPr>
            <w:noProof/>
            <w:webHidden/>
          </w:rPr>
          <w:fldChar w:fldCharType="end"/>
        </w:r>
      </w:hyperlink>
    </w:p>
    <w:p w14:paraId="0647578C" w14:textId="6A3AECEC" w:rsidR="00367A2B" w:rsidRDefault="00367A2B" w:rsidP="00367A2B">
      <w:pPr>
        <w:pStyle w:val="TableofFigures"/>
        <w:tabs>
          <w:tab w:val="right" w:leader="dot" w:pos="9010"/>
        </w:tabs>
        <w:spacing w:line="360" w:lineRule="auto"/>
        <w:rPr>
          <w:rFonts w:asciiTheme="minorHAnsi" w:eastAsiaTheme="minorEastAsia" w:hAnsiTheme="minorHAnsi"/>
          <w:noProof/>
          <w:lang w:val="pt-BR" w:eastAsia="pt-BR"/>
        </w:rPr>
      </w:pPr>
      <w:hyperlink w:anchor="_Toc197671756" w:history="1">
        <w:r w:rsidRPr="00D14B9D">
          <w:rPr>
            <w:rStyle w:val="Hyperlink"/>
            <w:noProof/>
            <w:lang w:val="pt-BR"/>
          </w:rPr>
          <w:t>Figura 6 - Colocação da armadura. Fonte: Arquivo da autora (2024)</w:t>
        </w:r>
        <w:r>
          <w:rPr>
            <w:noProof/>
            <w:webHidden/>
          </w:rPr>
          <w:tab/>
        </w:r>
        <w:r>
          <w:rPr>
            <w:noProof/>
            <w:webHidden/>
          </w:rPr>
          <w:fldChar w:fldCharType="begin"/>
        </w:r>
        <w:r>
          <w:rPr>
            <w:noProof/>
            <w:webHidden/>
          </w:rPr>
          <w:instrText xml:space="preserve"> PAGEREF _Toc197671756 \h </w:instrText>
        </w:r>
        <w:r>
          <w:rPr>
            <w:noProof/>
            <w:webHidden/>
          </w:rPr>
        </w:r>
        <w:r>
          <w:rPr>
            <w:noProof/>
            <w:webHidden/>
          </w:rPr>
          <w:fldChar w:fldCharType="separate"/>
        </w:r>
        <w:r>
          <w:rPr>
            <w:noProof/>
            <w:webHidden/>
          </w:rPr>
          <w:t>12</w:t>
        </w:r>
        <w:r>
          <w:rPr>
            <w:noProof/>
            <w:webHidden/>
          </w:rPr>
          <w:fldChar w:fldCharType="end"/>
        </w:r>
      </w:hyperlink>
    </w:p>
    <w:p w14:paraId="79F63F97" w14:textId="56210B0C" w:rsidR="00367A2B" w:rsidRDefault="00367A2B" w:rsidP="00367A2B">
      <w:pPr>
        <w:pStyle w:val="TableofFigures"/>
        <w:tabs>
          <w:tab w:val="right" w:leader="dot" w:pos="9010"/>
        </w:tabs>
        <w:spacing w:line="360" w:lineRule="auto"/>
        <w:rPr>
          <w:rFonts w:asciiTheme="minorHAnsi" w:eastAsiaTheme="minorEastAsia" w:hAnsiTheme="minorHAnsi"/>
          <w:noProof/>
          <w:lang w:val="pt-BR" w:eastAsia="pt-BR"/>
        </w:rPr>
      </w:pPr>
      <w:hyperlink w:anchor="_Toc197671757" w:history="1">
        <w:r w:rsidRPr="00D14B9D">
          <w:rPr>
            <w:rStyle w:val="Hyperlink"/>
            <w:noProof/>
            <w:lang w:val="pt-BR"/>
          </w:rPr>
          <w:t>Figura 7 - Injecção do betão. Fonte: Arquivo da autora (2024)</w:t>
        </w:r>
        <w:r>
          <w:rPr>
            <w:noProof/>
            <w:webHidden/>
          </w:rPr>
          <w:tab/>
        </w:r>
        <w:r>
          <w:rPr>
            <w:noProof/>
            <w:webHidden/>
          </w:rPr>
          <w:fldChar w:fldCharType="begin"/>
        </w:r>
        <w:r>
          <w:rPr>
            <w:noProof/>
            <w:webHidden/>
          </w:rPr>
          <w:instrText xml:space="preserve"> PAGEREF _Toc197671757 \h </w:instrText>
        </w:r>
        <w:r>
          <w:rPr>
            <w:noProof/>
            <w:webHidden/>
          </w:rPr>
        </w:r>
        <w:r>
          <w:rPr>
            <w:noProof/>
            <w:webHidden/>
          </w:rPr>
          <w:fldChar w:fldCharType="separate"/>
        </w:r>
        <w:r>
          <w:rPr>
            <w:noProof/>
            <w:webHidden/>
          </w:rPr>
          <w:t>12</w:t>
        </w:r>
        <w:r>
          <w:rPr>
            <w:noProof/>
            <w:webHidden/>
          </w:rPr>
          <w:fldChar w:fldCharType="end"/>
        </w:r>
      </w:hyperlink>
    </w:p>
    <w:p w14:paraId="76F28AB9" w14:textId="36979766" w:rsidR="00367A2B" w:rsidRDefault="00367A2B" w:rsidP="00367A2B">
      <w:pPr>
        <w:pStyle w:val="TableofFigures"/>
        <w:tabs>
          <w:tab w:val="right" w:leader="dot" w:pos="9010"/>
        </w:tabs>
        <w:spacing w:line="360" w:lineRule="auto"/>
        <w:rPr>
          <w:rFonts w:asciiTheme="minorHAnsi" w:eastAsiaTheme="minorEastAsia" w:hAnsiTheme="minorHAnsi"/>
          <w:noProof/>
          <w:lang w:val="pt-BR" w:eastAsia="pt-BR"/>
        </w:rPr>
      </w:pPr>
      <w:hyperlink w:anchor="_Toc197671758" w:history="1">
        <w:r w:rsidRPr="00D14B9D">
          <w:rPr>
            <w:rStyle w:val="Hyperlink"/>
            <w:noProof/>
            <w:lang w:val="pt-BR"/>
          </w:rPr>
          <w:t>Figura 8 - Corpos de prova. Fonte: Arquivo da autora (2024)</w:t>
        </w:r>
        <w:r>
          <w:rPr>
            <w:noProof/>
            <w:webHidden/>
          </w:rPr>
          <w:tab/>
        </w:r>
        <w:r>
          <w:rPr>
            <w:noProof/>
            <w:webHidden/>
          </w:rPr>
          <w:fldChar w:fldCharType="begin"/>
        </w:r>
        <w:r>
          <w:rPr>
            <w:noProof/>
            <w:webHidden/>
          </w:rPr>
          <w:instrText xml:space="preserve"> PAGEREF _Toc197671758 \h </w:instrText>
        </w:r>
        <w:r>
          <w:rPr>
            <w:noProof/>
            <w:webHidden/>
          </w:rPr>
        </w:r>
        <w:r>
          <w:rPr>
            <w:noProof/>
            <w:webHidden/>
          </w:rPr>
          <w:fldChar w:fldCharType="separate"/>
        </w:r>
        <w:r>
          <w:rPr>
            <w:noProof/>
            <w:webHidden/>
          </w:rPr>
          <w:t>13</w:t>
        </w:r>
        <w:r>
          <w:rPr>
            <w:noProof/>
            <w:webHidden/>
          </w:rPr>
          <w:fldChar w:fldCharType="end"/>
        </w:r>
      </w:hyperlink>
    </w:p>
    <w:p w14:paraId="51C0D99C" w14:textId="3F7E9D65" w:rsidR="00367A2B" w:rsidRDefault="00367A2B" w:rsidP="00367A2B">
      <w:pPr>
        <w:pStyle w:val="TableofFigures"/>
        <w:tabs>
          <w:tab w:val="right" w:leader="dot" w:pos="9010"/>
        </w:tabs>
        <w:spacing w:line="360" w:lineRule="auto"/>
        <w:rPr>
          <w:rFonts w:asciiTheme="minorHAnsi" w:eastAsiaTheme="minorEastAsia" w:hAnsiTheme="minorHAnsi"/>
          <w:noProof/>
          <w:lang w:val="pt-BR" w:eastAsia="pt-BR"/>
        </w:rPr>
      </w:pPr>
      <w:hyperlink w:anchor="_Toc197671759" w:history="1">
        <w:r w:rsidRPr="00D14B9D">
          <w:rPr>
            <w:rStyle w:val="Hyperlink"/>
            <w:noProof/>
            <w:lang w:val="pt-BR"/>
          </w:rPr>
          <w:t>Figura 9 - Topo das estacas antes do arrasamento. Fonte: Arquivo da autora (2024)</w:t>
        </w:r>
        <w:r>
          <w:rPr>
            <w:noProof/>
            <w:webHidden/>
          </w:rPr>
          <w:tab/>
        </w:r>
        <w:r>
          <w:rPr>
            <w:noProof/>
            <w:webHidden/>
          </w:rPr>
          <w:fldChar w:fldCharType="begin"/>
        </w:r>
        <w:r>
          <w:rPr>
            <w:noProof/>
            <w:webHidden/>
          </w:rPr>
          <w:instrText xml:space="preserve"> PAGEREF _Toc197671759 \h </w:instrText>
        </w:r>
        <w:r>
          <w:rPr>
            <w:noProof/>
            <w:webHidden/>
          </w:rPr>
        </w:r>
        <w:r>
          <w:rPr>
            <w:noProof/>
            <w:webHidden/>
          </w:rPr>
          <w:fldChar w:fldCharType="separate"/>
        </w:r>
        <w:r>
          <w:rPr>
            <w:noProof/>
            <w:webHidden/>
          </w:rPr>
          <w:t>14</w:t>
        </w:r>
        <w:r>
          <w:rPr>
            <w:noProof/>
            <w:webHidden/>
          </w:rPr>
          <w:fldChar w:fldCharType="end"/>
        </w:r>
      </w:hyperlink>
    </w:p>
    <w:p w14:paraId="6E691FFE" w14:textId="17D1551A" w:rsidR="00367A2B" w:rsidRDefault="00367A2B" w:rsidP="00367A2B">
      <w:pPr>
        <w:pStyle w:val="TableofFigures"/>
        <w:tabs>
          <w:tab w:val="right" w:leader="dot" w:pos="9010"/>
        </w:tabs>
        <w:spacing w:line="360" w:lineRule="auto"/>
        <w:rPr>
          <w:rFonts w:asciiTheme="minorHAnsi" w:eastAsiaTheme="minorEastAsia" w:hAnsiTheme="minorHAnsi"/>
          <w:noProof/>
          <w:lang w:val="pt-BR" w:eastAsia="pt-BR"/>
        </w:rPr>
      </w:pPr>
      <w:hyperlink w:anchor="_Toc197671760" w:history="1">
        <w:r w:rsidRPr="00D14B9D">
          <w:rPr>
            <w:rStyle w:val="Hyperlink"/>
            <w:noProof/>
            <w:lang w:val="pt-BR"/>
          </w:rPr>
          <w:t>Figura 10 - Capacidade de carga geotécnica e parcelas resistentes constituintes. Fonte: adaptado de Cintra e Aoki (2010)</w:t>
        </w:r>
        <w:r>
          <w:rPr>
            <w:noProof/>
            <w:webHidden/>
          </w:rPr>
          <w:tab/>
        </w:r>
        <w:r>
          <w:rPr>
            <w:noProof/>
            <w:webHidden/>
          </w:rPr>
          <w:fldChar w:fldCharType="begin"/>
        </w:r>
        <w:r>
          <w:rPr>
            <w:noProof/>
            <w:webHidden/>
          </w:rPr>
          <w:instrText xml:space="preserve"> PAGEREF _Toc197671760 \h </w:instrText>
        </w:r>
        <w:r>
          <w:rPr>
            <w:noProof/>
            <w:webHidden/>
          </w:rPr>
        </w:r>
        <w:r>
          <w:rPr>
            <w:noProof/>
            <w:webHidden/>
          </w:rPr>
          <w:fldChar w:fldCharType="separate"/>
        </w:r>
        <w:r>
          <w:rPr>
            <w:noProof/>
            <w:webHidden/>
          </w:rPr>
          <w:t>19</w:t>
        </w:r>
        <w:r>
          <w:rPr>
            <w:noProof/>
            <w:webHidden/>
          </w:rPr>
          <w:fldChar w:fldCharType="end"/>
        </w:r>
      </w:hyperlink>
    </w:p>
    <w:p w14:paraId="51FD49CF" w14:textId="67583212" w:rsidR="00367A2B" w:rsidRDefault="00367A2B" w:rsidP="00367A2B">
      <w:pPr>
        <w:pStyle w:val="TableofFigures"/>
        <w:tabs>
          <w:tab w:val="right" w:leader="dot" w:pos="9010"/>
        </w:tabs>
        <w:spacing w:line="360" w:lineRule="auto"/>
        <w:rPr>
          <w:rFonts w:asciiTheme="minorHAnsi" w:eastAsiaTheme="minorEastAsia" w:hAnsiTheme="minorHAnsi"/>
          <w:noProof/>
          <w:lang w:val="pt-BR" w:eastAsia="pt-BR"/>
        </w:rPr>
      </w:pPr>
      <w:hyperlink w:anchor="_Toc197671761" w:history="1">
        <w:r w:rsidRPr="00D14B9D">
          <w:rPr>
            <w:rStyle w:val="Hyperlink"/>
            <w:noProof/>
            <w:lang w:val="pt-BR"/>
          </w:rPr>
          <w:t>Figura 11 - Fotografia aérea do terreno. Fonte: Soiltechnic (2022)</w:t>
        </w:r>
        <w:r>
          <w:rPr>
            <w:noProof/>
            <w:webHidden/>
          </w:rPr>
          <w:tab/>
        </w:r>
        <w:r>
          <w:rPr>
            <w:noProof/>
            <w:webHidden/>
          </w:rPr>
          <w:fldChar w:fldCharType="begin"/>
        </w:r>
        <w:r>
          <w:rPr>
            <w:noProof/>
            <w:webHidden/>
          </w:rPr>
          <w:instrText xml:space="preserve"> PAGEREF _Toc197671761 \h </w:instrText>
        </w:r>
        <w:r>
          <w:rPr>
            <w:noProof/>
            <w:webHidden/>
          </w:rPr>
        </w:r>
        <w:r>
          <w:rPr>
            <w:noProof/>
            <w:webHidden/>
          </w:rPr>
          <w:fldChar w:fldCharType="separate"/>
        </w:r>
        <w:r>
          <w:rPr>
            <w:noProof/>
            <w:webHidden/>
          </w:rPr>
          <w:t>30</w:t>
        </w:r>
        <w:r>
          <w:rPr>
            <w:noProof/>
            <w:webHidden/>
          </w:rPr>
          <w:fldChar w:fldCharType="end"/>
        </w:r>
      </w:hyperlink>
    </w:p>
    <w:p w14:paraId="7D0571D2" w14:textId="0F9A26B3" w:rsidR="00367A2B" w:rsidRDefault="00367A2B" w:rsidP="00367A2B">
      <w:pPr>
        <w:pStyle w:val="TableofFigures"/>
        <w:tabs>
          <w:tab w:val="right" w:leader="dot" w:pos="9010"/>
        </w:tabs>
        <w:spacing w:line="360" w:lineRule="auto"/>
        <w:rPr>
          <w:rFonts w:asciiTheme="minorHAnsi" w:eastAsiaTheme="minorEastAsia" w:hAnsiTheme="minorHAnsi"/>
          <w:noProof/>
          <w:lang w:val="pt-BR" w:eastAsia="pt-BR"/>
        </w:rPr>
      </w:pPr>
      <w:hyperlink w:anchor="_Toc197671762" w:history="1">
        <w:r w:rsidRPr="00D14B9D">
          <w:rPr>
            <w:rStyle w:val="Hyperlink"/>
            <w:noProof/>
            <w:lang w:val="pt-BR"/>
          </w:rPr>
          <w:t>Figura 12 – Perfil Geotécnico. Fonte: Elaborado pela autora (2025)</w:t>
        </w:r>
        <w:r>
          <w:rPr>
            <w:noProof/>
            <w:webHidden/>
          </w:rPr>
          <w:tab/>
        </w:r>
        <w:r>
          <w:rPr>
            <w:noProof/>
            <w:webHidden/>
          </w:rPr>
          <w:fldChar w:fldCharType="begin"/>
        </w:r>
        <w:r>
          <w:rPr>
            <w:noProof/>
            <w:webHidden/>
          </w:rPr>
          <w:instrText xml:space="preserve"> PAGEREF _Toc197671762 \h </w:instrText>
        </w:r>
        <w:r>
          <w:rPr>
            <w:noProof/>
            <w:webHidden/>
          </w:rPr>
        </w:r>
        <w:r>
          <w:rPr>
            <w:noProof/>
            <w:webHidden/>
          </w:rPr>
          <w:fldChar w:fldCharType="separate"/>
        </w:r>
        <w:r>
          <w:rPr>
            <w:noProof/>
            <w:webHidden/>
          </w:rPr>
          <w:t>32</w:t>
        </w:r>
        <w:r>
          <w:rPr>
            <w:noProof/>
            <w:webHidden/>
          </w:rPr>
          <w:fldChar w:fldCharType="end"/>
        </w:r>
      </w:hyperlink>
    </w:p>
    <w:p w14:paraId="54EC8D82" w14:textId="50168940" w:rsidR="00367A2B" w:rsidRDefault="00367A2B" w:rsidP="00367A2B">
      <w:pPr>
        <w:pStyle w:val="TableofFigures"/>
        <w:tabs>
          <w:tab w:val="right" w:leader="dot" w:pos="9010"/>
        </w:tabs>
        <w:spacing w:line="360" w:lineRule="auto"/>
        <w:rPr>
          <w:rFonts w:asciiTheme="minorHAnsi" w:eastAsiaTheme="minorEastAsia" w:hAnsiTheme="minorHAnsi"/>
          <w:noProof/>
          <w:lang w:val="pt-BR" w:eastAsia="pt-BR"/>
        </w:rPr>
      </w:pPr>
      <w:hyperlink w:anchor="_Toc197671763" w:history="1">
        <w:r w:rsidRPr="00D14B9D">
          <w:rPr>
            <w:rStyle w:val="Hyperlink"/>
            <w:noProof/>
            <w:lang w:val="pt-BR"/>
          </w:rPr>
          <w:t>Figura 13 - Folha 2532D32 - Maputo, escala (1:50000). Fonte: Direcção Nacional de Geologia da Região de Maputo, (2022).</w:t>
        </w:r>
        <w:r>
          <w:rPr>
            <w:noProof/>
            <w:webHidden/>
          </w:rPr>
          <w:tab/>
        </w:r>
        <w:r>
          <w:rPr>
            <w:noProof/>
            <w:webHidden/>
          </w:rPr>
          <w:fldChar w:fldCharType="begin"/>
        </w:r>
        <w:r>
          <w:rPr>
            <w:noProof/>
            <w:webHidden/>
          </w:rPr>
          <w:instrText xml:space="preserve"> PAGEREF _Toc197671763 \h </w:instrText>
        </w:r>
        <w:r>
          <w:rPr>
            <w:noProof/>
            <w:webHidden/>
          </w:rPr>
        </w:r>
        <w:r>
          <w:rPr>
            <w:noProof/>
            <w:webHidden/>
          </w:rPr>
          <w:fldChar w:fldCharType="separate"/>
        </w:r>
        <w:r>
          <w:rPr>
            <w:noProof/>
            <w:webHidden/>
          </w:rPr>
          <w:t>33</w:t>
        </w:r>
        <w:r>
          <w:rPr>
            <w:noProof/>
            <w:webHidden/>
          </w:rPr>
          <w:fldChar w:fldCharType="end"/>
        </w:r>
      </w:hyperlink>
    </w:p>
    <w:p w14:paraId="5A077BFB" w14:textId="0B0C9F90" w:rsidR="00BC3E5C" w:rsidRPr="00BC3E5C" w:rsidRDefault="001F3479" w:rsidP="00BC3E5C">
      <w:pPr>
        <w:pStyle w:val="TableofFigures"/>
        <w:tabs>
          <w:tab w:val="right" w:leader="dot" w:pos="9010"/>
        </w:tabs>
        <w:spacing w:line="360" w:lineRule="auto"/>
        <w:rPr>
          <w:rFonts w:asciiTheme="minorHAnsi" w:eastAsiaTheme="minorEastAsia" w:hAnsiTheme="minorHAnsi"/>
          <w:noProof/>
          <w:color w:val="000000" w:themeColor="text1"/>
          <w:lang w:val="pt-BR" w:eastAsia="pt-BR"/>
        </w:rPr>
      </w:pPr>
      <w:r>
        <w:rPr>
          <w:color w:val="000000" w:themeColor="text1"/>
          <w:lang w:val="pt-PT" w:eastAsia="pt-BR"/>
        </w:rPr>
        <w:fldChar w:fldCharType="end"/>
      </w:r>
      <w:hyperlink w:anchor="_Toc194416858" w:history="1">
        <w:r w:rsidR="00BC3E5C" w:rsidRPr="00BC3E5C">
          <w:rPr>
            <w:rStyle w:val="Hyperlink"/>
            <w:noProof/>
            <w:color w:val="000000" w:themeColor="text1"/>
            <w:u w:val="none"/>
            <w:lang w:val="pt-BR"/>
          </w:rPr>
          <w:t>Gráfico 1 - Capacidade de carga geotécnica admissível. Fonte: Elaborado pela autora (2025)</w:t>
        </w:r>
        <w:r w:rsidR="00BC3E5C" w:rsidRPr="00BC3E5C">
          <w:rPr>
            <w:noProof/>
            <w:webHidden/>
            <w:color w:val="000000" w:themeColor="text1"/>
            <w:lang w:val="pt-BR"/>
          </w:rPr>
          <w:tab/>
        </w:r>
        <w:r w:rsidR="00BC3E5C" w:rsidRPr="00BC3E5C">
          <w:rPr>
            <w:noProof/>
            <w:webHidden/>
            <w:color w:val="000000" w:themeColor="text1"/>
          </w:rPr>
          <w:fldChar w:fldCharType="begin"/>
        </w:r>
        <w:r w:rsidR="00BC3E5C" w:rsidRPr="00BC3E5C">
          <w:rPr>
            <w:noProof/>
            <w:webHidden/>
            <w:color w:val="000000" w:themeColor="text1"/>
            <w:lang w:val="pt-BR"/>
          </w:rPr>
          <w:instrText xml:space="preserve"> PAGEREF _Toc194416858 \h </w:instrText>
        </w:r>
        <w:r w:rsidR="00BC3E5C" w:rsidRPr="00BC3E5C">
          <w:rPr>
            <w:noProof/>
            <w:webHidden/>
            <w:color w:val="000000" w:themeColor="text1"/>
          </w:rPr>
        </w:r>
        <w:r w:rsidR="00BC3E5C" w:rsidRPr="00BC3E5C">
          <w:rPr>
            <w:noProof/>
            <w:webHidden/>
            <w:color w:val="000000" w:themeColor="text1"/>
          </w:rPr>
          <w:fldChar w:fldCharType="separate"/>
        </w:r>
        <w:r w:rsidR="007C0226">
          <w:rPr>
            <w:noProof/>
            <w:webHidden/>
            <w:color w:val="000000" w:themeColor="text1"/>
            <w:lang w:val="pt-BR"/>
          </w:rPr>
          <w:t>40</w:t>
        </w:r>
        <w:r w:rsidR="00BC3E5C" w:rsidRPr="00BC3E5C">
          <w:rPr>
            <w:noProof/>
            <w:webHidden/>
            <w:color w:val="000000" w:themeColor="text1"/>
          </w:rPr>
          <w:fldChar w:fldCharType="end"/>
        </w:r>
      </w:hyperlink>
    </w:p>
    <w:p w14:paraId="6C2C3515" w14:textId="046D6942" w:rsidR="00BC3E5C" w:rsidRPr="00BC3E5C" w:rsidRDefault="00BC3E5C" w:rsidP="00BC3E5C">
      <w:pPr>
        <w:pStyle w:val="TableofFigures"/>
        <w:tabs>
          <w:tab w:val="right" w:leader="dot" w:pos="9010"/>
        </w:tabs>
        <w:spacing w:line="360" w:lineRule="auto"/>
        <w:rPr>
          <w:rFonts w:asciiTheme="minorHAnsi" w:eastAsiaTheme="minorEastAsia" w:hAnsiTheme="minorHAnsi"/>
          <w:noProof/>
          <w:color w:val="000000" w:themeColor="text1"/>
          <w:lang w:val="pt-BR" w:eastAsia="pt-BR"/>
        </w:rPr>
      </w:pPr>
      <w:hyperlink w:anchor="_Toc194416859" w:history="1">
        <w:r w:rsidRPr="00BC3E5C">
          <w:rPr>
            <w:rStyle w:val="Hyperlink"/>
            <w:noProof/>
            <w:color w:val="000000" w:themeColor="text1"/>
            <w:u w:val="none"/>
            <w:lang w:val="pt-BR"/>
          </w:rPr>
          <w:t>Gráfico 2 - Relação profundidade e resistência lateral por metro e de ponta para estaca de 20 metros. Fonte: Elaborado pela autora (2025).</w:t>
        </w:r>
        <w:r w:rsidRPr="00BC3E5C">
          <w:rPr>
            <w:noProof/>
            <w:webHidden/>
            <w:color w:val="000000" w:themeColor="text1"/>
            <w:lang w:val="pt-BR"/>
          </w:rPr>
          <w:tab/>
        </w:r>
        <w:r w:rsidRPr="00BC3E5C">
          <w:rPr>
            <w:noProof/>
            <w:webHidden/>
            <w:color w:val="000000" w:themeColor="text1"/>
          </w:rPr>
          <w:fldChar w:fldCharType="begin"/>
        </w:r>
        <w:r w:rsidRPr="00BC3E5C">
          <w:rPr>
            <w:noProof/>
            <w:webHidden/>
            <w:color w:val="000000" w:themeColor="text1"/>
            <w:lang w:val="pt-BR"/>
          </w:rPr>
          <w:instrText xml:space="preserve"> PAGEREF _Toc194416859 \h </w:instrText>
        </w:r>
        <w:r w:rsidRPr="00BC3E5C">
          <w:rPr>
            <w:noProof/>
            <w:webHidden/>
            <w:color w:val="000000" w:themeColor="text1"/>
          </w:rPr>
        </w:r>
        <w:r w:rsidRPr="00BC3E5C">
          <w:rPr>
            <w:noProof/>
            <w:webHidden/>
            <w:color w:val="000000" w:themeColor="text1"/>
          </w:rPr>
          <w:fldChar w:fldCharType="separate"/>
        </w:r>
        <w:r w:rsidR="007C0226">
          <w:rPr>
            <w:noProof/>
            <w:webHidden/>
            <w:color w:val="000000" w:themeColor="text1"/>
            <w:lang w:val="pt-BR"/>
          </w:rPr>
          <w:t>41</w:t>
        </w:r>
        <w:r w:rsidRPr="00BC3E5C">
          <w:rPr>
            <w:noProof/>
            <w:webHidden/>
            <w:color w:val="000000" w:themeColor="text1"/>
          </w:rPr>
          <w:fldChar w:fldCharType="end"/>
        </w:r>
      </w:hyperlink>
    </w:p>
    <w:p w14:paraId="76FD4BDB" w14:textId="6294320C" w:rsidR="00BC3E5C" w:rsidRPr="00BC3E5C" w:rsidRDefault="00BC3E5C" w:rsidP="00BC3E5C">
      <w:pPr>
        <w:pStyle w:val="TableofFigures"/>
        <w:tabs>
          <w:tab w:val="right" w:leader="dot" w:pos="9010"/>
        </w:tabs>
        <w:spacing w:line="360" w:lineRule="auto"/>
        <w:rPr>
          <w:rFonts w:asciiTheme="minorHAnsi" w:eastAsiaTheme="minorEastAsia" w:hAnsiTheme="minorHAnsi"/>
          <w:noProof/>
          <w:color w:val="000000" w:themeColor="text1"/>
          <w:lang w:val="pt-BR" w:eastAsia="pt-BR"/>
        </w:rPr>
      </w:pPr>
      <w:hyperlink w:anchor="_Toc194416860" w:history="1">
        <w:r w:rsidRPr="00BC3E5C">
          <w:rPr>
            <w:rStyle w:val="Hyperlink"/>
            <w:noProof/>
            <w:color w:val="000000" w:themeColor="text1"/>
            <w:u w:val="none"/>
            <w:lang w:val="pt-BR"/>
          </w:rPr>
          <w:t>Gráfico 3 - Relação entre profundidade e resistência lateral por metro, para estaca de 12 metros. Fonte: Elaborado pela autora (2025).</w:t>
        </w:r>
        <w:r w:rsidRPr="00BC3E5C">
          <w:rPr>
            <w:noProof/>
            <w:webHidden/>
            <w:color w:val="000000" w:themeColor="text1"/>
            <w:lang w:val="pt-BR"/>
          </w:rPr>
          <w:tab/>
        </w:r>
        <w:r w:rsidRPr="00BC3E5C">
          <w:rPr>
            <w:noProof/>
            <w:webHidden/>
            <w:color w:val="000000" w:themeColor="text1"/>
          </w:rPr>
          <w:fldChar w:fldCharType="begin"/>
        </w:r>
        <w:r w:rsidRPr="00BC3E5C">
          <w:rPr>
            <w:noProof/>
            <w:webHidden/>
            <w:color w:val="000000" w:themeColor="text1"/>
            <w:lang w:val="pt-BR"/>
          </w:rPr>
          <w:instrText xml:space="preserve"> PAGEREF _Toc194416860 \h </w:instrText>
        </w:r>
        <w:r w:rsidRPr="00BC3E5C">
          <w:rPr>
            <w:noProof/>
            <w:webHidden/>
            <w:color w:val="000000" w:themeColor="text1"/>
          </w:rPr>
        </w:r>
        <w:r w:rsidRPr="00BC3E5C">
          <w:rPr>
            <w:noProof/>
            <w:webHidden/>
            <w:color w:val="000000" w:themeColor="text1"/>
          </w:rPr>
          <w:fldChar w:fldCharType="separate"/>
        </w:r>
        <w:r w:rsidR="007C0226">
          <w:rPr>
            <w:noProof/>
            <w:webHidden/>
            <w:color w:val="000000" w:themeColor="text1"/>
            <w:lang w:val="pt-BR"/>
          </w:rPr>
          <w:t>42</w:t>
        </w:r>
        <w:r w:rsidRPr="00BC3E5C">
          <w:rPr>
            <w:noProof/>
            <w:webHidden/>
            <w:color w:val="000000" w:themeColor="text1"/>
          </w:rPr>
          <w:fldChar w:fldCharType="end"/>
        </w:r>
      </w:hyperlink>
    </w:p>
    <w:p w14:paraId="6E53F9AE" w14:textId="3A193D26" w:rsidR="00BC3E5C" w:rsidRPr="00BC3E5C" w:rsidRDefault="00BC3E5C" w:rsidP="00BC3E5C">
      <w:pPr>
        <w:pStyle w:val="TableofFigures"/>
        <w:tabs>
          <w:tab w:val="right" w:leader="dot" w:pos="9010"/>
        </w:tabs>
        <w:spacing w:line="360" w:lineRule="auto"/>
        <w:rPr>
          <w:rFonts w:asciiTheme="minorHAnsi" w:eastAsiaTheme="minorEastAsia" w:hAnsiTheme="minorHAnsi"/>
          <w:noProof/>
          <w:color w:val="000000" w:themeColor="text1"/>
          <w:lang w:val="pt-BR" w:eastAsia="pt-BR"/>
        </w:rPr>
      </w:pPr>
      <w:hyperlink w:anchor="_Toc194416861" w:history="1">
        <w:r w:rsidRPr="00BC3E5C">
          <w:rPr>
            <w:rStyle w:val="Hyperlink"/>
            <w:noProof/>
            <w:color w:val="000000" w:themeColor="text1"/>
            <w:u w:val="none"/>
            <w:lang w:val="pt-BR"/>
          </w:rPr>
          <w:t>Gráfico 4 - Profundidade x Resistência, para estaca de 12 m, Método de Aoki &amp; Velloso (1975). Fonte: Elaborado pela autora (2025).</w:t>
        </w:r>
        <w:r w:rsidRPr="00BC3E5C">
          <w:rPr>
            <w:noProof/>
            <w:webHidden/>
            <w:color w:val="000000" w:themeColor="text1"/>
            <w:lang w:val="pt-BR"/>
          </w:rPr>
          <w:tab/>
        </w:r>
        <w:r w:rsidRPr="00BC3E5C">
          <w:rPr>
            <w:noProof/>
            <w:webHidden/>
            <w:color w:val="000000" w:themeColor="text1"/>
          </w:rPr>
          <w:fldChar w:fldCharType="begin"/>
        </w:r>
        <w:r w:rsidRPr="00BC3E5C">
          <w:rPr>
            <w:noProof/>
            <w:webHidden/>
            <w:color w:val="000000" w:themeColor="text1"/>
            <w:lang w:val="pt-BR"/>
          </w:rPr>
          <w:instrText xml:space="preserve"> PAGEREF _Toc194416861 \h </w:instrText>
        </w:r>
        <w:r w:rsidRPr="00BC3E5C">
          <w:rPr>
            <w:noProof/>
            <w:webHidden/>
            <w:color w:val="000000" w:themeColor="text1"/>
          </w:rPr>
        </w:r>
        <w:r w:rsidRPr="00BC3E5C">
          <w:rPr>
            <w:noProof/>
            <w:webHidden/>
            <w:color w:val="000000" w:themeColor="text1"/>
          </w:rPr>
          <w:fldChar w:fldCharType="separate"/>
        </w:r>
        <w:r w:rsidR="007C0226">
          <w:rPr>
            <w:noProof/>
            <w:webHidden/>
            <w:color w:val="000000" w:themeColor="text1"/>
            <w:lang w:val="pt-BR"/>
          </w:rPr>
          <w:t>43</w:t>
        </w:r>
        <w:r w:rsidRPr="00BC3E5C">
          <w:rPr>
            <w:noProof/>
            <w:webHidden/>
            <w:color w:val="000000" w:themeColor="text1"/>
          </w:rPr>
          <w:fldChar w:fldCharType="end"/>
        </w:r>
      </w:hyperlink>
    </w:p>
    <w:p w14:paraId="269E826C" w14:textId="715012CA" w:rsidR="00BC3E5C" w:rsidRPr="00BC3E5C" w:rsidRDefault="00BC3E5C" w:rsidP="00BC3E5C">
      <w:pPr>
        <w:pStyle w:val="TableofFigures"/>
        <w:tabs>
          <w:tab w:val="right" w:leader="dot" w:pos="9010"/>
        </w:tabs>
        <w:spacing w:line="360" w:lineRule="auto"/>
        <w:rPr>
          <w:rFonts w:asciiTheme="minorHAnsi" w:eastAsiaTheme="minorEastAsia" w:hAnsiTheme="minorHAnsi"/>
          <w:noProof/>
          <w:color w:val="000000" w:themeColor="text1"/>
          <w:lang w:val="pt-BR" w:eastAsia="pt-BR"/>
        </w:rPr>
      </w:pPr>
      <w:hyperlink w:anchor="_Toc194416862" w:history="1">
        <w:r w:rsidRPr="00BC3E5C">
          <w:rPr>
            <w:rStyle w:val="Hyperlink"/>
            <w:noProof/>
            <w:color w:val="000000" w:themeColor="text1"/>
            <w:u w:val="none"/>
            <w:lang w:val="pt-BR"/>
          </w:rPr>
          <w:t xml:space="preserve">Gráfico 5 - Profundidade x Resistência, para estaca de 12 m, Método de Décourt &amp; Quaresma (1978, 1982, 1996). </w:t>
        </w:r>
        <w:r w:rsidRPr="00920E90">
          <w:rPr>
            <w:rStyle w:val="Hyperlink"/>
            <w:noProof/>
            <w:color w:val="000000" w:themeColor="text1"/>
            <w:u w:val="none"/>
            <w:lang w:val="pt-BR"/>
          </w:rPr>
          <w:t>Fonte: Elaborado pela autora (2025).</w:t>
        </w:r>
        <w:r w:rsidRPr="00920E90">
          <w:rPr>
            <w:noProof/>
            <w:webHidden/>
            <w:color w:val="000000" w:themeColor="text1"/>
            <w:lang w:val="pt-BR"/>
          </w:rPr>
          <w:tab/>
        </w:r>
        <w:r w:rsidRPr="00BC3E5C">
          <w:rPr>
            <w:noProof/>
            <w:webHidden/>
            <w:color w:val="000000" w:themeColor="text1"/>
          </w:rPr>
          <w:fldChar w:fldCharType="begin"/>
        </w:r>
        <w:r w:rsidRPr="00920E90">
          <w:rPr>
            <w:noProof/>
            <w:webHidden/>
            <w:color w:val="000000" w:themeColor="text1"/>
            <w:lang w:val="pt-BR"/>
          </w:rPr>
          <w:instrText xml:space="preserve"> PAGEREF _Toc194416862 \h </w:instrText>
        </w:r>
        <w:r w:rsidRPr="00BC3E5C">
          <w:rPr>
            <w:noProof/>
            <w:webHidden/>
            <w:color w:val="000000" w:themeColor="text1"/>
          </w:rPr>
        </w:r>
        <w:r w:rsidRPr="00BC3E5C">
          <w:rPr>
            <w:noProof/>
            <w:webHidden/>
            <w:color w:val="000000" w:themeColor="text1"/>
          </w:rPr>
          <w:fldChar w:fldCharType="separate"/>
        </w:r>
        <w:r w:rsidR="007C0226">
          <w:rPr>
            <w:noProof/>
            <w:webHidden/>
            <w:color w:val="000000" w:themeColor="text1"/>
            <w:lang w:val="pt-BR"/>
          </w:rPr>
          <w:t>44</w:t>
        </w:r>
        <w:r w:rsidRPr="00BC3E5C">
          <w:rPr>
            <w:noProof/>
            <w:webHidden/>
            <w:color w:val="000000" w:themeColor="text1"/>
          </w:rPr>
          <w:fldChar w:fldCharType="end"/>
        </w:r>
      </w:hyperlink>
    </w:p>
    <w:p w14:paraId="07938832" w14:textId="3C24E1F9" w:rsidR="00860B5F" w:rsidRDefault="00860B5F" w:rsidP="00BC3E5C">
      <w:pPr>
        <w:spacing w:line="360" w:lineRule="auto"/>
        <w:rPr>
          <w:b/>
          <w:color w:val="000000" w:themeColor="text1"/>
          <w:lang w:val="pt-PT"/>
        </w:rPr>
      </w:pPr>
    </w:p>
    <w:p w14:paraId="05088C93" w14:textId="664401D7" w:rsidR="00BC3E5C" w:rsidRDefault="00BC3E5C" w:rsidP="00BC3E5C">
      <w:pPr>
        <w:pStyle w:val="TableofFigures"/>
        <w:tabs>
          <w:tab w:val="right" w:leader="dot" w:pos="9010"/>
        </w:tabs>
        <w:spacing w:line="360" w:lineRule="auto"/>
        <w:rPr>
          <w:rFonts w:asciiTheme="minorHAnsi" w:eastAsiaTheme="minorEastAsia" w:hAnsiTheme="minorHAnsi"/>
          <w:noProof/>
          <w:lang w:val="pt-BR" w:eastAsia="pt-BR"/>
        </w:rPr>
      </w:pPr>
      <w:r>
        <w:rPr>
          <w:b/>
          <w:color w:val="000000" w:themeColor="text1"/>
          <w:lang w:val="pt-PT"/>
        </w:rPr>
        <w:fldChar w:fldCharType="begin"/>
      </w:r>
      <w:r>
        <w:rPr>
          <w:b/>
          <w:color w:val="000000" w:themeColor="text1"/>
          <w:lang w:val="pt-PT"/>
        </w:rPr>
        <w:instrText xml:space="preserve"> TOC \h \z \c "Gráfico" </w:instrText>
      </w:r>
      <w:r>
        <w:rPr>
          <w:b/>
          <w:color w:val="000000" w:themeColor="text1"/>
          <w:lang w:val="pt-PT"/>
        </w:rPr>
        <w:fldChar w:fldCharType="separate"/>
      </w:r>
    </w:p>
    <w:p w14:paraId="70884FF5" w14:textId="274467B5" w:rsidR="00DB17A0" w:rsidRPr="004335F1" w:rsidRDefault="00BC3E5C" w:rsidP="00BC3E5C">
      <w:pPr>
        <w:spacing w:line="360" w:lineRule="auto"/>
        <w:rPr>
          <w:b/>
          <w:color w:val="000000" w:themeColor="text1"/>
          <w:lang w:val="pt-PT"/>
        </w:rPr>
      </w:pPr>
      <w:r>
        <w:rPr>
          <w:b/>
          <w:color w:val="000000" w:themeColor="text1"/>
          <w:lang w:val="pt-PT"/>
        </w:rPr>
        <w:fldChar w:fldCharType="end"/>
      </w:r>
      <w:r w:rsidR="00DB17A0" w:rsidRPr="004335F1">
        <w:rPr>
          <w:b/>
          <w:color w:val="000000" w:themeColor="text1"/>
          <w:lang w:val="pt-PT"/>
        </w:rPr>
        <w:br w:type="page"/>
      </w:r>
    </w:p>
    <w:p w14:paraId="24B11037" w14:textId="77777777" w:rsidR="00DB17A0" w:rsidRPr="004335F1" w:rsidRDefault="00DB17A0" w:rsidP="00DB17A0">
      <w:pPr>
        <w:pStyle w:val="HTMLPreformatted"/>
        <w:spacing w:line="360" w:lineRule="auto"/>
        <w:rPr>
          <w:rFonts w:ascii="Times" w:eastAsiaTheme="minorHAnsi" w:hAnsi="Times"/>
          <w:b/>
          <w:i/>
          <w:color w:val="000000" w:themeColor="text1"/>
          <w:sz w:val="24"/>
          <w:szCs w:val="24"/>
          <w:lang w:eastAsia="pt-BR"/>
        </w:rPr>
      </w:pPr>
      <w:r w:rsidRPr="004335F1">
        <w:rPr>
          <w:rFonts w:ascii="Times" w:eastAsiaTheme="minorHAnsi" w:hAnsi="Times"/>
          <w:b/>
          <w:i/>
          <w:color w:val="000000" w:themeColor="text1"/>
          <w:sz w:val="24"/>
          <w:szCs w:val="24"/>
          <w:lang w:eastAsia="pt-BR"/>
        </w:rPr>
        <w:lastRenderedPageBreak/>
        <w:t>Epígrafe</w:t>
      </w:r>
    </w:p>
    <w:p w14:paraId="37C7C833" w14:textId="77777777" w:rsidR="00DB17A0" w:rsidRPr="004335F1" w:rsidRDefault="00DB17A0" w:rsidP="00DB17A0">
      <w:pPr>
        <w:pStyle w:val="HTMLPreformatted"/>
        <w:spacing w:line="360" w:lineRule="auto"/>
        <w:rPr>
          <w:rFonts w:ascii="Times" w:eastAsiaTheme="minorHAnsi" w:hAnsi="Times"/>
          <w:color w:val="000000" w:themeColor="text1"/>
          <w:sz w:val="24"/>
          <w:szCs w:val="24"/>
          <w:lang w:eastAsia="pt-BR"/>
        </w:rPr>
      </w:pPr>
      <w:r w:rsidRPr="004335F1">
        <w:rPr>
          <w:rFonts w:ascii="Times" w:eastAsiaTheme="minorHAnsi" w:hAnsi="Times"/>
          <w:color w:val="000000" w:themeColor="text1"/>
          <w:sz w:val="24"/>
          <w:szCs w:val="24"/>
          <w:lang w:eastAsia="pt-BR"/>
        </w:rPr>
        <w:t xml:space="preserve">  “Se A é o sucesso, então A é igual a X mais Y mais Z. O trabalho é X; Y é o lazer; e Z é manter a boca fechada”. (Albert Einstein)</w:t>
      </w:r>
    </w:p>
    <w:p w14:paraId="3E49CBE1" w14:textId="77777777" w:rsidR="00266DF0" w:rsidRPr="004335F1" w:rsidRDefault="00266DF0" w:rsidP="00E05F0C">
      <w:pPr>
        <w:rPr>
          <w:b/>
          <w:color w:val="000000" w:themeColor="text1"/>
          <w:lang w:val="pt-PT"/>
        </w:rPr>
        <w:sectPr w:rsidR="00266DF0" w:rsidRPr="004335F1" w:rsidSect="001D6F47">
          <w:footerReference w:type="first" r:id="rId12"/>
          <w:pgSz w:w="11900" w:h="16840"/>
          <w:pgMar w:top="1762" w:right="1440" w:bottom="1440" w:left="1440" w:header="708" w:footer="708" w:gutter="0"/>
          <w:pgNumType w:fmt="lowerRoman" w:start="1"/>
          <w:cols w:space="708"/>
          <w:titlePg/>
          <w:docGrid w:linePitch="360"/>
        </w:sectPr>
      </w:pPr>
    </w:p>
    <w:p w14:paraId="7A5A4C16" w14:textId="53209D9E" w:rsidR="00407B48" w:rsidRPr="00F9316E" w:rsidRDefault="00407B48" w:rsidP="00F9316E">
      <w:pPr>
        <w:pStyle w:val="Heading1"/>
        <w:rPr>
          <w:rFonts w:ascii="Times" w:hAnsi="Times"/>
          <w:b/>
          <w:bCs/>
          <w:color w:val="000000" w:themeColor="text1"/>
          <w:sz w:val="24"/>
          <w:szCs w:val="24"/>
          <w:lang w:val="pt-PT"/>
        </w:rPr>
      </w:pPr>
      <w:bookmarkStart w:id="0" w:name="_Toc206020927"/>
      <w:r w:rsidRPr="00F9316E">
        <w:rPr>
          <w:rFonts w:ascii="Times" w:hAnsi="Times"/>
          <w:b/>
          <w:bCs/>
          <w:color w:val="000000" w:themeColor="text1"/>
          <w:sz w:val="24"/>
          <w:szCs w:val="24"/>
          <w:lang w:val="pt-PT"/>
        </w:rPr>
        <w:lastRenderedPageBreak/>
        <w:t xml:space="preserve">Capítulo I – </w:t>
      </w:r>
      <w:r w:rsidR="00EA6511" w:rsidRPr="00F9316E">
        <w:rPr>
          <w:rFonts w:ascii="Times" w:hAnsi="Times"/>
          <w:b/>
          <w:bCs/>
          <w:color w:val="000000" w:themeColor="text1"/>
          <w:sz w:val="24"/>
          <w:szCs w:val="24"/>
          <w:lang w:val="pt-PT"/>
        </w:rPr>
        <w:t>Introduçã</w:t>
      </w:r>
      <w:r w:rsidRPr="00F9316E">
        <w:rPr>
          <w:rFonts w:ascii="Times" w:hAnsi="Times"/>
          <w:b/>
          <w:bCs/>
          <w:color w:val="000000" w:themeColor="text1"/>
          <w:sz w:val="24"/>
          <w:szCs w:val="24"/>
          <w:lang w:val="pt-PT"/>
        </w:rPr>
        <w:t>o</w:t>
      </w:r>
      <w:bookmarkEnd w:id="0"/>
    </w:p>
    <w:p w14:paraId="3974DDC0" w14:textId="3D4F149B" w:rsidR="00BE2625" w:rsidRPr="004335F1" w:rsidRDefault="00D97E61" w:rsidP="00F858BD">
      <w:pPr>
        <w:spacing w:before="240" w:line="360" w:lineRule="auto"/>
        <w:rPr>
          <w:color w:val="000000" w:themeColor="text1"/>
          <w:lang w:val="pt-PT"/>
        </w:rPr>
      </w:pPr>
      <w:r w:rsidRPr="004335F1">
        <w:rPr>
          <w:color w:val="000000" w:themeColor="text1"/>
          <w:lang w:val="pt-PT"/>
        </w:rPr>
        <w:t xml:space="preserve">Devido ao crescimento </w:t>
      </w:r>
      <w:r w:rsidR="003B77F4" w:rsidRPr="004335F1">
        <w:rPr>
          <w:color w:val="000000" w:themeColor="text1"/>
          <w:lang w:val="pt-PT"/>
        </w:rPr>
        <w:t>socioeconómico</w:t>
      </w:r>
      <w:r w:rsidRPr="004335F1">
        <w:rPr>
          <w:color w:val="000000" w:themeColor="text1"/>
          <w:lang w:val="pt-PT"/>
        </w:rPr>
        <w:t xml:space="preserve"> em Moçambique, a construção de novos edifícios tem se mostrado crucial para suprir as necessidades da sociedade, sejam de carácter comercial, industrial, habitacional, entre</w:t>
      </w:r>
      <w:r w:rsidR="000A6FB1">
        <w:rPr>
          <w:color w:val="000000" w:themeColor="text1"/>
          <w:lang w:val="pt-PT"/>
        </w:rPr>
        <w:t xml:space="preserve"> </w:t>
      </w:r>
      <w:r w:rsidRPr="004335F1">
        <w:rPr>
          <w:color w:val="000000" w:themeColor="text1"/>
          <w:lang w:val="pt-PT"/>
        </w:rPr>
        <w:t xml:space="preserve">outros. O processo de urbanização em Moçambique ainda é inacabado e, marcado por elementos característicos ocidentais (devido </w:t>
      </w:r>
      <w:r w:rsidR="003B77F4" w:rsidRPr="004335F1">
        <w:rPr>
          <w:color w:val="000000" w:themeColor="text1"/>
          <w:lang w:val="pt-PT"/>
        </w:rPr>
        <w:t>à</w:t>
      </w:r>
      <w:r w:rsidRPr="004335F1">
        <w:rPr>
          <w:color w:val="000000" w:themeColor="text1"/>
          <w:lang w:val="pt-PT"/>
        </w:rPr>
        <w:t xml:space="preserve"> colonização portuguesa), partindo de uma massiva construção de edifícios em betão armado. (BAÍA, 2009)</w:t>
      </w:r>
    </w:p>
    <w:p w14:paraId="10E67454" w14:textId="536BCED0" w:rsidR="00D97E61" w:rsidRPr="004335F1" w:rsidRDefault="00A10C57" w:rsidP="00811F71">
      <w:pPr>
        <w:spacing w:line="360" w:lineRule="auto"/>
        <w:rPr>
          <w:color w:val="000000" w:themeColor="text1"/>
          <w:lang w:val="pt-PT"/>
        </w:rPr>
      </w:pPr>
      <w:r w:rsidRPr="004335F1">
        <w:rPr>
          <w:color w:val="000000" w:themeColor="text1"/>
          <w:lang w:val="pt-PT"/>
        </w:rPr>
        <w:t>A execução de fundações profundas é um tema de extrema importância na engenharia civil, especialmente em projectos de construção de grande porte. As fundações profundas desempenham um papel crucial na segurança e estabilidade das estruturas, garantindo que as cargas sejam adequadamente transferidas para o solo.</w:t>
      </w:r>
    </w:p>
    <w:p w14:paraId="0527E20C" w14:textId="447BEA68" w:rsidR="00BE2625" w:rsidRPr="004335F1" w:rsidRDefault="00A10C57" w:rsidP="00811F71">
      <w:pPr>
        <w:spacing w:line="360" w:lineRule="auto"/>
        <w:rPr>
          <w:color w:val="000000" w:themeColor="text1"/>
          <w:lang w:val="pt-PT"/>
        </w:rPr>
      </w:pPr>
      <w:r w:rsidRPr="004335F1">
        <w:rPr>
          <w:color w:val="000000" w:themeColor="text1"/>
          <w:lang w:val="pt-PT"/>
        </w:rPr>
        <w:t xml:space="preserve">Ao compreender melhor os processos envolvidos na execução dessas fundações, é possível aprimorar a qualidade e eficiência das construções, garantindo durabilidade e segurança das edificações. A escolha do tipo de estaca a ser utilizada </w:t>
      </w:r>
      <w:r w:rsidR="003B77F4" w:rsidRPr="004335F1">
        <w:rPr>
          <w:color w:val="000000" w:themeColor="text1"/>
          <w:lang w:val="pt-PT"/>
        </w:rPr>
        <w:t>n</w:t>
      </w:r>
      <w:r w:rsidRPr="004335F1">
        <w:rPr>
          <w:color w:val="000000" w:themeColor="text1"/>
          <w:lang w:val="pt-PT"/>
        </w:rPr>
        <w:t>um projecto de engenharia civil é essencial</w:t>
      </w:r>
      <w:r w:rsidR="000A6FB1">
        <w:rPr>
          <w:color w:val="000000" w:themeColor="text1"/>
          <w:lang w:val="pt-PT"/>
        </w:rPr>
        <w:t>,</w:t>
      </w:r>
      <w:r w:rsidRPr="004335F1">
        <w:rPr>
          <w:color w:val="000000" w:themeColor="text1"/>
          <w:lang w:val="pt-PT"/>
        </w:rPr>
        <w:t xml:space="preserve"> tanto para a segurança como </w:t>
      </w:r>
      <w:r w:rsidR="003B77F4" w:rsidRPr="004335F1">
        <w:rPr>
          <w:color w:val="000000" w:themeColor="text1"/>
          <w:lang w:val="pt-PT"/>
        </w:rPr>
        <w:t xml:space="preserve">para </w:t>
      </w:r>
      <w:r w:rsidRPr="004335F1">
        <w:rPr>
          <w:color w:val="000000" w:themeColor="text1"/>
          <w:lang w:val="pt-PT"/>
        </w:rPr>
        <w:t>a estabilidade da estrutura em si. Existem diversos tipos de estacas, cada uma com a</w:t>
      </w:r>
      <w:r w:rsidR="00BE2625" w:rsidRPr="004335F1">
        <w:rPr>
          <w:color w:val="000000" w:themeColor="text1"/>
          <w:lang w:val="pt-PT"/>
        </w:rPr>
        <w:t>s</w:t>
      </w:r>
      <w:r w:rsidRPr="004335F1">
        <w:rPr>
          <w:color w:val="000000" w:themeColor="text1"/>
          <w:lang w:val="pt-PT"/>
        </w:rPr>
        <w:t xml:space="preserve"> sua</w:t>
      </w:r>
      <w:r w:rsidR="00BE2625" w:rsidRPr="004335F1">
        <w:rPr>
          <w:color w:val="000000" w:themeColor="text1"/>
          <w:lang w:val="pt-PT"/>
        </w:rPr>
        <w:t>s</w:t>
      </w:r>
      <w:r w:rsidRPr="004335F1">
        <w:rPr>
          <w:color w:val="000000" w:themeColor="text1"/>
          <w:lang w:val="pt-PT"/>
        </w:rPr>
        <w:t xml:space="preserve"> particularidade</w:t>
      </w:r>
      <w:r w:rsidR="00BE2625" w:rsidRPr="004335F1">
        <w:rPr>
          <w:color w:val="000000" w:themeColor="text1"/>
          <w:lang w:val="pt-PT"/>
        </w:rPr>
        <w:t>s</w:t>
      </w:r>
      <w:r w:rsidRPr="004335F1">
        <w:rPr>
          <w:color w:val="000000" w:themeColor="text1"/>
          <w:lang w:val="pt-PT"/>
        </w:rPr>
        <w:t xml:space="preserve"> e aplicações específicas</w:t>
      </w:r>
      <w:r w:rsidR="00BE2625" w:rsidRPr="004335F1">
        <w:rPr>
          <w:color w:val="000000" w:themeColor="text1"/>
          <w:lang w:val="pt-PT"/>
        </w:rPr>
        <w:t>.</w:t>
      </w:r>
    </w:p>
    <w:p w14:paraId="3E02ADD7" w14:textId="440C4962" w:rsidR="00B86D10" w:rsidRPr="004335F1" w:rsidRDefault="00BE2625" w:rsidP="00811F71">
      <w:pPr>
        <w:spacing w:line="360" w:lineRule="auto"/>
        <w:rPr>
          <w:color w:val="000000" w:themeColor="text1"/>
          <w:lang w:val="pt-PT"/>
        </w:rPr>
      </w:pPr>
      <w:r w:rsidRPr="004335F1">
        <w:rPr>
          <w:color w:val="000000" w:themeColor="text1"/>
          <w:lang w:val="pt-PT"/>
        </w:rPr>
        <w:t>A escolha apropriada do tipo de estaca leva em consideração factores</w:t>
      </w:r>
      <w:r w:rsidR="003B77F4" w:rsidRPr="004335F1">
        <w:rPr>
          <w:color w:val="000000" w:themeColor="text1"/>
          <w:lang w:val="pt-PT"/>
        </w:rPr>
        <w:t>,</w:t>
      </w:r>
      <w:r w:rsidRPr="004335F1">
        <w:rPr>
          <w:color w:val="000000" w:themeColor="text1"/>
          <w:lang w:val="pt-PT"/>
        </w:rPr>
        <w:t xml:space="preserve"> como o tipo de solo, a carga a ser suportada, as condições ambientais, entre outros. É importante destacar que a escolha adequada do tipo de estaca influencia directamente na eficiência e durabilidade da fundação, garantindo </w:t>
      </w:r>
      <w:r w:rsidR="003B77F4" w:rsidRPr="004335F1">
        <w:rPr>
          <w:color w:val="000000" w:themeColor="text1"/>
          <w:lang w:val="pt-PT"/>
        </w:rPr>
        <w:t xml:space="preserve">a </w:t>
      </w:r>
      <w:r w:rsidRPr="004335F1">
        <w:rPr>
          <w:color w:val="000000" w:themeColor="text1"/>
          <w:lang w:val="pt-PT"/>
        </w:rPr>
        <w:t>segurança da estrutura construída. Portanto, a análise criteriosa dos factores envolvidos na escolha das estacas é fundamental para o sucesso do projecto de engenharia civil.</w:t>
      </w:r>
    </w:p>
    <w:p w14:paraId="28FE3E98" w14:textId="77777777" w:rsidR="00B86D10" w:rsidRPr="004335F1" w:rsidRDefault="00B86D10" w:rsidP="00811F71">
      <w:pPr>
        <w:spacing w:line="360" w:lineRule="auto"/>
        <w:rPr>
          <w:color w:val="000000" w:themeColor="text1"/>
          <w:lang w:val="pt-PT"/>
        </w:rPr>
      </w:pPr>
      <w:r w:rsidRPr="004335F1">
        <w:rPr>
          <w:color w:val="000000" w:themeColor="text1"/>
          <w:lang w:val="pt-PT"/>
        </w:rPr>
        <w:br w:type="page"/>
      </w:r>
    </w:p>
    <w:p w14:paraId="2C8EDBF5" w14:textId="483466F0" w:rsidR="00B86D10" w:rsidRPr="004335F1" w:rsidRDefault="00B86D10" w:rsidP="00811F71">
      <w:pPr>
        <w:pStyle w:val="Heading2"/>
        <w:numPr>
          <w:ilvl w:val="1"/>
          <w:numId w:val="3"/>
        </w:numPr>
        <w:spacing w:line="360" w:lineRule="auto"/>
        <w:rPr>
          <w:rFonts w:ascii="Times" w:hAnsi="Times"/>
          <w:b/>
          <w:color w:val="000000" w:themeColor="text1"/>
          <w:sz w:val="24"/>
          <w:szCs w:val="24"/>
          <w:lang w:val="pt-PT" w:eastAsia="pt-BR"/>
        </w:rPr>
      </w:pPr>
      <w:bookmarkStart w:id="1" w:name="_Toc206020928"/>
      <w:r w:rsidRPr="004335F1">
        <w:rPr>
          <w:rFonts w:ascii="Times" w:hAnsi="Times"/>
          <w:b/>
          <w:color w:val="000000" w:themeColor="text1"/>
          <w:sz w:val="24"/>
          <w:szCs w:val="24"/>
          <w:lang w:val="pt-PT" w:eastAsia="pt-BR"/>
        </w:rPr>
        <w:lastRenderedPageBreak/>
        <w:t>Delimitação do tema</w:t>
      </w:r>
      <w:r w:rsidR="00D43C5E" w:rsidRPr="004335F1">
        <w:rPr>
          <w:rFonts w:ascii="Times" w:hAnsi="Times"/>
          <w:b/>
          <w:color w:val="000000" w:themeColor="text1"/>
          <w:sz w:val="24"/>
          <w:szCs w:val="24"/>
          <w:lang w:val="pt-PT" w:eastAsia="pt-BR"/>
        </w:rPr>
        <w:softHyphen/>
      </w:r>
      <w:bookmarkEnd w:id="1"/>
    </w:p>
    <w:p w14:paraId="6A134B3A" w14:textId="21DD6599" w:rsidR="004932C7" w:rsidRPr="004335F1" w:rsidRDefault="003E12C5" w:rsidP="00811F71">
      <w:pPr>
        <w:spacing w:line="360" w:lineRule="auto"/>
        <w:rPr>
          <w:color w:val="000000" w:themeColor="text1"/>
          <w:lang w:val="pt-PT" w:eastAsia="pt-BR"/>
        </w:rPr>
      </w:pPr>
      <w:r w:rsidRPr="004335F1">
        <w:rPr>
          <w:color w:val="000000" w:themeColor="text1"/>
          <w:lang w:val="pt-PT" w:eastAsia="pt-BR"/>
        </w:rPr>
        <w:t xml:space="preserve">O recorte temático desta pesquisa procura entender os conceitos </w:t>
      </w:r>
      <w:r w:rsidR="004932C7" w:rsidRPr="004335F1">
        <w:rPr>
          <w:color w:val="000000" w:themeColor="text1"/>
          <w:lang w:val="pt-PT" w:eastAsia="pt-BR"/>
        </w:rPr>
        <w:t>de execução de estacas raiz</w:t>
      </w:r>
      <w:r w:rsidR="007C0226">
        <w:rPr>
          <w:color w:val="000000" w:themeColor="text1"/>
          <w:lang w:val="pt-PT" w:eastAsia="pt-BR"/>
        </w:rPr>
        <w:t>,</w:t>
      </w:r>
      <w:r w:rsidR="004932C7" w:rsidRPr="004335F1">
        <w:rPr>
          <w:color w:val="000000" w:themeColor="text1"/>
          <w:lang w:val="pt-PT" w:eastAsia="pt-BR"/>
        </w:rPr>
        <w:t xml:space="preserve"> e as suas capacidades de carga em solos de carácter ar</w:t>
      </w:r>
      <w:r w:rsidR="00942BF4" w:rsidRPr="004335F1">
        <w:rPr>
          <w:color w:val="000000" w:themeColor="text1"/>
          <w:lang w:val="pt-PT" w:eastAsia="pt-BR"/>
        </w:rPr>
        <w:t>enoso</w:t>
      </w:r>
      <w:r w:rsidR="00726BC5">
        <w:rPr>
          <w:color w:val="000000" w:themeColor="text1"/>
          <w:lang w:val="pt-PT" w:eastAsia="pt-BR"/>
        </w:rPr>
        <w:t xml:space="preserve"> siltoso de tom avermelhado.</w:t>
      </w:r>
    </w:p>
    <w:p w14:paraId="0366D6F3" w14:textId="6BB73D38" w:rsidR="004932C7" w:rsidRPr="004335F1" w:rsidRDefault="004932C7" w:rsidP="00811F71">
      <w:pPr>
        <w:pStyle w:val="Heading2"/>
        <w:numPr>
          <w:ilvl w:val="1"/>
          <w:numId w:val="3"/>
        </w:numPr>
        <w:spacing w:line="360" w:lineRule="auto"/>
        <w:rPr>
          <w:rFonts w:ascii="Times" w:hAnsi="Times"/>
          <w:b/>
          <w:color w:val="000000" w:themeColor="text1"/>
          <w:sz w:val="24"/>
          <w:szCs w:val="24"/>
          <w:lang w:val="pt-PT" w:eastAsia="pt-BR"/>
        </w:rPr>
      </w:pPr>
      <w:bookmarkStart w:id="2" w:name="_Toc206020929"/>
      <w:r w:rsidRPr="004335F1">
        <w:rPr>
          <w:rFonts w:ascii="Times" w:hAnsi="Times"/>
          <w:b/>
          <w:color w:val="000000" w:themeColor="text1"/>
          <w:sz w:val="24"/>
          <w:szCs w:val="24"/>
          <w:lang w:val="pt-PT" w:eastAsia="pt-BR"/>
        </w:rPr>
        <w:t>Problema de Pesquisa</w:t>
      </w:r>
      <w:r w:rsidR="0004760A" w:rsidRPr="004335F1">
        <w:rPr>
          <w:rFonts w:ascii="Times" w:hAnsi="Times"/>
          <w:b/>
          <w:color w:val="000000" w:themeColor="text1"/>
          <w:sz w:val="24"/>
          <w:szCs w:val="24"/>
          <w:lang w:val="pt-PT" w:eastAsia="pt-BR"/>
        </w:rPr>
        <w:t xml:space="preserve"> e Hipóteses</w:t>
      </w:r>
      <w:bookmarkEnd w:id="2"/>
    </w:p>
    <w:p w14:paraId="251D2F95" w14:textId="2F3C9E8D" w:rsidR="0004760A" w:rsidRPr="004335F1" w:rsidRDefault="00AC1499" w:rsidP="00811F71">
      <w:pPr>
        <w:pStyle w:val="Heading3"/>
        <w:numPr>
          <w:ilvl w:val="2"/>
          <w:numId w:val="3"/>
        </w:numPr>
        <w:spacing w:line="360" w:lineRule="auto"/>
        <w:rPr>
          <w:rFonts w:ascii="Times" w:hAnsi="Times"/>
          <w:b/>
          <w:color w:val="000000" w:themeColor="text1"/>
          <w:lang w:val="pt-PT" w:eastAsia="pt-BR"/>
        </w:rPr>
      </w:pPr>
      <w:bookmarkStart w:id="3" w:name="_Toc206020930"/>
      <w:r w:rsidRPr="004335F1">
        <w:rPr>
          <w:rFonts w:ascii="Times" w:hAnsi="Times"/>
          <w:b/>
          <w:color w:val="000000" w:themeColor="text1"/>
          <w:lang w:val="pt-PT" w:eastAsia="pt-BR"/>
        </w:rPr>
        <w:t>Problema de Pesquisa</w:t>
      </w:r>
      <w:bookmarkEnd w:id="3"/>
    </w:p>
    <w:p w14:paraId="5406E788" w14:textId="01B9AE52" w:rsidR="004932C7" w:rsidRPr="004335F1" w:rsidRDefault="00B311FA" w:rsidP="00811F71">
      <w:pPr>
        <w:spacing w:line="360" w:lineRule="auto"/>
        <w:rPr>
          <w:color w:val="000000" w:themeColor="text1"/>
          <w:lang w:val="pt-PT" w:eastAsia="pt-BR"/>
        </w:rPr>
      </w:pPr>
      <w:r w:rsidRPr="004335F1">
        <w:rPr>
          <w:color w:val="000000" w:themeColor="text1"/>
          <w:lang w:val="pt-PT" w:eastAsia="pt-BR"/>
        </w:rPr>
        <w:t>Quais são os factores determinantes que influenciam a capacidade de carga de estacas raiz implantadas em solos ar</w:t>
      </w:r>
      <w:r w:rsidR="00942BF4" w:rsidRPr="004335F1">
        <w:rPr>
          <w:color w:val="000000" w:themeColor="text1"/>
          <w:lang w:val="pt-PT" w:eastAsia="pt-BR"/>
        </w:rPr>
        <w:t>enosos</w:t>
      </w:r>
      <w:r w:rsidRPr="004335F1">
        <w:rPr>
          <w:color w:val="000000" w:themeColor="text1"/>
          <w:lang w:val="pt-PT" w:eastAsia="pt-BR"/>
        </w:rPr>
        <w:t>, e como ess</w:t>
      </w:r>
      <w:r w:rsidR="000F63C9" w:rsidRPr="004335F1">
        <w:rPr>
          <w:color w:val="000000" w:themeColor="text1"/>
          <w:lang w:val="pt-PT" w:eastAsia="pt-BR"/>
        </w:rPr>
        <w:t>as variáveis interagem para afe</w:t>
      </w:r>
      <w:r w:rsidR="003B77F4" w:rsidRPr="004335F1">
        <w:rPr>
          <w:color w:val="000000" w:themeColor="text1"/>
          <w:lang w:val="pt-PT" w:eastAsia="pt-BR"/>
        </w:rPr>
        <w:t>c</w:t>
      </w:r>
      <w:r w:rsidRPr="004335F1">
        <w:rPr>
          <w:color w:val="000000" w:themeColor="text1"/>
          <w:lang w:val="pt-PT" w:eastAsia="pt-BR"/>
        </w:rPr>
        <w:t>tar o comportamento estrutural das estacas em diferentes condições de humidade e profundidade?</w:t>
      </w:r>
    </w:p>
    <w:p w14:paraId="3388767F" w14:textId="06C38730" w:rsidR="00D61188" w:rsidRPr="004335F1" w:rsidRDefault="00D61188" w:rsidP="00811F71">
      <w:pPr>
        <w:pStyle w:val="Heading3"/>
        <w:numPr>
          <w:ilvl w:val="2"/>
          <w:numId w:val="3"/>
        </w:numPr>
        <w:spacing w:line="360" w:lineRule="auto"/>
        <w:rPr>
          <w:rFonts w:ascii="Times" w:hAnsi="Times"/>
          <w:b/>
          <w:color w:val="000000" w:themeColor="text1"/>
          <w:lang w:val="pt-PT" w:eastAsia="pt-BR"/>
        </w:rPr>
      </w:pPr>
      <w:bookmarkStart w:id="4" w:name="_Toc206020931"/>
      <w:r w:rsidRPr="004335F1">
        <w:rPr>
          <w:rFonts w:ascii="Times" w:hAnsi="Times"/>
          <w:b/>
          <w:color w:val="000000" w:themeColor="text1"/>
          <w:lang w:val="pt-PT" w:eastAsia="pt-BR"/>
        </w:rPr>
        <w:t>Hipóteses</w:t>
      </w:r>
      <w:bookmarkEnd w:id="4"/>
    </w:p>
    <w:p w14:paraId="5DAAE25F" w14:textId="4B61337D" w:rsidR="008428DD" w:rsidRPr="004335F1" w:rsidRDefault="008428DD" w:rsidP="00811F71">
      <w:pPr>
        <w:pStyle w:val="ListParagraph"/>
        <w:numPr>
          <w:ilvl w:val="0"/>
          <w:numId w:val="6"/>
        </w:numPr>
        <w:spacing w:line="360" w:lineRule="auto"/>
        <w:rPr>
          <w:color w:val="000000" w:themeColor="text1"/>
          <w:lang w:val="pt-PT" w:eastAsia="pt-BR"/>
        </w:rPr>
      </w:pPr>
      <w:r w:rsidRPr="004335F1">
        <w:rPr>
          <w:color w:val="000000" w:themeColor="text1"/>
          <w:lang w:val="pt-PT" w:eastAsia="pt-BR"/>
        </w:rPr>
        <w:t xml:space="preserve">A capacidade de carga das estacas raiz diminui com o aumento da </w:t>
      </w:r>
      <w:r w:rsidR="003B77F4" w:rsidRPr="004335F1">
        <w:rPr>
          <w:color w:val="000000" w:themeColor="text1"/>
          <w:lang w:val="pt-PT" w:eastAsia="pt-BR"/>
        </w:rPr>
        <w:t>h</w:t>
      </w:r>
      <w:r w:rsidRPr="004335F1">
        <w:rPr>
          <w:color w:val="000000" w:themeColor="text1"/>
          <w:lang w:val="pt-PT" w:eastAsia="pt-BR"/>
        </w:rPr>
        <w:t>umidade do solo ar</w:t>
      </w:r>
      <w:r w:rsidR="00D43C5E" w:rsidRPr="004335F1">
        <w:rPr>
          <w:color w:val="000000" w:themeColor="text1"/>
          <w:lang w:val="pt-PT" w:eastAsia="pt-BR"/>
        </w:rPr>
        <w:t>enoso</w:t>
      </w:r>
      <w:r w:rsidRPr="004335F1">
        <w:rPr>
          <w:color w:val="000000" w:themeColor="text1"/>
          <w:lang w:val="pt-PT" w:eastAsia="pt-BR"/>
        </w:rPr>
        <w:t>, devido à redução d</w:t>
      </w:r>
      <w:r w:rsidR="00D43C5E" w:rsidRPr="004335F1">
        <w:rPr>
          <w:color w:val="000000" w:themeColor="text1"/>
          <w:lang w:val="pt-PT" w:eastAsia="pt-BR"/>
        </w:rPr>
        <w:t>o atrito entre a estaca e o</w:t>
      </w:r>
      <w:r w:rsidRPr="004335F1">
        <w:rPr>
          <w:color w:val="000000" w:themeColor="text1"/>
          <w:lang w:val="pt-PT" w:eastAsia="pt-BR"/>
        </w:rPr>
        <w:t xml:space="preserve"> solo.</w:t>
      </w:r>
    </w:p>
    <w:p w14:paraId="1625F7EF" w14:textId="2D8C8D96" w:rsidR="00D61188" w:rsidRPr="004335F1" w:rsidRDefault="008428DD" w:rsidP="00811F71">
      <w:pPr>
        <w:pStyle w:val="ListParagraph"/>
        <w:numPr>
          <w:ilvl w:val="0"/>
          <w:numId w:val="6"/>
        </w:numPr>
        <w:spacing w:line="360" w:lineRule="auto"/>
        <w:rPr>
          <w:color w:val="000000" w:themeColor="text1"/>
          <w:lang w:val="pt-PT" w:eastAsia="pt-BR"/>
        </w:rPr>
      </w:pPr>
      <w:r w:rsidRPr="004335F1">
        <w:rPr>
          <w:color w:val="000000" w:themeColor="text1"/>
          <w:lang w:val="pt-PT" w:eastAsia="pt-BR"/>
        </w:rPr>
        <w:t xml:space="preserve">Estacas raiz instaladas </w:t>
      </w:r>
      <w:r w:rsidR="00230F6F" w:rsidRPr="004335F1">
        <w:rPr>
          <w:color w:val="000000" w:themeColor="text1"/>
          <w:lang w:val="pt-PT" w:eastAsia="pt-BR"/>
        </w:rPr>
        <w:t>em</w:t>
      </w:r>
      <w:r w:rsidRPr="004335F1">
        <w:rPr>
          <w:color w:val="000000" w:themeColor="text1"/>
          <w:lang w:val="pt-PT" w:eastAsia="pt-BR"/>
        </w:rPr>
        <w:t xml:space="preserve"> maiores profundidades apresentam capacidade de carga superior em comparação às estacas instaladas em profundidades menores, devido ao aumento da interação com camadas mais resistentes do solo.</w:t>
      </w:r>
    </w:p>
    <w:p w14:paraId="7874DFC6" w14:textId="497E460E" w:rsidR="00D61188" w:rsidRPr="004335F1" w:rsidRDefault="008428DD" w:rsidP="00811F71">
      <w:pPr>
        <w:pStyle w:val="ListParagraph"/>
        <w:numPr>
          <w:ilvl w:val="0"/>
          <w:numId w:val="6"/>
        </w:numPr>
        <w:spacing w:line="360" w:lineRule="auto"/>
        <w:rPr>
          <w:color w:val="000000" w:themeColor="text1"/>
          <w:lang w:val="pt-PT" w:eastAsia="pt-BR"/>
        </w:rPr>
      </w:pPr>
      <w:r w:rsidRPr="004335F1">
        <w:rPr>
          <w:color w:val="000000" w:themeColor="text1"/>
          <w:lang w:val="pt-PT" w:eastAsia="pt-BR"/>
        </w:rPr>
        <w:t xml:space="preserve">Estacas raiz em solos com maior coesão e menor plasticidade apresentam uma capacidade de carga significativamente maior, em comparação com </w:t>
      </w:r>
      <w:r w:rsidR="004019C5">
        <w:rPr>
          <w:color w:val="000000" w:themeColor="text1"/>
          <w:lang w:val="pt-PT" w:eastAsia="pt-BR"/>
        </w:rPr>
        <w:t xml:space="preserve">as </w:t>
      </w:r>
      <w:r w:rsidRPr="004335F1">
        <w:rPr>
          <w:color w:val="000000" w:themeColor="text1"/>
          <w:lang w:val="pt-PT" w:eastAsia="pt-BR"/>
        </w:rPr>
        <w:t>estacas implantadas em solos com baixa coesão e alta plasticidade.</w:t>
      </w:r>
    </w:p>
    <w:p w14:paraId="0B302C4F" w14:textId="05812A2B" w:rsidR="00D61188" w:rsidRPr="004335F1" w:rsidRDefault="00D61188" w:rsidP="00811F71">
      <w:pPr>
        <w:pStyle w:val="Heading2"/>
        <w:numPr>
          <w:ilvl w:val="1"/>
          <w:numId w:val="3"/>
        </w:numPr>
        <w:spacing w:line="360" w:lineRule="auto"/>
        <w:rPr>
          <w:rFonts w:ascii="Times" w:hAnsi="Times"/>
          <w:b/>
          <w:color w:val="000000" w:themeColor="text1"/>
          <w:sz w:val="24"/>
          <w:szCs w:val="24"/>
          <w:lang w:val="pt-PT" w:eastAsia="pt-BR"/>
        </w:rPr>
      </w:pPr>
      <w:bookmarkStart w:id="5" w:name="_Toc206020932"/>
      <w:r w:rsidRPr="004335F1">
        <w:rPr>
          <w:rFonts w:ascii="Times" w:hAnsi="Times"/>
          <w:b/>
          <w:color w:val="000000" w:themeColor="text1"/>
          <w:sz w:val="24"/>
          <w:szCs w:val="24"/>
          <w:lang w:val="pt-PT" w:eastAsia="pt-BR"/>
        </w:rPr>
        <w:t>Objectivos</w:t>
      </w:r>
      <w:bookmarkEnd w:id="5"/>
    </w:p>
    <w:p w14:paraId="27B929B1" w14:textId="7912EC4E" w:rsidR="00D61188" w:rsidRPr="004335F1" w:rsidRDefault="00D61188" w:rsidP="00811F71">
      <w:pPr>
        <w:pStyle w:val="Heading3"/>
        <w:numPr>
          <w:ilvl w:val="2"/>
          <w:numId w:val="3"/>
        </w:numPr>
        <w:spacing w:line="360" w:lineRule="auto"/>
        <w:rPr>
          <w:rFonts w:ascii="Times" w:hAnsi="Times"/>
          <w:b/>
          <w:color w:val="000000" w:themeColor="text1"/>
          <w:lang w:val="pt-PT" w:eastAsia="pt-BR"/>
        </w:rPr>
      </w:pPr>
      <w:bookmarkStart w:id="6" w:name="_Toc206020933"/>
      <w:r w:rsidRPr="004335F1">
        <w:rPr>
          <w:rFonts w:ascii="Times" w:hAnsi="Times"/>
          <w:b/>
          <w:color w:val="000000" w:themeColor="text1"/>
          <w:lang w:val="pt-PT" w:eastAsia="pt-BR"/>
        </w:rPr>
        <w:t>Objectivo Geral</w:t>
      </w:r>
      <w:bookmarkEnd w:id="6"/>
    </w:p>
    <w:p w14:paraId="3968BEA7" w14:textId="7314E736" w:rsidR="006C4E8D" w:rsidRPr="004335F1" w:rsidRDefault="006C4E8D" w:rsidP="00811F71">
      <w:pPr>
        <w:spacing w:line="360" w:lineRule="auto"/>
        <w:rPr>
          <w:color w:val="000000" w:themeColor="text1"/>
          <w:lang w:val="pt-PT" w:eastAsia="pt-BR"/>
        </w:rPr>
      </w:pPr>
      <w:r w:rsidRPr="004335F1">
        <w:rPr>
          <w:color w:val="000000" w:themeColor="text1"/>
          <w:lang w:val="pt-PT" w:eastAsia="pt-BR"/>
        </w:rPr>
        <w:t xml:space="preserve">A presente monografia tem como objectivo geral, desenvolver um estudo comparativo de avaliação da capacidade de carga </w:t>
      </w:r>
      <w:r w:rsidR="000B2F2D" w:rsidRPr="004335F1">
        <w:rPr>
          <w:color w:val="000000" w:themeColor="text1"/>
          <w:lang w:val="pt-PT" w:eastAsia="pt-BR"/>
        </w:rPr>
        <w:t>de estacas raiz em solo ar</w:t>
      </w:r>
      <w:r w:rsidR="00D43C5E" w:rsidRPr="004335F1">
        <w:rPr>
          <w:color w:val="000000" w:themeColor="text1"/>
          <w:lang w:val="pt-PT" w:eastAsia="pt-BR"/>
        </w:rPr>
        <w:t>enoso</w:t>
      </w:r>
      <w:r w:rsidR="000B2F2D" w:rsidRPr="004335F1">
        <w:rPr>
          <w:color w:val="000000" w:themeColor="text1"/>
          <w:lang w:val="pt-PT" w:eastAsia="pt-BR"/>
        </w:rPr>
        <w:t xml:space="preserve">. </w:t>
      </w:r>
    </w:p>
    <w:p w14:paraId="473B764F" w14:textId="62FF923F" w:rsidR="00D61188" w:rsidRPr="004335F1" w:rsidRDefault="00D61188" w:rsidP="00811F71">
      <w:pPr>
        <w:pStyle w:val="Heading3"/>
        <w:numPr>
          <w:ilvl w:val="2"/>
          <w:numId w:val="3"/>
        </w:numPr>
        <w:spacing w:line="360" w:lineRule="auto"/>
        <w:rPr>
          <w:rFonts w:ascii="Times" w:hAnsi="Times"/>
          <w:b/>
          <w:color w:val="000000" w:themeColor="text1"/>
          <w:lang w:val="pt-PT" w:eastAsia="pt-BR"/>
        </w:rPr>
      </w:pPr>
      <w:bookmarkStart w:id="7" w:name="_Toc206020934"/>
      <w:r w:rsidRPr="004335F1">
        <w:rPr>
          <w:rFonts w:ascii="Times" w:hAnsi="Times"/>
          <w:b/>
          <w:color w:val="000000" w:themeColor="text1"/>
          <w:lang w:val="pt-PT" w:eastAsia="pt-BR"/>
        </w:rPr>
        <w:t>Objectivo</w:t>
      </w:r>
      <w:r w:rsidR="00A61BFF" w:rsidRPr="004335F1">
        <w:rPr>
          <w:rFonts w:ascii="Times" w:hAnsi="Times"/>
          <w:b/>
          <w:color w:val="000000" w:themeColor="text1"/>
          <w:lang w:val="pt-PT" w:eastAsia="pt-BR"/>
        </w:rPr>
        <w:t>s</w:t>
      </w:r>
      <w:r w:rsidRPr="004335F1">
        <w:rPr>
          <w:rFonts w:ascii="Times" w:hAnsi="Times"/>
          <w:b/>
          <w:color w:val="000000" w:themeColor="text1"/>
          <w:lang w:val="pt-PT" w:eastAsia="pt-BR"/>
        </w:rPr>
        <w:t xml:space="preserve"> Específico</w:t>
      </w:r>
      <w:r w:rsidR="00A61BFF" w:rsidRPr="004335F1">
        <w:rPr>
          <w:rFonts w:ascii="Times" w:hAnsi="Times"/>
          <w:b/>
          <w:color w:val="000000" w:themeColor="text1"/>
          <w:lang w:val="pt-PT" w:eastAsia="pt-BR"/>
        </w:rPr>
        <w:t>s</w:t>
      </w:r>
      <w:bookmarkEnd w:id="7"/>
    </w:p>
    <w:p w14:paraId="24EA1731" w14:textId="13A034A1" w:rsidR="000B2F2D" w:rsidRPr="004335F1" w:rsidRDefault="00B66735" w:rsidP="00811F71">
      <w:pPr>
        <w:pStyle w:val="ListParagraph"/>
        <w:numPr>
          <w:ilvl w:val="0"/>
          <w:numId w:val="7"/>
        </w:numPr>
        <w:spacing w:line="360" w:lineRule="auto"/>
        <w:rPr>
          <w:color w:val="000000" w:themeColor="text1"/>
          <w:lang w:val="pt-PT" w:eastAsia="pt-BR"/>
        </w:rPr>
      </w:pPr>
      <w:r w:rsidRPr="004335F1">
        <w:rPr>
          <w:color w:val="000000" w:themeColor="text1"/>
          <w:lang w:val="pt-PT" w:eastAsia="pt-BR"/>
        </w:rPr>
        <w:t>Determinar a capacidade de carga das estacas por meio de métodos semi-empíricos comu</w:t>
      </w:r>
      <w:r w:rsidR="00187CF9">
        <w:rPr>
          <w:color w:val="000000" w:themeColor="text1"/>
          <w:lang w:val="pt-PT" w:eastAsia="pt-BR"/>
        </w:rPr>
        <w:t>m</w:t>
      </w:r>
      <w:r w:rsidRPr="004335F1">
        <w:rPr>
          <w:color w:val="000000" w:themeColor="text1"/>
          <w:lang w:val="pt-PT" w:eastAsia="pt-BR"/>
        </w:rPr>
        <w:t>mente empregados para estacas raiz;</w:t>
      </w:r>
    </w:p>
    <w:p w14:paraId="7DB3E22C" w14:textId="5612436F" w:rsidR="000B2F2D" w:rsidRPr="004335F1" w:rsidRDefault="0027080F" w:rsidP="00811F71">
      <w:pPr>
        <w:pStyle w:val="ListParagraph"/>
        <w:numPr>
          <w:ilvl w:val="0"/>
          <w:numId w:val="7"/>
        </w:numPr>
        <w:spacing w:line="360" w:lineRule="auto"/>
        <w:rPr>
          <w:color w:val="000000" w:themeColor="text1"/>
          <w:lang w:val="pt-PT" w:eastAsia="pt-BR"/>
        </w:rPr>
      </w:pPr>
      <w:r w:rsidRPr="004335F1">
        <w:rPr>
          <w:color w:val="000000" w:themeColor="text1"/>
          <w:lang w:val="pt-PT" w:eastAsia="pt-BR"/>
        </w:rPr>
        <w:t>Analisar a influência de diversos parâmetros e a maneira como afectam os resultados previstos pelo método seguido.</w:t>
      </w:r>
    </w:p>
    <w:p w14:paraId="35058255" w14:textId="2B728329" w:rsidR="00D61188" w:rsidRPr="004335F1" w:rsidRDefault="00D61188" w:rsidP="00811F71">
      <w:pPr>
        <w:pStyle w:val="Heading2"/>
        <w:numPr>
          <w:ilvl w:val="1"/>
          <w:numId w:val="3"/>
        </w:numPr>
        <w:spacing w:line="360" w:lineRule="auto"/>
        <w:rPr>
          <w:rFonts w:ascii="Times" w:hAnsi="Times"/>
          <w:b/>
          <w:color w:val="000000" w:themeColor="text1"/>
          <w:sz w:val="24"/>
          <w:szCs w:val="24"/>
          <w:lang w:val="pt-PT" w:eastAsia="pt-BR"/>
        </w:rPr>
      </w:pPr>
      <w:bookmarkStart w:id="8" w:name="_Toc206020935"/>
      <w:r w:rsidRPr="004335F1">
        <w:rPr>
          <w:rFonts w:ascii="Times" w:hAnsi="Times"/>
          <w:b/>
          <w:color w:val="000000" w:themeColor="text1"/>
          <w:sz w:val="24"/>
          <w:szCs w:val="24"/>
          <w:lang w:val="pt-PT" w:eastAsia="pt-BR"/>
        </w:rPr>
        <w:lastRenderedPageBreak/>
        <w:t>Justificativa</w:t>
      </w:r>
      <w:bookmarkEnd w:id="8"/>
    </w:p>
    <w:p w14:paraId="28E9C68B" w14:textId="040FB7AB" w:rsidR="00D61188" w:rsidRPr="004335F1" w:rsidRDefault="00A51B28" w:rsidP="00811F71">
      <w:pPr>
        <w:spacing w:line="360" w:lineRule="auto"/>
        <w:rPr>
          <w:color w:val="000000" w:themeColor="text1"/>
          <w:lang w:val="pt-PT" w:eastAsia="pt-BR"/>
        </w:rPr>
      </w:pPr>
      <w:r w:rsidRPr="004335F1">
        <w:rPr>
          <w:color w:val="000000" w:themeColor="text1"/>
          <w:lang w:val="pt-PT" w:eastAsia="pt-BR"/>
        </w:rPr>
        <w:t>A escolha deste tema justifica</w:t>
      </w:r>
      <w:r w:rsidR="004019C5">
        <w:rPr>
          <w:color w:val="000000" w:themeColor="text1"/>
          <w:lang w:val="pt-PT" w:eastAsia="pt-BR"/>
        </w:rPr>
        <w:t>-se</w:t>
      </w:r>
      <w:r w:rsidRPr="004335F1">
        <w:rPr>
          <w:color w:val="000000" w:themeColor="text1"/>
          <w:lang w:val="pt-PT" w:eastAsia="pt-BR"/>
        </w:rPr>
        <w:t xml:space="preserve"> pela crescente demanda por técnicas de fundação que atendam a rigorosos critérios de segurança e eficiência em projectos de engenharia civil. O</w:t>
      </w:r>
      <w:r w:rsidR="009B15AE" w:rsidRPr="004335F1">
        <w:rPr>
          <w:color w:val="000000" w:themeColor="text1"/>
          <w:lang w:val="pt-PT" w:eastAsia="pt-BR"/>
        </w:rPr>
        <w:t xml:space="preserve"> estudo da capacidade de carga de estacas raiz em solo ar</w:t>
      </w:r>
      <w:r w:rsidR="00942BF4" w:rsidRPr="004335F1">
        <w:rPr>
          <w:color w:val="000000" w:themeColor="text1"/>
          <w:lang w:val="pt-PT" w:eastAsia="pt-BR"/>
        </w:rPr>
        <w:t>enoso</w:t>
      </w:r>
      <w:r w:rsidR="009B15AE" w:rsidRPr="004335F1">
        <w:rPr>
          <w:color w:val="000000" w:themeColor="text1"/>
          <w:lang w:val="pt-PT" w:eastAsia="pt-BR"/>
        </w:rPr>
        <w:t xml:space="preserve"> é de extrema importância, considerando a variedade de aplicações em proje</w:t>
      </w:r>
      <w:r w:rsidR="00DA5C50" w:rsidRPr="004335F1">
        <w:rPr>
          <w:color w:val="000000" w:themeColor="text1"/>
          <w:lang w:val="pt-PT" w:eastAsia="pt-BR"/>
        </w:rPr>
        <w:t>c</w:t>
      </w:r>
      <w:r w:rsidR="009B15AE" w:rsidRPr="004335F1">
        <w:rPr>
          <w:color w:val="000000" w:themeColor="text1"/>
          <w:lang w:val="pt-PT" w:eastAsia="pt-BR"/>
        </w:rPr>
        <w:t>tos de infraestrutura e edificações em regiões com essas características geo</w:t>
      </w:r>
      <w:r w:rsidR="00066EDF" w:rsidRPr="004335F1">
        <w:rPr>
          <w:color w:val="000000" w:themeColor="text1"/>
          <w:lang w:val="pt-PT" w:eastAsia="pt-BR"/>
        </w:rPr>
        <w:t>lógicas. Os solos ar</w:t>
      </w:r>
      <w:r w:rsidR="003517D3" w:rsidRPr="004335F1">
        <w:rPr>
          <w:color w:val="000000" w:themeColor="text1"/>
          <w:lang w:val="pt-PT" w:eastAsia="pt-BR"/>
        </w:rPr>
        <w:t>enosos</w:t>
      </w:r>
      <w:r w:rsidR="00066EDF" w:rsidRPr="004335F1">
        <w:rPr>
          <w:color w:val="000000" w:themeColor="text1"/>
          <w:lang w:val="pt-PT" w:eastAsia="pt-BR"/>
        </w:rPr>
        <w:t xml:space="preserve"> são </w:t>
      </w:r>
      <w:r w:rsidR="004019C5">
        <w:rPr>
          <w:color w:val="000000" w:themeColor="text1"/>
          <w:lang w:val="pt-PT" w:eastAsia="pt-BR"/>
        </w:rPr>
        <w:t>comu</w:t>
      </w:r>
      <w:r w:rsidR="00187CF9">
        <w:rPr>
          <w:color w:val="000000" w:themeColor="text1"/>
          <w:lang w:val="pt-PT" w:eastAsia="pt-BR"/>
        </w:rPr>
        <w:t>m</w:t>
      </w:r>
      <w:r w:rsidR="00066EDF" w:rsidRPr="004335F1">
        <w:rPr>
          <w:color w:val="000000" w:themeColor="text1"/>
          <w:lang w:val="pt-PT" w:eastAsia="pt-BR"/>
        </w:rPr>
        <w:t xml:space="preserve">mente </w:t>
      </w:r>
      <w:r w:rsidR="009B15AE" w:rsidRPr="004335F1">
        <w:rPr>
          <w:color w:val="000000" w:themeColor="text1"/>
          <w:lang w:val="pt-PT" w:eastAsia="pt-BR"/>
        </w:rPr>
        <w:t xml:space="preserve">encontrados em áreas urbanas e apresentam propriedades que influenciam directamente no comportamento das fundações. Essa realidade torna </w:t>
      </w:r>
      <w:r w:rsidR="00066EDF" w:rsidRPr="004335F1">
        <w:rPr>
          <w:color w:val="000000" w:themeColor="text1"/>
          <w:lang w:val="pt-PT" w:eastAsia="pt-BR"/>
        </w:rPr>
        <w:t>fundamental</w:t>
      </w:r>
      <w:r w:rsidR="009B15AE" w:rsidRPr="004335F1">
        <w:rPr>
          <w:color w:val="000000" w:themeColor="text1"/>
          <w:lang w:val="pt-PT" w:eastAsia="pt-BR"/>
        </w:rPr>
        <w:t xml:space="preserve"> a realização de estudos aprofundados </w:t>
      </w:r>
      <w:r w:rsidR="004019C5">
        <w:rPr>
          <w:color w:val="000000" w:themeColor="text1"/>
          <w:lang w:val="pt-PT" w:eastAsia="pt-BR"/>
        </w:rPr>
        <w:t>para</w:t>
      </w:r>
      <w:r w:rsidR="009B15AE" w:rsidRPr="004335F1">
        <w:rPr>
          <w:color w:val="000000" w:themeColor="text1"/>
          <w:lang w:val="pt-PT" w:eastAsia="pt-BR"/>
        </w:rPr>
        <w:t xml:space="preserve"> entender e prever o desempenho das estacas raiz nesses contextos. Portanto, o estudo proposto alinha-se </w:t>
      </w:r>
      <w:r w:rsidR="004019C5">
        <w:rPr>
          <w:color w:val="000000" w:themeColor="text1"/>
          <w:lang w:val="pt-PT" w:eastAsia="pt-BR"/>
        </w:rPr>
        <w:t xml:space="preserve">à </w:t>
      </w:r>
      <w:r w:rsidR="009B15AE" w:rsidRPr="004335F1">
        <w:rPr>
          <w:color w:val="000000" w:themeColor="text1"/>
          <w:lang w:val="pt-PT" w:eastAsia="pt-BR"/>
        </w:rPr>
        <w:t xml:space="preserve">necessidade real </w:t>
      </w:r>
      <w:r w:rsidR="000F63C9" w:rsidRPr="004335F1">
        <w:rPr>
          <w:color w:val="000000" w:themeColor="text1"/>
          <w:lang w:val="pt-PT" w:eastAsia="pt-BR"/>
        </w:rPr>
        <w:t>d</w:t>
      </w:r>
      <w:r w:rsidR="009B15AE" w:rsidRPr="004335F1">
        <w:rPr>
          <w:color w:val="000000" w:themeColor="text1"/>
          <w:lang w:val="pt-PT" w:eastAsia="pt-BR"/>
        </w:rPr>
        <w:t>o mercado e busca soluções que garantam a construção de obras seguras e sustentáveis, reforçando a relevância d</w:t>
      </w:r>
      <w:r w:rsidR="00CA5EB1" w:rsidRPr="004335F1">
        <w:rPr>
          <w:color w:val="000000" w:themeColor="text1"/>
          <w:lang w:val="pt-PT" w:eastAsia="pt-BR"/>
        </w:rPr>
        <w:t>o</w:t>
      </w:r>
      <w:r w:rsidR="009B15AE" w:rsidRPr="004335F1">
        <w:rPr>
          <w:color w:val="000000" w:themeColor="text1"/>
          <w:lang w:val="pt-PT" w:eastAsia="pt-BR"/>
        </w:rPr>
        <w:t xml:space="preserve"> tema no contexto da engenharia geotécnica.</w:t>
      </w:r>
    </w:p>
    <w:p w14:paraId="631E8C5E" w14:textId="7F9D5AED" w:rsidR="00D61188" w:rsidRPr="004335F1" w:rsidRDefault="00D61188" w:rsidP="00811F71">
      <w:pPr>
        <w:pStyle w:val="Heading3"/>
        <w:numPr>
          <w:ilvl w:val="1"/>
          <w:numId w:val="3"/>
        </w:numPr>
        <w:spacing w:line="360" w:lineRule="auto"/>
        <w:rPr>
          <w:rFonts w:ascii="Times" w:hAnsi="Times"/>
          <w:b/>
          <w:color w:val="000000" w:themeColor="text1"/>
          <w:lang w:val="pt-PT" w:eastAsia="pt-BR"/>
        </w:rPr>
      </w:pPr>
      <w:bookmarkStart w:id="9" w:name="_Toc206020936"/>
      <w:r w:rsidRPr="004335F1">
        <w:rPr>
          <w:rFonts w:ascii="Times" w:hAnsi="Times"/>
          <w:b/>
          <w:color w:val="000000" w:themeColor="text1"/>
          <w:lang w:val="pt-PT" w:eastAsia="pt-BR"/>
        </w:rPr>
        <w:t>Descrição das Características do Ambiente de Estudo</w:t>
      </w:r>
      <w:bookmarkEnd w:id="9"/>
    </w:p>
    <w:p w14:paraId="24E58E6D" w14:textId="49CAC9DD" w:rsidR="002D076A" w:rsidRPr="004335F1" w:rsidRDefault="005844E8" w:rsidP="00811F71">
      <w:pPr>
        <w:spacing w:line="360" w:lineRule="auto"/>
        <w:rPr>
          <w:color w:val="000000" w:themeColor="text1"/>
          <w:lang w:val="pt-PT" w:eastAsia="pt-BR"/>
        </w:rPr>
      </w:pPr>
      <w:r w:rsidRPr="004335F1">
        <w:rPr>
          <w:color w:val="000000" w:themeColor="text1"/>
          <w:lang w:val="pt-PT" w:eastAsia="pt-BR"/>
        </w:rPr>
        <w:t>A obra</w:t>
      </w:r>
      <w:r w:rsidR="00FF5C43" w:rsidRPr="004335F1">
        <w:rPr>
          <w:color w:val="000000" w:themeColor="text1"/>
          <w:lang w:val="pt-PT" w:eastAsia="pt-BR"/>
        </w:rPr>
        <w:t xml:space="preserve"> de estudo d</w:t>
      </w:r>
      <w:r w:rsidR="00CA5EB1" w:rsidRPr="004335F1">
        <w:rPr>
          <w:color w:val="000000" w:themeColor="text1"/>
          <w:lang w:val="pt-PT" w:eastAsia="pt-BR"/>
        </w:rPr>
        <w:t>o presen</w:t>
      </w:r>
      <w:r w:rsidR="00FF5C43" w:rsidRPr="004335F1">
        <w:rPr>
          <w:color w:val="000000" w:themeColor="text1"/>
          <w:lang w:val="pt-PT" w:eastAsia="pt-BR"/>
        </w:rPr>
        <w:t xml:space="preserve">te trabalho </w:t>
      </w:r>
      <w:r w:rsidR="00CA5EB1" w:rsidRPr="004335F1">
        <w:rPr>
          <w:color w:val="000000" w:themeColor="text1"/>
          <w:lang w:val="pt-PT" w:eastAsia="pt-BR"/>
        </w:rPr>
        <w:t>localiza-se</w:t>
      </w:r>
      <w:r w:rsidR="00FF5C43" w:rsidRPr="004335F1">
        <w:rPr>
          <w:color w:val="000000" w:themeColor="text1"/>
          <w:lang w:val="pt-PT" w:eastAsia="pt-BR"/>
        </w:rPr>
        <w:t xml:space="preserve"> na Cidade de Maputo</w:t>
      </w:r>
      <w:r w:rsidRPr="004335F1">
        <w:rPr>
          <w:color w:val="000000" w:themeColor="text1"/>
          <w:lang w:val="pt-PT" w:eastAsia="pt-BR"/>
        </w:rPr>
        <w:t>,</w:t>
      </w:r>
      <w:r w:rsidR="00EA302A" w:rsidRPr="004335F1">
        <w:rPr>
          <w:color w:val="000000" w:themeColor="text1"/>
          <w:lang w:val="pt-PT" w:eastAsia="pt-BR"/>
        </w:rPr>
        <w:t xml:space="preserve"> Bairro d</w:t>
      </w:r>
      <w:r w:rsidR="00CA5EB1" w:rsidRPr="004335F1">
        <w:rPr>
          <w:color w:val="000000" w:themeColor="text1"/>
          <w:lang w:val="pt-PT" w:eastAsia="pt-BR"/>
        </w:rPr>
        <w:t>a</w:t>
      </w:r>
      <w:r w:rsidR="00EA302A" w:rsidRPr="004335F1">
        <w:rPr>
          <w:color w:val="000000" w:themeColor="text1"/>
          <w:lang w:val="pt-PT" w:eastAsia="pt-BR"/>
        </w:rPr>
        <w:t xml:space="preserve"> Polana Caniço,</w:t>
      </w:r>
      <w:r w:rsidRPr="004335F1">
        <w:rPr>
          <w:color w:val="000000" w:themeColor="text1"/>
          <w:lang w:val="pt-PT" w:eastAsia="pt-BR"/>
        </w:rPr>
        <w:t xml:space="preserve"> especificamente</w:t>
      </w:r>
      <w:r w:rsidR="00CA5EB1" w:rsidRPr="004335F1">
        <w:rPr>
          <w:color w:val="000000" w:themeColor="text1"/>
          <w:lang w:val="pt-PT" w:eastAsia="pt-BR"/>
        </w:rPr>
        <w:t>,</w:t>
      </w:r>
      <w:r w:rsidRPr="004335F1">
        <w:rPr>
          <w:color w:val="000000" w:themeColor="text1"/>
          <w:lang w:val="pt-PT" w:eastAsia="pt-BR"/>
        </w:rPr>
        <w:t xml:space="preserve"> </w:t>
      </w:r>
      <w:r w:rsidR="00CA5EB1" w:rsidRPr="004335F1">
        <w:rPr>
          <w:color w:val="000000" w:themeColor="text1"/>
          <w:lang w:val="pt-PT" w:eastAsia="pt-BR"/>
        </w:rPr>
        <w:t>ao longo da</w:t>
      </w:r>
      <w:r w:rsidRPr="004335F1">
        <w:rPr>
          <w:color w:val="000000" w:themeColor="text1"/>
          <w:lang w:val="pt-PT" w:eastAsia="pt-BR"/>
        </w:rPr>
        <w:t xml:space="preserve"> Avenida Julius Nyrere, </w:t>
      </w:r>
      <w:r w:rsidR="00CA5EB1" w:rsidRPr="004335F1">
        <w:rPr>
          <w:color w:val="000000" w:themeColor="text1"/>
          <w:lang w:val="pt-PT" w:eastAsia="pt-BR"/>
        </w:rPr>
        <w:t>n</w:t>
      </w:r>
      <w:r w:rsidRPr="004335F1">
        <w:rPr>
          <w:color w:val="000000" w:themeColor="text1"/>
          <w:lang w:val="pt-PT" w:eastAsia="pt-BR"/>
        </w:rPr>
        <w:t xml:space="preserve">uma área destinada ao comércio e habitação. O terreno possui fácil acesso às principais vias de transporte, como as avenidas Vladimir Lenine e </w:t>
      </w:r>
      <w:r w:rsidR="00CA5EB1" w:rsidRPr="004335F1">
        <w:rPr>
          <w:color w:val="000000" w:themeColor="text1"/>
          <w:lang w:val="pt-PT" w:eastAsia="pt-BR"/>
        </w:rPr>
        <w:t xml:space="preserve">da </w:t>
      </w:r>
      <w:r w:rsidRPr="004335F1">
        <w:rPr>
          <w:color w:val="000000" w:themeColor="text1"/>
          <w:lang w:val="pt-PT" w:eastAsia="pt-BR"/>
        </w:rPr>
        <w:t xml:space="preserve">Marginal, facilitando a mobilidade </w:t>
      </w:r>
      <w:r w:rsidR="00CA5EB1" w:rsidRPr="004335F1">
        <w:rPr>
          <w:color w:val="000000" w:themeColor="text1"/>
          <w:lang w:val="pt-PT" w:eastAsia="pt-BR"/>
        </w:rPr>
        <w:t>d</w:t>
      </w:r>
      <w:r w:rsidRPr="004335F1">
        <w:rPr>
          <w:color w:val="000000" w:themeColor="text1"/>
          <w:lang w:val="pt-PT" w:eastAsia="pt-BR"/>
        </w:rPr>
        <w:t xml:space="preserve">os moradores e o transporte </w:t>
      </w:r>
      <w:r w:rsidR="00F34AB8" w:rsidRPr="004335F1">
        <w:rPr>
          <w:color w:val="000000" w:themeColor="text1"/>
          <w:lang w:val="pt-PT" w:eastAsia="pt-BR"/>
        </w:rPr>
        <w:t xml:space="preserve">de </w:t>
      </w:r>
      <w:r w:rsidRPr="004335F1">
        <w:rPr>
          <w:color w:val="000000" w:themeColor="text1"/>
          <w:lang w:val="pt-PT" w:eastAsia="pt-BR"/>
        </w:rPr>
        <w:t xml:space="preserve">materiais durante a </w:t>
      </w:r>
      <w:r w:rsidR="00B36A76">
        <w:rPr>
          <w:color w:val="000000" w:themeColor="text1"/>
          <w:lang w:val="pt-PT" w:eastAsia="pt-BR"/>
        </w:rPr>
        <w:t>construção</w:t>
      </w:r>
      <w:r w:rsidRPr="004335F1">
        <w:rPr>
          <w:color w:val="000000" w:themeColor="text1"/>
          <w:lang w:val="pt-PT" w:eastAsia="pt-BR"/>
        </w:rPr>
        <w:t>.</w:t>
      </w:r>
    </w:p>
    <w:p w14:paraId="4D2F3FFB" w14:textId="494FB270" w:rsidR="00CA0699" w:rsidRDefault="005844E8" w:rsidP="00811F71">
      <w:pPr>
        <w:spacing w:line="360" w:lineRule="auto"/>
        <w:rPr>
          <w:color w:val="000000" w:themeColor="text1"/>
          <w:lang w:val="pt-PT" w:eastAsia="pt-BR"/>
        </w:rPr>
      </w:pPr>
      <w:r w:rsidRPr="004335F1">
        <w:rPr>
          <w:color w:val="000000" w:themeColor="text1"/>
          <w:lang w:val="pt-PT" w:eastAsia="pt-BR"/>
        </w:rPr>
        <w:t>O</w:t>
      </w:r>
      <w:r w:rsidR="00596DF0" w:rsidRPr="004335F1">
        <w:rPr>
          <w:color w:val="000000" w:themeColor="text1"/>
          <w:lang w:val="pt-PT" w:eastAsia="pt-BR"/>
        </w:rPr>
        <w:t xml:space="preserve"> terreno </w:t>
      </w:r>
      <w:r w:rsidRPr="004335F1">
        <w:rPr>
          <w:color w:val="000000" w:themeColor="text1"/>
          <w:lang w:val="pt-PT" w:eastAsia="pt-BR"/>
        </w:rPr>
        <w:t xml:space="preserve">apresenta uma topografia </w:t>
      </w:r>
      <w:r w:rsidR="00596DF0" w:rsidRPr="004335F1">
        <w:rPr>
          <w:color w:val="000000" w:themeColor="text1"/>
          <w:lang w:val="pt-PT" w:eastAsia="pt-BR"/>
        </w:rPr>
        <w:t>em declive, com um desnível acentuado</w:t>
      </w:r>
      <w:r w:rsidR="00E4296B">
        <w:rPr>
          <w:color w:val="000000" w:themeColor="text1"/>
          <w:lang w:val="pt-PT" w:eastAsia="pt-BR"/>
        </w:rPr>
        <w:t xml:space="preserve"> e</w:t>
      </w:r>
      <w:r w:rsidRPr="004335F1">
        <w:rPr>
          <w:color w:val="000000" w:themeColor="text1"/>
          <w:lang w:val="pt-PT" w:eastAsia="pt-BR"/>
        </w:rPr>
        <w:t xml:space="preserve"> inclinação média de </w:t>
      </w:r>
      <w:r w:rsidR="00F60947" w:rsidRPr="004335F1">
        <w:rPr>
          <w:color w:val="000000" w:themeColor="text1"/>
          <w:lang w:val="pt-PT" w:eastAsia="pt-BR"/>
        </w:rPr>
        <w:t>30</w:t>
      </w:r>
      <w:r w:rsidR="000D7C35" w:rsidRPr="004335F1">
        <w:rPr>
          <w:color w:val="000000" w:themeColor="text1"/>
          <w:lang w:val="pt-PT" w:eastAsia="pt-BR"/>
        </w:rPr>
        <w:t>°</w:t>
      </w:r>
      <w:r w:rsidR="00B425BC">
        <w:rPr>
          <w:color w:val="000000" w:themeColor="text1"/>
          <w:lang w:val="pt-PT" w:eastAsia="pt-BR"/>
        </w:rPr>
        <w:t xml:space="preserve">, exigindo serviços </w:t>
      </w:r>
      <w:r w:rsidR="00CA0699" w:rsidRPr="004335F1">
        <w:rPr>
          <w:color w:val="000000" w:themeColor="text1"/>
          <w:lang w:val="pt-PT" w:eastAsia="pt-BR"/>
        </w:rPr>
        <w:t>de terraplanagem para adequar o nível do solo às especificações do projecto.</w:t>
      </w:r>
      <w:r w:rsidR="00B425BC">
        <w:rPr>
          <w:color w:val="000000" w:themeColor="text1"/>
          <w:lang w:val="pt-PT" w:eastAsia="pt-BR"/>
        </w:rPr>
        <w:t xml:space="preserve"> Além disso, observou-se um nível freático elevado, devido à proximidade com a linha costeira, o que demanda </w:t>
      </w:r>
      <w:r w:rsidR="00B425BC" w:rsidRPr="004335F1">
        <w:rPr>
          <w:color w:val="000000" w:themeColor="text1"/>
          <w:lang w:val="pt-PT" w:eastAsia="pt-BR"/>
        </w:rPr>
        <w:t xml:space="preserve">o uso de bombas </w:t>
      </w:r>
      <w:r w:rsidR="00B425BC">
        <w:rPr>
          <w:color w:val="000000" w:themeColor="text1"/>
          <w:lang w:val="pt-PT" w:eastAsia="pt-BR"/>
        </w:rPr>
        <w:t>de</w:t>
      </w:r>
      <w:r w:rsidR="00B425BC" w:rsidRPr="004335F1">
        <w:rPr>
          <w:color w:val="000000" w:themeColor="text1"/>
          <w:lang w:val="pt-PT" w:eastAsia="pt-BR"/>
        </w:rPr>
        <w:t xml:space="preserve"> drenagem </w:t>
      </w:r>
      <w:r w:rsidR="00B425BC">
        <w:rPr>
          <w:color w:val="000000" w:themeColor="text1"/>
          <w:lang w:val="pt-PT" w:eastAsia="pt-BR"/>
        </w:rPr>
        <w:t xml:space="preserve">contínua </w:t>
      </w:r>
      <w:r w:rsidR="00B425BC" w:rsidRPr="004335F1">
        <w:rPr>
          <w:color w:val="000000" w:themeColor="text1"/>
          <w:lang w:val="pt-PT" w:eastAsia="pt-BR"/>
        </w:rPr>
        <w:t xml:space="preserve">durante </w:t>
      </w:r>
      <w:r w:rsidR="00B425BC">
        <w:rPr>
          <w:color w:val="000000" w:themeColor="text1"/>
          <w:lang w:val="pt-PT" w:eastAsia="pt-BR"/>
        </w:rPr>
        <w:t>a</w:t>
      </w:r>
      <w:r w:rsidR="00B425BC" w:rsidRPr="004335F1">
        <w:rPr>
          <w:color w:val="000000" w:themeColor="text1"/>
          <w:lang w:val="pt-PT" w:eastAsia="pt-BR"/>
        </w:rPr>
        <w:t xml:space="preserve"> execução da </w:t>
      </w:r>
      <w:r w:rsidR="00B425BC">
        <w:rPr>
          <w:color w:val="000000" w:themeColor="text1"/>
          <w:lang w:val="pt-PT" w:eastAsia="pt-BR"/>
        </w:rPr>
        <w:t>fundação</w:t>
      </w:r>
      <w:r w:rsidR="00B425BC" w:rsidRPr="004335F1">
        <w:rPr>
          <w:color w:val="000000" w:themeColor="text1"/>
          <w:lang w:val="pt-PT" w:eastAsia="pt-BR"/>
        </w:rPr>
        <w:t>.</w:t>
      </w:r>
    </w:p>
    <w:p w14:paraId="54DB618A" w14:textId="69E8884F" w:rsidR="00E4296B" w:rsidRDefault="00E4296B" w:rsidP="00E4296B">
      <w:pPr>
        <w:spacing w:line="360" w:lineRule="auto"/>
        <w:rPr>
          <w:lang w:val="pt-BR"/>
        </w:rPr>
      </w:pPr>
      <w:r>
        <w:rPr>
          <w:lang w:val="pt-BR"/>
        </w:rPr>
        <w:t>Embora o solo do local tenha sido inicialmente classificado como arenoso, as sondagens executadas (SPT) revelaram características adicionais que indicam um comportamento parcialmente coesivo, semelhante ao dos solos argilosos. Essa constatação se baseia nos valores obtidos do índice de resistência à penetração (N</w:t>
      </w:r>
      <w:r w:rsidRPr="00E4296B">
        <w:rPr>
          <w:vertAlign w:val="subscript"/>
          <w:lang w:val="pt-BR"/>
        </w:rPr>
        <w:t>SPT</w:t>
      </w:r>
      <w:r>
        <w:rPr>
          <w:lang w:val="pt-BR"/>
        </w:rPr>
        <w:t>), que apresentaram variações típicas de solos com maior coesão nas camadas mais profundas. Outro aspecto a considerar é a coloração avermelhada do solo arenoso, um aspecto comum em regiões tropicais com presença significativa de óxidos de ferro, especialmente hematita (Fe</w:t>
      </w:r>
      <w:r>
        <w:rPr>
          <w:rFonts w:ascii="Cambria Math" w:hAnsi="Cambria Math" w:cs="Cambria Math"/>
          <w:lang w:val="pt-BR"/>
        </w:rPr>
        <w:t>₂</w:t>
      </w:r>
      <w:r>
        <w:rPr>
          <w:lang w:val="pt-BR"/>
        </w:rPr>
        <w:t>O</w:t>
      </w:r>
      <w:r>
        <w:rPr>
          <w:rFonts w:ascii="Cambria Math" w:hAnsi="Cambria Math" w:cs="Cambria Math"/>
          <w:lang w:val="pt-BR"/>
        </w:rPr>
        <w:t>₃</w:t>
      </w:r>
      <w:r>
        <w:rPr>
          <w:lang w:val="pt-BR"/>
        </w:rPr>
        <w:t xml:space="preserve">), resultante de processos de intemperismo e oxidação ao longo do tempo. Segundo Resende et al. (2015), essa tonalidade </w:t>
      </w:r>
      <w:r>
        <w:rPr>
          <w:lang w:val="pt-BR"/>
        </w:rPr>
        <w:lastRenderedPageBreak/>
        <w:t>avermelhada é frequentemente associada a solos bem drenados e mais desenvolvidos, indicando um grau avançado de maturação geológica. Assim, ainda que a classificação granulométrica defina o solo como arenoso, a combinação da sua coloração e do comportamento mecânico identificado nas sondagens justifica a consideração de propriedades parcialmente coesivas ao longo do projecto de fundações.</w:t>
      </w:r>
    </w:p>
    <w:p w14:paraId="7846C62F" w14:textId="37CC209A" w:rsidR="00596DF0" w:rsidRPr="004335F1" w:rsidRDefault="00B26D17" w:rsidP="00811F71">
      <w:pPr>
        <w:spacing w:line="360" w:lineRule="auto"/>
        <w:rPr>
          <w:color w:val="000000" w:themeColor="text1"/>
          <w:lang w:val="pt-PT" w:eastAsia="pt-BR"/>
        </w:rPr>
      </w:pPr>
      <w:r w:rsidRPr="004335F1">
        <w:rPr>
          <w:color w:val="000000" w:themeColor="text1"/>
          <w:lang w:val="pt-PT" w:eastAsia="pt-BR"/>
        </w:rPr>
        <w:t>A região possui</w:t>
      </w:r>
      <w:r w:rsidR="00CA0699" w:rsidRPr="004335F1">
        <w:rPr>
          <w:color w:val="000000" w:themeColor="text1"/>
          <w:lang w:val="pt-PT" w:eastAsia="pt-BR"/>
        </w:rPr>
        <w:t xml:space="preserve"> um sistema de saneamento básico adequado, incluindo redes de água potável,</w:t>
      </w:r>
      <w:r w:rsidRPr="004335F1">
        <w:rPr>
          <w:color w:val="000000" w:themeColor="text1"/>
          <w:lang w:val="pt-PT" w:eastAsia="pt-BR"/>
        </w:rPr>
        <w:t xml:space="preserve"> </w:t>
      </w:r>
      <w:r w:rsidR="00CA0699" w:rsidRPr="004335F1">
        <w:rPr>
          <w:color w:val="000000" w:themeColor="text1"/>
          <w:lang w:val="pt-PT" w:eastAsia="pt-BR"/>
        </w:rPr>
        <w:t>colecta</w:t>
      </w:r>
      <w:r w:rsidRPr="004335F1">
        <w:rPr>
          <w:color w:val="000000" w:themeColor="text1"/>
          <w:lang w:val="pt-PT" w:eastAsia="pt-BR"/>
        </w:rPr>
        <w:t xml:space="preserve"> de esgoto </w:t>
      </w:r>
      <w:r w:rsidR="00CA0699" w:rsidRPr="004335F1">
        <w:rPr>
          <w:color w:val="000000" w:themeColor="text1"/>
          <w:lang w:val="pt-PT" w:eastAsia="pt-BR"/>
        </w:rPr>
        <w:t xml:space="preserve">e drenagem pluvial. Durante a </w:t>
      </w:r>
      <w:r w:rsidR="00B36A76">
        <w:rPr>
          <w:color w:val="000000" w:themeColor="text1"/>
          <w:lang w:val="pt-PT" w:eastAsia="pt-BR"/>
        </w:rPr>
        <w:t xml:space="preserve">execução da </w:t>
      </w:r>
      <w:r w:rsidR="00CA0699" w:rsidRPr="004335F1">
        <w:rPr>
          <w:color w:val="000000" w:themeColor="text1"/>
          <w:lang w:val="pt-PT" w:eastAsia="pt-BR"/>
        </w:rPr>
        <w:t>obra, s</w:t>
      </w:r>
      <w:r w:rsidR="00F34AB8" w:rsidRPr="004335F1">
        <w:rPr>
          <w:color w:val="000000" w:themeColor="text1"/>
          <w:lang w:val="pt-PT" w:eastAsia="pt-BR"/>
        </w:rPr>
        <w:t>ão</w:t>
      </w:r>
      <w:r w:rsidR="00CA0699" w:rsidRPr="004335F1">
        <w:rPr>
          <w:color w:val="000000" w:themeColor="text1"/>
          <w:lang w:val="pt-PT" w:eastAsia="pt-BR"/>
        </w:rPr>
        <w:t xml:space="preserve"> </w:t>
      </w:r>
      <w:r w:rsidR="00B36A76">
        <w:rPr>
          <w:color w:val="000000" w:themeColor="text1"/>
          <w:lang w:val="pt-PT" w:eastAsia="pt-BR"/>
        </w:rPr>
        <w:t>feit</w:t>
      </w:r>
      <w:r w:rsidR="00CA0699" w:rsidRPr="004335F1">
        <w:rPr>
          <w:color w:val="000000" w:themeColor="text1"/>
          <w:lang w:val="pt-PT" w:eastAsia="pt-BR"/>
        </w:rPr>
        <w:t>as adequações para garantir que as conexões de esgoto e água estejam em conformidade com as normas estabelecidas</w:t>
      </w:r>
      <w:r w:rsidR="00B36A76">
        <w:rPr>
          <w:color w:val="000000" w:themeColor="text1"/>
          <w:lang w:val="pt-PT" w:eastAsia="pt-BR"/>
        </w:rPr>
        <w:t xml:space="preserve"> por lei</w:t>
      </w:r>
      <w:r w:rsidR="00CA0699" w:rsidRPr="004335F1">
        <w:rPr>
          <w:color w:val="000000" w:themeColor="text1"/>
          <w:lang w:val="pt-PT" w:eastAsia="pt-BR"/>
        </w:rPr>
        <w:t>.</w:t>
      </w:r>
    </w:p>
    <w:p w14:paraId="52B63A0C" w14:textId="5E664789" w:rsidR="00D61188" w:rsidRPr="004335F1" w:rsidRDefault="00CA0699" w:rsidP="00811F71">
      <w:pPr>
        <w:spacing w:line="360" w:lineRule="auto"/>
        <w:rPr>
          <w:color w:val="000000" w:themeColor="text1"/>
          <w:lang w:val="pt-PT" w:eastAsia="pt-BR"/>
        </w:rPr>
      </w:pPr>
      <w:r w:rsidRPr="004335F1">
        <w:rPr>
          <w:color w:val="000000" w:themeColor="text1"/>
          <w:lang w:val="pt-PT" w:eastAsia="pt-BR"/>
        </w:rPr>
        <w:t>A vizinhança é predominantemente constituída por outras construções em andamento, com edifícios destinados ao comércio e habitação. As directrizes municipais de ocupação permitem</w:t>
      </w:r>
      <w:r w:rsidR="00700373" w:rsidRPr="004335F1">
        <w:rPr>
          <w:color w:val="000000" w:themeColor="text1"/>
          <w:lang w:val="pt-PT" w:eastAsia="pt-BR"/>
        </w:rPr>
        <w:t xml:space="preserve">, naquele trecho da </w:t>
      </w:r>
      <w:r w:rsidR="004335F1" w:rsidRPr="004335F1">
        <w:rPr>
          <w:color w:val="000000" w:themeColor="text1"/>
          <w:lang w:val="pt-PT" w:eastAsia="pt-BR"/>
        </w:rPr>
        <w:t>avenida,</w:t>
      </w:r>
      <w:r w:rsidRPr="004335F1">
        <w:rPr>
          <w:color w:val="000000" w:themeColor="text1"/>
          <w:lang w:val="pt-PT" w:eastAsia="pt-BR"/>
        </w:rPr>
        <w:t xml:space="preserve"> a construção de edificações de até 17 andares. Além disso, o projecto respeita as distâncias mínimas de recuo estabelecidas para garantir a ventilação e iluminação adequadas.</w:t>
      </w:r>
    </w:p>
    <w:p w14:paraId="33DDB341" w14:textId="3A010EC3" w:rsidR="00D61188" w:rsidRPr="004335F1" w:rsidRDefault="00102763" w:rsidP="00811F71">
      <w:pPr>
        <w:pStyle w:val="Heading2"/>
        <w:numPr>
          <w:ilvl w:val="1"/>
          <w:numId w:val="3"/>
        </w:numPr>
        <w:spacing w:line="360" w:lineRule="auto"/>
        <w:rPr>
          <w:rFonts w:ascii="Times" w:hAnsi="Times"/>
          <w:b/>
          <w:color w:val="000000" w:themeColor="text1"/>
          <w:sz w:val="24"/>
          <w:szCs w:val="24"/>
          <w:lang w:val="pt-PT" w:eastAsia="pt-BR"/>
        </w:rPr>
      </w:pPr>
      <w:bookmarkStart w:id="10" w:name="_Toc206020937"/>
      <w:r w:rsidRPr="004335F1">
        <w:rPr>
          <w:rFonts w:ascii="Times" w:hAnsi="Times"/>
          <w:b/>
          <w:color w:val="000000" w:themeColor="text1"/>
          <w:sz w:val="24"/>
          <w:szCs w:val="24"/>
          <w:lang w:val="pt-PT" w:eastAsia="pt-BR"/>
        </w:rPr>
        <w:t>Organização</w:t>
      </w:r>
      <w:r w:rsidR="00D61188" w:rsidRPr="004335F1">
        <w:rPr>
          <w:rFonts w:ascii="Times" w:hAnsi="Times"/>
          <w:b/>
          <w:color w:val="000000" w:themeColor="text1"/>
          <w:sz w:val="24"/>
          <w:szCs w:val="24"/>
          <w:lang w:val="pt-PT" w:eastAsia="pt-BR"/>
        </w:rPr>
        <w:t xml:space="preserve"> do </w:t>
      </w:r>
      <w:r w:rsidRPr="004335F1">
        <w:rPr>
          <w:rFonts w:ascii="Times" w:hAnsi="Times"/>
          <w:b/>
          <w:color w:val="000000" w:themeColor="text1"/>
          <w:sz w:val="24"/>
          <w:szCs w:val="24"/>
          <w:lang w:val="pt-PT" w:eastAsia="pt-BR"/>
        </w:rPr>
        <w:t>T</w:t>
      </w:r>
      <w:r w:rsidR="00D61188" w:rsidRPr="004335F1">
        <w:rPr>
          <w:rFonts w:ascii="Times" w:hAnsi="Times"/>
          <w:b/>
          <w:color w:val="000000" w:themeColor="text1"/>
          <w:sz w:val="24"/>
          <w:szCs w:val="24"/>
          <w:lang w:val="pt-PT" w:eastAsia="pt-BR"/>
        </w:rPr>
        <w:t>rabalho</w:t>
      </w:r>
      <w:r w:rsidRPr="004335F1">
        <w:rPr>
          <w:rFonts w:ascii="Times" w:hAnsi="Times"/>
          <w:b/>
          <w:color w:val="000000" w:themeColor="text1"/>
          <w:sz w:val="24"/>
          <w:szCs w:val="24"/>
          <w:lang w:val="pt-PT" w:eastAsia="pt-BR"/>
        </w:rPr>
        <w:t xml:space="preserve"> em Capítulos</w:t>
      </w:r>
      <w:bookmarkEnd w:id="10"/>
    </w:p>
    <w:p w14:paraId="2517C06C" w14:textId="1958868B" w:rsidR="00B91DFD" w:rsidRPr="004335F1" w:rsidRDefault="00B91DFD" w:rsidP="00811F71">
      <w:pPr>
        <w:spacing w:line="360" w:lineRule="auto"/>
        <w:rPr>
          <w:color w:val="000000" w:themeColor="text1"/>
          <w:lang w:val="pt-PT" w:eastAsia="pt-BR"/>
        </w:rPr>
      </w:pPr>
      <w:r w:rsidRPr="004335F1">
        <w:rPr>
          <w:color w:val="000000" w:themeColor="text1"/>
          <w:lang w:val="pt-PT" w:eastAsia="pt-BR"/>
        </w:rPr>
        <w:t>O trabalho está dividido em seis (</w:t>
      </w:r>
      <w:r w:rsidR="000F63C9" w:rsidRPr="004335F1">
        <w:rPr>
          <w:color w:val="000000" w:themeColor="text1"/>
          <w:lang w:val="pt-PT" w:eastAsia="pt-BR"/>
        </w:rPr>
        <w:t>6</w:t>
      </w:r>
      <w:r w:rsidRPr="004335F1">
        <w:rPr>
          <w:color w:val="000000" w:themeColor="text1"/>
          <w:lang w:val="pt-PT" w:eastAsia="pt-BR"/>
        </w:rPr>
        <w:t>) capítulos, onde:</w:t>
      </w:r>
    </w:p>
    <w:p w14:paraId="626EE224" w14:textId="5A358C3C" w:rsidR="00B91DFD" w:rsidRPr="004335F1" w:rsidRDefault="00927D9F" w:rsidP="00811F71">
      <w:pPr>
        <w:pStyle w:val="ListParagraph"/>
        <w:numPr>
          <w:ilvl w:val="0"/>
          <w:numId w:val="8"/>
        </w:numPr>
        <w:spacing w:line="360" w:lineRule="auto"/>
        <w:rPr>
          <w:b/>
          <w:color w:val="000000" w:themeColor="text1"/>
          <w:lang w:val="pt-PT" w:eastAsia="pt-BR"/>
        </w:rPr>
      </w:pPr>
      <w:r w:rsidRPr="004335F1">
        <w:rPr>
          <w:b/>
          <w:bCs/>
          <w:color w:val="000000" w:themeColor="text1"/>
          <w:lang w:val="pt-PT" w:eastAsia="pt-BR"/>
        </w:rPr>
        <w:t>Capítulo 1</w:t>
      </w:r>
      <w:r w:rsidRPr="004335F1">
        <w:rPr>
          <w:color w:val="000000" w:themeColor="text1"/>
          <w:lang w:val="pt-PT" w:eastAsia="pt-BR"/>
        </w:rPr>
        <w:t xml:space="preserve"> – Introdução:</w:t>
      </w:r>
      <w:r w:rsidR="00507E08" w:rsidRPr="004335F1">
        <w:rPr>
          <w:b/>
          <w:color w:val="000000" w:themeColor="text1"/>
          <w:lang w:val="pt-PT" w:eastAsia="pt-BR"/>
        </w:rPr>
        <w:t xml:space="preserve"> </w:t>
      </w:r>
      <w:r w:rsidRPr="004335F1">
        <w:rPr>
          <w:color w:val="000000" w:themeColor="text1"/>
          <w:lang w:val="pt-PT" w:eastAsia="pt-BR"/>
        </w:rPr>
        <w:t>Neste capítulo encontramos a</w:t>
      </w:r>
      <w:r w:rsidR="00102763" w:rsidRPr="004335F1">
        <w:rPr>
          <w:color w:val="000000" w:themeColor="text1"/>
          <w:lang w:val="pt-PT" w:eastAsia="pt-BR"/>
        </w:rPr>
        <w:t xml:space="preserve"> delimitação do tema, o problema de pesquisa e respectivas hipóteses</w:t>
      </w:r>
      <w:r w:rsidR="003A3EE8">
        <w:rPr>
          <w:color w:val="000000" w:themeColor="text1"/>
          <w:lang w:val="pt-PT" w:eastAsia="pt-BR"/>
        </w:rPr>
        <w:t>;</w:t>
      </w:r>
      <w:r w:rsidR="00102763" w:rsidRPr="004335F1">
        <w:rPr>
          <w:color w:val="000000" w:themeColor="text1"/>
          <w:lang w:val="pt-PT" w:eastAsia="pt-BR"/>
        </w:rPr>
        <w:t xml:space="preserve"> os objectivos (Geral e Específicos)</w:t>
      </w:r>
      <w:r w:rsidR="003A3EE8">
        <w:rPr>
          <w:color w:val="000000" w:themeColor="text1"/>
          <w:lang w:val="pt-PT" w:eastAsia="pt-BR"/>
        </w:rPr>
        <w:t>;</w:t>
      </w:r>
      <w:r w:rsidR="00102763" w:rsidRPr="004335F1">
        <w:rPr>
          <w:color w:val="000000" w:themeColor="text1"/>
          <w:lang w:val="pt-PT" w:eastAsia="pt-BR"/>
        </w:rPr>
        <w:t xml:space="preserve"> a justificativa do tema</w:t>
      </w:r>
      <w:r w:rsidR="003A3EE8">
        <w:rPr>
          <w:color w:val="000000" w:themeColor="text1"/>
          <w:lang w:val="pt-PT" w:eastAsia="pt-BR"/>
        </w:rPr>
        <w:t>;</w:t>
      </w:r>
      <w:r w:rsidR="00102763" w:rsidRPr="004335F1">
        <w:rPr>
          <w:color w:val="000000" w:themeColor="text1"/>
          <w:lang w:val="pt-PT" w:eastAsia="pt-BR"/>
        </w:rPr>
        <w:t xml:space="preserve"> a descrição das características do ambiente de estudo</w:t>
      </w:r>
      <w:r w:rsidR="003A3EE8">
        <w:rPr>
          <w:color w:val="000000" w:themeColor="text1"/>
          <w:lang w:val="pt-PT" w:eastAsia="pt-BR"/>
        </w:rPr>
        <w:t>;</w:t>
      </w:r>
      <w:r w:rsidR="00102763" w:rsidRPr="004335F1">
        <w:rPr>
          <w:color w:val="000000" w:themeColor="text1"/>
          <w:lang w:val="pt-PT" w:eastAsia="pt-BR"/>
        </w:rPr>
        <w:t xml:space="preserve"> e a estrutura do trabalho.</w:t>
      </w:r>
    </w:p>
    <w:p w14:paraId="46DCDD35" w14:textId="7261F1F9" w:rsidR="00102763" w:rsidRPr="004335F1" w:rsidRDefault="00927D9F" w:rsidP="00811F71">
      <w:pPr>
        <w:pStyle w:val="ListParagraph"/>
        <w:numPr>
          <w:ilvl w:val="0"/>
          <w:numId w:val="8"/>
        </w:numPr>
        <w:spacing w:line="360" w:lineRule="auto"/>
        <w:rPr>
          <w:b/>
          <w:color w:val="000000" w:themeColor="text1"/>
          <w:lang w:val="pt-PT" w:eastAsia="pt-BR"/>
        </w:rPr>
      </w:pPr>
      <w:r w:rsidRPr="004335F1">
        <w:rPr>
          <w:b/>
          <w:bCs/>
          <w:color w:val="000000" w:themeColor="text1"/>
          <w:lang w:val="pt-PT" w:eastAsia="pt-BR"/>
        </w:rPr>
        <w:t>Capítulo 2</w:t>
      </w:r>
      <w:r w:rsidRPr="004335F1">
        <w:rPr>
          <w:color w:val="000000" w:themeColor="text1"/>
          <w:lang w:val="pt-PT" w:eastAsia="pt-BR"/>
        </w:rPr>
        <w:t xml:space="preserve"> </w:t>
      </w:r>
      <w:r w:rsidR="0076508B" w:rsidRPr="004335F1">
        <w:rPr>
          <w:color w:val="000000" w:themeColor="text1"/>
          <w:lang w:val="pt-PT" w:eastAsia="pt-BR"/>
        </w:rPr>
        <w:t>–</w:t>
      </w:r>
      <w:r w:rsidRPr="004335F1">
        <w:rPr>
          <w:color w:val="000000" w:themeColor="text1"/>
          <w:lang w:val="pt-PT" w:eastAsia="pt-BR"/>
        </w:rPr>
        <w:t xml:space="preserve"> </w:t>
      </w:r>
      <w:r w:rsidR="00C86A94" w:rsidRPr="004335F1">
        <w:rPr>
          <w:color w:val="000000" w:themeColor="text1"/>
          <w:lang w:val="pt-PT" w:eastAsia="pt-BR"/>
        </w:rPr>
        <w:t>Revisão da Literatura</w:t>
      </w:r>
      <w:r w:rsidR="0076508B" w:rsidRPr="004335F1">
        <w:rPr>
          <w:color w:val="000000" w:themeColor="text1"/>
          <w:lang w:val="pt-PT" w:eastAsia="pt-BR"/>
        </w:rPr>
        <w:t xml:space="preserve">: Neste capítulo é feito todo o embasamento teórico que envolve o tema do trabalho. Está dividido em itens que contemplam </w:t>
      </w:r>
      <w:r w:rsidR="00F34AB8" w:rsidRPr="004335F1">
        <w:rPr>
          <w:color w:val="000000" w:themeColor="text1"/>
          <w:lang w:val="pt-PT" w:eastAsia="pt-BR"/>
        </w:rPr>
        <w:t>o estudo de fundações profundas (estacas),</w:t>
      </w:r>
      <w:r w:rsidR="0076508B" w:rsidRPr="004335F1">
        <w:rPr>
          <w:color w:val="000000" w:themeColor="text1"/>
          <w:lang w:val="pt-PT" w:eastAsia="pt-BR"/>
        </w:rPr>
        <w:t xml:space="preserve"> estacas raiz e os métodos semi-empíricos a serem utilizados para determinação da capacidade de carga das estacas.</w:t>
      </w:r>
      <w:r w:rsidR="00102763" w:rsidRPr="004335F1">
        <w:rPr>
          <w:color w:val="000000" w:themeColor="text1"/>
          <w:lang w:val="pt-PT" w:eastAsia="pt-BR"/>
        </w:rPr>
        <w:t xml:space="preserve"> </w:t>
      </w:r>
    </w:p>
    <w:p w14:paraId="4F85B6B2" w14:textId="1FFC1580" w:rsidR="002554A8" w:rsidRPr="004335F1" w:rsidRDefault="0076508B" w:rsidP="00811F71">
      <w:pPr>
        <w:pStyle w:val="ListParagraph"/>
        <w:numPr>
          <w:ilvl w:val="0"/>
          <w:numId w:val="8"/>
        </w:numPr>
        <w:spacing w:line="360" w:lineRule="auto"/>
        <w:rPr>
          <w:color w:val="000000" w:themeColor="text1"/>
          <w:lang w:val="pt-PT" w:eastAsia="pt-BR"/>
        </w:rPr>
      </w:pPr>
      <w:r w:rsidRPr="004335F1">
        <w:rPr>
          <w:b/>
          <w:bCs/>
          <w:color w:val="000000" w:themeColor="text1"/>
          <w:lang w:val="pt-PT" w:eastAsia="pt-BR"/>
        </w:rPr>
        <w:t>Capítulo 3</w:t>
      </w:r>
      <w:r w:rsidRPr="004335F1">
        <w:rPr>
          <w:color w:val="000000" w:themeColor="text1"/>
          <w:lang w:val="pt-PT" w:eastAsia="pt-BR"/>
        </w:rPr>
        <w:t xml:space="preserve"> – Metodologia</w:t>
      </w:r>
      <w:r w:rsidR="00102763" w:rsidRPr="004335F1">
        <w:rPr>
          <w:b/>
          <w:color w:val="000000" w:themeColor="text1"/>
          <w:lang w:val="pt-PT" w:eastAsia="pt-BR"/>
        </w:rPr>
        <w:t xml:space="preserve">: </w:t>
      </w:r>
      <w:r w:rsidRPr="004335F1">
        <w:rPr>
          <w:color w:val="000000" w:themeColor="text1"/>
          <w:lang w:val="pt-PT" w:eastAsia="pt-BR"/>
        </w:rPr>
        <w:t>Aborda o objecto de trabalho e a metodologia adoptada</w:t>
      </w:r>
      <w:r w:rsidR="00102763" w:rsidRPr="004335F1">
        <w:rPr>
          <w:color w:val="000000" w:themeColor="text1"/>
          <w:lang w:val="pt-PT" w:eastAsia="pt-BR"/>
        </w:rPr>
        <w:t>, apresenta</w:t>
      </w:r>
      <w:r w:rsidRPr="004335F1">
        <w:rPr>
          <w:color w:val="000000" w:themeColor="text1"/>
          <w:lang w:val="pt-PT" w:eastAsia="pt-BR"/>
        </w:rPr>
        <w:t>ndo</w:t>
      </w:r>
      <w:r w:rsidR="00102763" w:rsidRPr="004335F1">
        <w:rPr>
          <w:color w:val="000000" w:themeColor="text1"/>
          <w:lang w:val="pt-PT" w:eastAsia="pt-BR"/>
        </w:rPr>
        <w:t xml:space="preserve"> o conjunto de métodos, técnicas, procedimentos e instrumentos </w:t>
      </w:r>
      <w:r w:rsidR="00613AE1" w:rsidRPr="004335F1">
        <w:rPr>
          <w:color w:val="000000" w:themeColor="text1"/>
          <w:lang w:val="pt-PT" w:eastAsia="pt-BR"/>
        </w:rPr>
        <w:t>empregados para resolver o problema de pe</w:t>
      </w:r>
      <w:r w:rsidR="002554A8" w:rsidRPr="004335F1">
        <w:rPr>
          <w:color w:val="000000" w:themeColor="text1"/>
          <w:lang w:val="pt-PT" w:eastAsia="pt-BR"/>
        </w:rPr>
        <w:t>squisa discutido n</w:t>
      </w:r>
      <w:r w:rsidR="004335F1" w:rsidRPr="004335F1">
        <w:rPr>
          <w:color w:val="000000" w:themeColor="text1"/>
          <w:lang w:val="pt-PT" w:eastAsia="pt-BR"/>
        </w:rPr>
        <w:t>o presen</w:t>
      </w:r>
      <w:r w:rsidR="002554A8" w:rsidRPr="004335F1">
        <w:rPr>
          <w:color w:val="000000" w:themeColor="text1"/>
          <w:lang w:val="pt-PT" w:eastAsia="pt-BR"/>
        </w:rPr>
        <w:t>te trabalho.</w:t>
      </w:r>
    </w:p>
    <w:p w14:paraId="6E4A0ED7" w14:textId="66AC02DA" w:rsidR="0076508B" w:rsidRPr="004335F1" w:rsidRDefault="0076508B" w:rsidP="00811F71">
      <w:pPr>
        <w:pStyle w:val="ListParagraph"/>
        <w:numPr>
          <w:ilvl w:val="0"/>
          <w:numId w:val="8"/>
        </w:numPr>
        <w:spacing w:line="360" w:lineRule="auto"/>
        <w:rPr>
          <w:color w:val="000000" w:themeColor="text1"/>
          <w:lang w:val="pt-PT" w:eastAsia="pt-BR"/>
        </w:rPr>
      </w:pPr>
      <w:r w:rsidRPr="004335F1">
        <w:rPr>
          <w:b/>
          <w:bCs/>
          <w:color w:val="000000" w:themeColor="text1"/>
          <w:lang w:val="pt-PT" w:eastAsia="pt-BR"/>
        </w:rPr>
        <w:t>Capítulo 4</w:t>
      </w:r>
      <w:r w:rsidRPr="004335F1">
        <w:rPr>
          <w:color w:val="000000" w:themeColor="text1"/>
          <w:lang w:val="pt-PT" w:eastAsia="pt-BR"/>
        </w:rPr>
        <w:t xml:space="preserve"> – Estudo de caso: </w:t>
      </w:r>
      <w:r w:rsidR="004335F1" w:rsidRPr="004335F1">
        <w:rPr>
          <w:color w:val="000000" w:themeColor="text1"/>
          <w:lang w:val="pt-PT" w:eastAsia="pt-BR"/>
        </w:rPr>
        <w:t>A</w:t>
      </w:r>
      <w:r w:rsidRPr="004335F1">
        <w:rPr>
          <w:color w:val="000000" w:themeColor="text1"/>
          <w:lang w:val="pt-PT" w:eastAsia="pt-BR"/>
        </w:rPr>
        <w:t>presenta</w:t>
      </w:r>
      <w:r w:rsidR="003A3EE8">
        <w:rPr>
          <w:color w:val="000000" w:themeColor="text1"/>
          <w:lang w:val="pt-PT" w:eastAsia="pt-BR"/>
        </w:rPr>
        <w:t>,</w:t>
      </w:r>
      <w:r w:rsidRPr="004335F1">
        <w:rPr>
          <w:color w:val="000000" w:themeColor="text1"/>
          <w:lang w:val="pt-PT" w:eastAsia="pt-BR"/>
        </w:rPr>
        <w:t xml:space="preserve"> primeiramente</w:t>
      </w:r>
      <w:r w:rsidR="003A3EE8">
        <w:rPr>
          <w:color w:val="000000" w:themeColor="text1"/>
          <w:lang w:val="pt-PT" w:eastAsia="pt-BR"/>
        </w:rPr>
        <w:t>,</w:t>
      </w:r>
      <w:r w:rsidRPr="004335F1">
        <w:rPr>
          <w:color w:val="000000" w:themeColor="text1"/>
          <w:lang w:val="pt-PT" w:eastAsia="pt-BR"/>
        </w:rPr>
        <w:t xml:space="preserve"> os dados e informações relevantes sobre o local e o empreendimento. Após isso, serão realizados cálculos para </w:t>
      </w:r>
      <w:r w:rsidRPr="004335F1">
        <w:rPr>
          <w:color w:val="000000" w:themeColor="text1"/>
          <w:lang w:val="pt-PT" w:eastAsia="pt-BR"/>
        </w:rPr>
        <w:lastRenderedPageBreak/>
        <w:t xml:space="preserve">a determinação </w:t>
      </w:r>
      <w:r w:rsidR="00C86A94" w:rsidRPr="004335F1">
        <w:rPr>
          <w:color w:val="000000" w:themeColor="text1"/>
          <w:lang w:val="pt-PT" w:eastAsia="pt-BR"/>
        </w:rPr>
        <w:t>da capacidade de carga das estacas, através dos métodos semi-empíricos, para posterior análise comparativa dos dois casos propostos.</w:t>
      </w:r>
    </w:p>
    <w:p w14:paraId="4A31138E" w14:textId="63085EB4" w:rsidR="00C86A94" w:rsidRPr="004335F1" w:rsidRDefault="00C86A94" w:rsidP="00811F71">
      <w:pPr>
        <w:pStyle w:val="ListParagraph"/>
        <w:numPr>
          <w:ilvl w:val="0"/>
          <w:numId w:val="8"/>
        </w:numPr>
        <w:spacing w:line="360" w:lineRule="auto"/>
        <w:rPr>
          <w:color w:val="000000" w:themeColor="text1"/>
          <w:lang w:val="pt-PT" w:eastAsia="pt-BR"/>
        </w:rPr>
      </w:pPr>
      <w:r w:rsidRPr="004335F1">
        <w:rPr>
          <w:b/>
          <w:bCs/>
          <w:color w:val="000000" w:themeColor="text1"/>
          <w:lang w:val="pt-PT" w:eastAsia="pt-BR"/>
        </w:rPr>
        <w:t>Capítulo 5</w:t>
      </w:r>
      <w:r w:rsidRPr="004335F1">
        <w:rPr>
          <w:color w:val="000000" w:themeColor="text1"/>
          <w:lang w:val="pt-PT" w:eastAsia="pt-BR"/>
        </w:rPr>
        <w:t xml:space="preserve"> – Resultados: </w:t>
      </w:r>
      <w:r w:rsidR="004335F1" w:rsidRPr="004335F1">
        <w:rPr>
          <w:color w:val="000000" w:themeColor="text1"/>
          <w:lang w:val="pt-PT" w:eastAsia="pt-BR"/>
        </w:rPr>
        <w:t>C</w:t>
      </w:r>
      <w:r w:rsidRPr="004335F1">
        <w:rPr>
          <w:color w:val="000000" w:themeColor="text1"/>
          <w:lang w:val="pt-PT" w:eastAsia="pt-BR"/>
        </w:rPr>
        <w:t xml:space="preserve">onsiste na análise e comparação entre os resultados obtidos anteriormente. Também é </w:t>
      </w:r>
      <w:r w:rsidR="004335F1" w:rsidRPr="004335F1">
        <w:rPr>
          <w:color w:val="000000" w:themeColor="text1"/>
          <w:lang w:val="pt-PT" w:eastAsia="pt-BR"/>
        </w:rPr>
        <w:t>feit</w:t>
      </w:r>
      <w:r w:rsidRPr="004335F1">
        <w:rPr>
          <w:color w:val="000000" w:themeColor="text1"/>
          <w:lang w:val="pt-PT" w:eastAsia="pt-BR"/>
        </w:rPr>
        <w:t>a uma escolha sob olhar crítico e técnico da alternativa mais viável</w:t>
      </w:r>
      <w:r w:rsidR="004335F1" w:rsidRPr="004335F1">
        <w:rPr>
          <w:color w:val="000000" w:themeColor="text1"/>
          <w:lang w:val="pt-PT" w:eastAsia="pt-BR"/>
        </w:rPr>
        <w:t>,</w:t>
      </w:r>
      <w:r w:rsidRPr="004335F1">
        <w:rPr>
          <w:color w:val="000000" w:themeColor="text1"/>
          <w:lang w:val="pt-PT" w:eastAsia="pt-BR"/>
        </w:rPr>
        <w:t xml:space="preserve"> considerando</w:t>
      </w:r>
      <w:r w:rsidR="003931AC" w:rsidRPr="004335F1">
        <w:rPr>
          <w:color w:val="000000" w:themeColor="text1"/>
          <w:lang w:val="pt-PT" w:eastAsia="pt-BR"/>
        </w:rPr>
        <w:t xml:space="preserve"> as questões económicas e execut</w:t>
      </w:r>
      <w:r w:rsidRPr="004335F1">
        <w:rPr>
          <w:color w:val="000000" w:themeColor="text1"/>
          <w:lang w:val="pt-PT" w:eastAsia="pt-BR"/>
        </w:rPr>
        <w:t>ivas.</w:t>
      </w:r>
    </w:p>
    <w:p w14:paraId="3F473694" w14:textId="01B7B680" w:rsidR="00E4296B" w:rsidRDefault="00C86A94" w:rsidP="00811F71">
      <w:pPr>
        <w:pStyle w:val="ListParagraph"/>
        <w:numPr>
          <w:ilvl w:val="0"/>
          <w:numId w:val="8"/>
        </w:numPr>
        <w:spacing w:line="360" w:lineRule="auto"/>
        <w:rPr>
          <w:color w:val="000000" w:themeColor="text1"/>
          <w:lang w:val="pt-PT" w:eastAsia="pt-BR"/>
        </w:rPr>
      </w:pPr>
      <w:r w:rsidRPr="004335F1">
        <w:rPr>
          <w:b/>
          <w:bCs/>
          <w:color w:val="000000" w:themeColor="text1"/>
          <w:lang w:val="pt-PT" w:eastAsia="pt-BR"/>
        </w:rPr>
        <w:t>Capítulo 6</w:t>
      </w:r>
      <w:r w:rsidRPr="004335F1">
        <w:rPr>
          <w:color w:val="000000" w:themeColor="text1"/>
          <w:lang w:val="pt-PT" w:eastAsia="pt-BR"/>
        </w:rPr>
        <w:t xml:space="preserve"> – Conclusões: </w:t>
      </w:r>
      <w:r w:rsidR="004335F1" w:rsidRPr="004335F1">
        <w:rPr>
          <w:color w:val="000000" w:themeColor="text1"/>
          <w:lang w:val="pt-PT" w:eastAsia="pt-BR"/>
        </w:rPr>
        <w:t>Como</w:t>
      </w:r>
      <w:r w:rsidRPr="004335F1">
        <w:rPr>
          <w:color w:val="000000" w:themeColor="text1"/>
          <w:lang w:val="pt-PT" w:eastAsia="pt-BR"/>
        </w:rPr>
        <w:t xml:space="preserve"> capítulo final</w:t>
      </w:r>
      <w:r w:rsidR="003A3EE8">
        <w:rPr>
          <w:color w:val="000000" w:themeColor="text1"/>
          <w:lang w:val="pt-PT" w:eastAsia="pt-BR"/>
        </w:rPr>
        <w:t>,</w:t>
      </w:r>
      <w:r w:rsidRPr="004335F1">
        <w:rPr>
          <w:color w:val="000000" w:themeColor="text1"/>
          <w:lang w:val="pt-PT" w:eastAsia="pt-BR"/>
        </w:rPr>
        <w:t xml:space="preserve"> </w:t>
      </w:r>
      <w:r w:rsidR="004335F1" w:rsidRPr="004335F1">
        <w:rPr>
          <w:color w:val="000000" w:themeColor="text1"/>
          <w:lang w:val="pt-PT" w:eastAsia="pt-BR"/>
        </w:rPr>
        <w:t>apresenta</w:t>
      </w:r>
      <w:r w:rsidRPr="004335F1">
        <w:rPr>
          <w:color w:val="000000" w:themeColor="text1"/>
          <w:lang w:val="pt-PT" w:eastAsia="pt-BR"/>
        </w:rPr>
        <w:t xml:space="preserve"> a avaliação dos objectivos traçados e tra</w:t>
      </w:r>
      <w:r w:rsidR="004335F1" w:rsidRPr="004335F1">
        <w:rPr>
          <w:color w:val="000000" w:themeColor="text1"/>
          <w:lang w:val="pt-PT" w:eastAsia="pt-BR"/>
        </w:rPr>
        <w:t>z</w:t>
      </w:r>
      <w:r w:rsidRPr="004335F1">
        <w:rPr>
          <w:color w:val="000000" w:themeColor="text1"/>
          <w:lang w:val="pt-PT" w:eastAsia="pt-BR"/>
        </w:rPr>
        <w:t xml:space="preserve"> as considerações finais fundamentadas nos resultados obtidos através da execução do trabalho, relacionando toda a revisão da literatura e finalizando com deduções lógicas a argumentação do que foi proposto como tema d</w:t>
      </w:r>
      <w:r w:rsidR="003A3EE8">
        <w:rPr>
          <w:color w:val="000000" w:themeColor="text1"/>
          <w:lang w:val="pt-PT" w:eastAsia="pt-BR"/>
        </w:rPr>
        <w:t>a presente</w:t>
      </w:r>
      <w:r w:rsidRPr="004335F1">
        <w:rPr>
          <w:color w:val="000000" w:themeColor="text1"/>
          <w:lang w:val="pt-PT" w:eastAsia="pt-BR"/>
        </w:rPr>
        <w:t xml:space="preserve"> monografia.</w:t>
      </w:r>
    </w:p>
    <w:p w14:paraId="68F10773" w14:textId="59A0F079" w:rsidR="00C86A94" w:rsidRPr="00E4296B" w:rsidRDefault="00E4296B" w:rsidP="00E4296B">
      <w:pPr>
        <w:spacing w:after="0"/>
        <w:jc w:val="left"/>
        <w:rPr>
          <w:color w:val="000000" w:themeColor="text1"/>
          <w:lang w:val="pt-PT" w:eastAsia="pt-BR"/>
        </w:rPr>
      </w:pPr>
      <w:r>
        <w:rPr>
          <w:color w:val="000000" w:themeColor="text1"/>
          <w:lang w:val="pt-PT" w:eastAsia="pt-BR"/>
        </w:rPr>
        <w:br w:type="page"/>
      </w:r>
    </w:p>
    <w:p w14:paraId="229A405F" w14:textId="406C5C98" w:rsidR="00102763" w:rsidRPr="004335F1" w:rsidRDefault="002554A8" w:rsidP="00811F71">
      <w:pPr>
        <w:pStyle w:val="Heading1"/>
        <w:spacing w:line="360" w:lineRule="auto"/>
        <w:rPr>
          <w:rFonts w:ascii="Times" w:hAnsi="Times"/>
          <w:b/>
          <w:color w:val="000000" w:themeColor="text1"/>
          <w:sz w:val="24"/>
          <w:szCs w:val="24"/>
          <w:lang w:val="pt-PT" w:eastAsia="pt-BR"/>
        </w:rPr>
      </w:pPr>
      <w:bookmarkStart w:id="11" w:name="_Toc206020938"/>
      <w:r w:rsidRPr="004335F1">
        <w:rPr>
          <w:rFonts w:ascii="Times" w:hAnsi="Times"/>
          <w:b/>
          <w:color w:val="000000" w:themeColor="text1"/>
          <w:sz w:val="24"/>
          <w:szCs w:val="24"/>
          <w:lang w:val="pt-PT" w:eastAsia="pt-BR"/>
        </w:rPr>
        <w:lastRenderedPageBreak/>
        <w:t>Capítulo II – Revisão da Literatura</w:t>
      </w:r>
      <w:bookmarkEnd w:id="11"/>
    </w:p>
    <w:p w14:paraId="2FAC77B3" w14:textId="2FB1BD81" w:rsidR="0070229D" w:rsidRPr="004335F1" w:rsidRDefault="002554A8" w:rsidP="00811F71">
      <w:pPr>
        <w:pStyle w:val="Heading2"/>
        <w:numPr>
          <w:ilvl w:val="1"/>
          <w:numId w:val="10"/>
        </w:numPr>
        <w:spacing w:line="360" w:lineRule="auto"/>
        <w:rPr>
          <w:rFonts w:ascii="Times" w:hAnsi="Times"/>
          <w:b/>
          <w:color w:val="000000" w:themeColor="text1"/>
          <w:sz w:val="24"/>
          <w:szCs w:val="24"/>
          <w:lang w:val="pt-PT" w:eastAsia="pt-BR"/>
        </w:rPr>
      </w:pPr>
      <w:bookmarkStart w:id="12" w:name="_Toc206020939"/>
      <w:r w:rsidRPr="004335F1">
        <w:rPr>
          <w:rFonts w:ascii="Times" w:hAnsi="Times"/>
          <w:b/>
          <w:color w:val="000000" w:themeColor="text1"/>
          <w:sz w:val="24"/>
          <w:szCs w:val="24"/>
          <w:lang w:val="pt-PT" w:eastAsia="pt-BR"/>
        </w:rPr>
        <w:t>Marco Conceptual</w:t>
      </w:r>
      <w:bookmarkEnd w:id="12"/>
      <w:r w:rsidRPr="004335F1">
        <w:rPr>
          <w:rFonts w:ascii="Times" w:hAnsi="Times"/>
          <w:b/>
          <w:color w:val="000000" w:themeColor="text1"/>
          <w:sz w:val="24"/>
          <w:szCs w:val="24"/>
          <w:lang w:val="pt-PT" w:eastAsia="pt-BR"/>
        </w:rPr>
        <w:t xml:space="preserve"> </w:t>
      </w:r>
    </w:p>
    <w:p w14:paraId="0D56617C" w14:textId="6C47A985" w:rsidR="009D6F75" w:rsidRPr="004335F1" w:rsidRDefault="009D6F75" w:rsidP="00811F71">
      <w:pPr>
        <w:pStyle w:val="Heading3"/>
        <w:numPr>
          <w:ilvl w:val="2"/>
          <w:numId w:val="10"/>
        </w:numPr>
        <w:spacing w:line="360" w:lineRule="auto"/>
        <w:rPr>
          <w:rFonts w:ascii="Times" w:hAnsi="Times"/>
          <w:b/>
          <w:color w:val="000000" w:themeColor="text1"/>
          <w:lang w:val="pt-PT" w:eastAsia="pt-BR"/>
        </w:rPr>
      </w:pPr>
      <w:bookmarkStart w:id="13" w:name="_Toc206020940"/>
      <w:r w:rsidRPr="004335F1">
        <w:rPr>
          <w:rFonts w:ascii="Times" w:hAnsi="Times"/>
          <w:b/>
          <w:color w:val="000000" w:themeColor="text1"/>
          <w:lang w:val="pt-PT" w:eastAsia="pt-BR"/>
        </w:rPr>
        <w:t>Fundações Profundas</w:t>
      </w:r>
      <w:bookmarkEnd w:id="13"/>
    </w:p>
    <w:p w14:paraId="7C895A20" w14:textId="4C0A82E0" w:rsidR="005B1705" w:rsidRPr="004335F1" w:rsidRDefault="005B1705" w:rsidP="00811F71">
      <w:pPr>
        <w:spacing w:line="360" w:lineRule="auto"/>
        <w:rPr>
          <w:rFonts w:cs="Times New Roman"/>
          <w:color w:val="000000" w:themeColor="text1"/>
          <w:lang w:val="pt-PT" w:eastAsia="pt-BR"/>
        </w:rPr>
      </w:pPr>
      <w:r w:rsidRPr="004335F1">
        <w:rPr>
          <w:rFonts w:cs="Times New Roman"/>
          <w:color w:val="000000" w:themeColor="text1"/>
          <w:lang w:val="pt-PT" w:eastAsia="pt-BR"/>
        </w:rPr>
        <w:t>Segundo a NBR 6122/2019, define-se como fundação profunda aquela que transmite a carga proveniente da superestrutura ao terreno pela base (resistência de ponta), por sua superfície lateral (resistência de fuste), ou pela combinação das duas.</w:t>
      </w:r>
      <w:r w:rsidR="00187CF9">
        <w:rPr>
          <w:rFonts w:cs="Times New Roman"/>
          <w:color w:val="000000" w:themeColor="text1"/>
          <w:lang w:val="pt-PT" w:eastAsia="pt-BR"/>
        </w:rPr>
        <w:t xml:space="preserve"> </w:t>
      </w:r>
      <w:r w:rsidRPr="004335F1">
        <w:rPr>
          <w:rFonts w:cs="Times New Roman"/>
          <w:color w:val="000000" w:themeColor="text1"/>
          <w:lang w:val="pt-PT" w:eastAsia="pt-BR"/>
        </w:rPr>
        <w:t>Levando em consideração esses critérios, portanto, os elementos de fundação mais relevantes que se enquadram nesses requisitos são os tubulões e estacas.</w:t>
      </w:r>
    </w:p>
    <w:p w14:paraId="5F05FD43" w14:textId="5E916C41" w:rsidR="005B1705" w:rsidRPr="004335F1" w:rsidRDefault="005B1705" w:rsidP="00D803AB">
      <w:pPr>
        <w:spacing w:line="360" w:lineRule="auto"/>
        <w:rPr>
          <w:rFonts w:cs="Arial"/>
          <w:color w:val="000000" w:themeColor="text1"/>
          <w:lang w:val="pt-PT"/>
        </w:rPr>
      </w:pPr>
      <w:r w:rsidRPr="004335F1">
        <w:rPr>
          <w:rFonts w:cs="Times New Roman"/>
          <w:color w:val="000000" w:themeColor="text1"/>
          <w:lang w:val="pt-PT" w:eastAsia="pt-BR"/>
        </w:rPr>
        <w:t>A</w:t>
      </w:r>
      <w:r w:rsidR="004335F1" w:rsidRPr="004335F1">
        <w:rPr>
          <w:rFonts w:cs="Times New Roman"/>
          <w:color w:val="000000" w:themeColor="text1"/>
          <w:lang w:val="pt-PT" w:eastAsia="pt-BR"/>
        </w:rPr>
        <w:t>s</w:t>
      </w:r>
      <w:r w:rsidRPr="004335F1">
        <w:rPr>
          <w:rFonts w:cs="Times New Roman"/>
          <w:color w:val="000000" w:themeColor="text1"/>
          <w:lang w:val="pt-PT" w:eastAsia="pt-BR"/>
        </w:rPr>
        <w:t xml:space="preserve"> fundações profundas são normalmente utilizadas quando os solos superficiais não</w:t>
      </w:r>
      <w:r w:rsidR="00D803AB" w:rsidRPr="004335F1">
        <w:rPr>
          <w:rFonts w:cs="Times New Roman"/>
          <w:color w:val="000000" w:themeColor="text1"/>
          <w:lang w:val="pt-PT" w:eastAsia="pt-BR"/>
        </w:rPr>
        <w:t xml:space="preserve"> </w:t>
      </w:r>
      <w:r w:rsidRPr="004335F1">
        <w:rPr>
          <w:color w:val="000000" w:themeColor="text1"/>
          <w:lang w:val="pt-PT"/>
        </w:rPr>
        <w:t>apresentam capacidade de suportar elevadas cargas ou estão sujeitos a processos erosivos, e também, quando existe a possibilidade da realização de uma escavação futura nas proximidades da obra.</w:t>
      </w:r>
      <w:r w:rsidR="00F5282A" w:rsidRPr="004335F1">
        <w:rPr>
          <w:color w:val="000000" w:themeColor="text1"/>
          <w:lang w:val="pt-PT"/>
        </w:rPr>
        <w:t xml:space="preserve"> </w:t>
      </w:r>
      <w:r w:rsidR="00F5282A" w:rsidRPr="004335F1">
        <w:rPr>
          <w:rFonts w:cs="Arial"/>
          <w:color w:val="000000" w:themeColor="text1"/>
          <w:lang w:val="pt-PT"/>
        </w:rPr>
        <w:t>Neste tipo de fundação estão inclusos, as estacas</w:t>
      </w:r>
      <w:r w:rsidR="007C79FE" w:rsidRPr="004335F1">
        <w:rPr>
          <w:rFonts w:cs="Arial"/>
          <w:color w:val="000000" w:themeColor="text1"/>
          <w:lang w:val="pt-PT"/>
        </w:rPr>
        <w:t xml:space="preserve"> e</w:t>
      </w:r>
      <w:r w:rsidR="00F5282A" w:rsidRPr="004335F1">
        <w:rPr>
          <w:rFonts w:cs="Arial"/>
          <w:color w:val="000000" w:themeColor="text1"/>
          <w:lang w:val="pt-PT"/>
        </w:rPr>
        <w:t xml:space="preserve"> os tubulões que se diferem pelo formato e execução</w:t>
      </w:r>
      <w:r w:rsidR="0087549E" w:rsidRPr="004335F1">
        <w:rPr>
          <w:rFonts w:cs="Arial"/>
          <w:color w:val="000000" w:themeColor="text1"/>
          <w:lang w:val="pt-PT"/>
        </w:rPr>
        <w:t>.</w:t>
      </w:r>
    </w:p>
    <w:p w14:paraId="34103080" w14:textId="04DB101F" w:rsidR="007C79FE" w:rsidRPr="004335F1" w:rsidRDefault="007C79FE" w:rsidP="007C79FE">
      <w:pPr>
        <w:spacing w:line="360" w:lineRule="auto"/>
        <w:rPr>
          <w:lang w:val="pt-PT"/>
        </w:rPr>
      </w:pPr>
      <w:r w:rsidRPr="004335F1">
        <w:rPr>
          <w:lang w:val="pt-PT"/>
        </w:rPr>
        <w:t xml:space="preserve">Velloso e Lopes (2004) classificam as </w:t>
      </w:r>
      <w:r w:rsidR="004335F1" w:rsidRPr="004335F1">
        <w:rPr>
          <w:lang w:val="pt-PT"/>
        </w:rPr>
        <w:t>fundações</w:t>
      </w:r>
      <w:r w:rsidRPr="004335F1">
        <w:rPr>
          <w:lang w:val="pt-PT"/>
        </w:rPr>
        <w:t xml:space="preserve"> profundas em mais um tipo: </w:t>
      </w:r>
      <w:r w:rsidR="004335F1" w:rsidRPr="004335F1">
        <w:rPr>
          <w:lang w:val="pt-PT"/>
        </w:rPr>
        <w:t>caixão</w:t>
      </w:r>
      <w:r w:rsidRPr="004335F1">
        <w:rPr>
          <w:lang w:val="pt-PT"/>
        </w:rPr>
        <w:t xml:space="preserve">. Para eles a </w:t>
      </w:r>
      <w:r w:rsidR="004335F1" w:rsidRPr="004335F1">
        <w:rPr>
          <w:lang w:val="pt-PT"/>
        </w:rPr>
        <w:t>diferença</w:t>
      </w:r>
      <w:r w:rsidRPr="004335F1">
        <w:rPr>
          <w:lang w:val="pt-PT"/>
        </w:rPr>
        <w:t xml:space="preserve"> entre os </w:t>
      </w:r>
      <w:r w:rsidR="004335F1" w:rsidRPr="004335F1">
        <w:rPr>
          <w:lang w:val="pt-PT"/>
        </w:rPr>
        <w:t>três</w:t>
      </w:r>
      <w:r w:rsidRPr="004335F1">
        <w:rPr>
          <w:lang w:val="pt-PT"/>
        </w:rPr>
        <w:t xml:space="preserve"> tipos de </w:t>
      </w:r>
      <w:r w:rsidR="004335F1" w:rsidRPr="004335F1">
        <w:rPr>
          <w:lang w:val="pt-PT"/>
        </w:rPr>
        <w:t>fundação</w:t>
      </w:r>
      <w:r w:rsidRPr="004335F1">
        <w:rPr>
          <w:lang w:val="pt-PT"/>
        </w:rPr>
        <w:t xml:space="preserve"> está no processo executivo, pois nos </w:t>
      </w:r>
      <w:r w:rsidR="004335F1" w:rsidRPr="004335F1">
        <w:rPr>
          <w:lang w:val="pt-PT"/>
        </w:rPr>
        <w:t>tubulões</w:t>
      </w:r>
      <w:r w:rsidRPr="004335F1">
        <w:rPr>
          <w:lang w:val="pt-PT"/>
        </w:rPr>
        <w:t xml:space="preserve"> e </w:t>
      </w:r>
      <w:r w:rsidR="004335F1" w:rsidRPr="004335F1">
        <w:rPr>
          <w:lang w:val="pt-PT"/>
        </w:rPr>
        <w:t>caixões</w:t>
      </w:r>
      <w:r w:rsidRPr="004335F1">
        <w:rPr>
          <w:lang w:val="pt-PT"/>
        </w:rPr>
        <w:t xml:space="preserve"> </w:t>
      </w:r>
      <w:r w:rsidR="004335F1" w:rsidRPr="004335F1">
        <w:rPr>
          <w:lang w:val="pt-PT"/>
        </w:rPr>
        <w:t>há</w:t>
      </w:r>
      <w:r w:rsidRPr="004335F1">
        <w:rPr>
          <w:lang w:val="pt-PT"/>
        </w:rPr>
        <w:t xml:space="preserve"> a necessidade da descida de um operador no interior da </w:t>
      </w:r>
      <w:r w:rsidR="004335F1" w:rsidRPr="004335F1">
        <w:rPr>
          <w:lang w:val="pt-PT"/>
        </w:rPr>
        <w:t>fundação</w:t>
      </w:r>
      <w:r w:rsidRPr="004335F1">
        <w:rPr>
          <w:lang w:val="pt-PT"/>
        </w:rPr>
        <w:t xml:space="preserve">, enquanto as estacas </w:t>
      </w:r>
      <w:r w:rsidR="004335F1" w:rsidRPr="004335F1">
        <w:rPr>
          <w:lang w:val="pt-PT"/>
        </w:rPr>
        <w:t>são</w:t>
      </w:r>
      <w:r w:rsidRPr="004335F1">
        <w:rPr>
          <w:lang w:val="pt-PT"/>
        </w:rPr>
        <w:t xml:space="preserve"> executadas totalmente por </w:t>
      </w:r>
      <w:r w:rsidR="004335F1" w:rsidRPr="004335F1">
        <w:rPr>
          <w:lang w:val="pt-PT"/>
        </w:rPr>
        <w:t>máquinas</w:t>
      </w:r>
      <w:r w:rsidRPr="004335F1">
        <w:rPr>
          <w:lang w:val="pt-PT"/>
        </w:rPr>
        <w:t xml:space="preserve"> e equipamentos. </w:t>
      </w:r>
    </w:p>
    <w:p w14:paraId="2AA71148" w14:textId="77777777" w:rsidR="007C79FE" w:rsidRPr="004335F1" w:rsidRDefault="007C79FE" w:rsidP="007C79FE">
      <w:pPr>
        <w:spacing w:line="360" w:lineRule="auto"/>
        <w:rPr>
          <w:lang w:val="pt-PT"/>
        </w:rPr>
      </w:pPr>
    </w:p>
    <w:p w14:paraId="0678D6F0" w14:textId="22A91D43" w:rsidR="0070229D" w:rsidRPr="004335F1" w:rsidRDefault="0070229D" w:rsidP="00811F71">
      <w:pPr>
        <w:pStyle w:val="Heading3"/>
        <w:numPr>
          <w:ilvl w:val="2"/>
          <w:numId w:val="10"/>
        </w:numPr>
        <w:spacing w:line="360" w:lineRule="auto"/>
        <w:rPr>
          <w:rFonts w:ascii="Times" w:hAnsi="Times"/>
          <w:b/>
          <w:color w:val="000000" w:themeColor="text1"/>
          <w:lang w:val="pt-PT" w:eastAsia="pt-BR"/>
        </w:rPr>
      </w:pPr>
      <w:bookmarkStart w:id="14" w:name="_Toc206020941"/>
      <w:r w:rsidRPr="004335F1">
        <w:rPr>
          <w:rFonts w:ascii="Times" w:hAnsi="Times"/>
          <w:b/>
          <w:color w:val="000000" w:themeColor="text1"/>
          <w:lang w:val="pt-PT" w:eastAsia="pt-BR"/>
        </w:rPr>
        <w:t>Estacas</w:t>
      </w:r>
      <w:bookmarkEnd w:id="14"/>
    </w:p>
    <w:p w14:paraId="6F01803E" w14:textId="0D0AB03B" w:rsidR="0070229D" w:rsidRPr="004335F1" w:rsidRDefault="0070229D" w:rsidP="00811F71">
      <w:pPr>
        <w:spacing w:line="360" w:lineRule="auto"/>
        <w:rPr>
          <w:rFonts w:cs="Times New Roman"/>
          <w:color w:val="000000" w:themeColor="text1"/>
          <w:lang w:val="pt-PT" w:eastAsia="pt-BR"/>
        </w:rPr>
      </w:pPr>
      <w:r w:rsidRPr="004335F1">
        <w:rPr>
          <w:rFonts w:cs="Times New Roman"/>
          <w:color w:val="000000" w:themeColor="text1"/>
          <w:lang w:val="pt-PT" w:eastAsia="pt-BR"/>
        </w:rPr>
        <w:t xml:space="preserve">Estaca é um elemento de fundação profunda executado inteiramente por equipamentos ou ferramentas, sem que, em qualquer fase de sua execução, haja descida de pessoas. Os materiais empregados podem ser: madeira, aço, betão pré-moldado, betão moldado </w:t>
      </w:r>
      <w:r w:rsidRPr="004335F1">
        <w:rPr>
          <w:rFonts w:cs="Times New Roman"/>
          <w:i/>
          <w:color w:val="000000" w:themeColor="text1"/>
          <w:lang w:val="pt-PT" w:eastAsia="pt-BR"/>
        </w:rPr>
        <w:t>in situ</w:t>
      </w:r>
      <w:r w:rsidRPr="004335F1">
        <w:rPr>
          <w:rFonts w:cs="Times New Roman"/>
          <w:color w:val="000000" w:themeColor="text1"/>
          <w:lang w:val="pt-PT" w:eastAsia="pt-BR"/>
        </w:rPr>
        <w:t xml:space="preserve"> ou pela combinação dos anteriores</w:t>
      </w:r>
      <w:r w:rsidR="0087549E" w:rsidRPr="004335F1">
        <w:rPr>
          <w:rFonts w:cs="Times New Roman"/>
          <w:color w:val="000000" w:themeColor="text1"/>
          <w:lang w:val="pt-PT" w:eastAsia="pt-BR"/>
        </w:rPr>
        <w:t>,</w:t>
      </w:r>
      <w:r w:rsidRPr="004335F1">
        <w:rPr>
          <w:rFonts w:cs="Times New Roman"/>
          <w:color w:val="000000" w:themeColor="text1"/>
          <w:lang w:val="pt-PT" w:eastAsia="pt-BR"/>
        </w:rPr>
        <w:t xml:space="preserve"> (ABNT, 2010).</w:t>
      </w:r>
    </w:p>
    <w:p w14:paraId="6A4989F7" w14:textId="53DD7F8D" w:rsidR="0070229D" w:rsidRPr="004335F1" w:rsidRDefault="0070229D" w:rsidP="00811F71">
      <w:pPr>
        <w:spacing w:line="360" w:lineRule="auto"/>
        <w:rPr>
          <w:rFonts w:cs="Times New Roman"/>
          <w:color w:val="000000" w:themeColor="text1"/>
          <w:lang w:val="pt-PT" w:eastAsia="pt-BR"/>
        </w:rPr>
      </w:pPr>
      <w:r w:rsidRPr="004335F1">
        <w:rPr>
          <w:rFonts w:cs="Times New Roman"/>
          <w:color w:val="000000" w:themeColor="text1"/>
          <w:lang w:val="pt-PT" w:eastAsia="pt-BR"/>
        </w:rPr>
        <w:t>É um sistema de fundação profunda utilizado desde pequenos edifícios até grandes obras. Além disso, elas podem ser classificadas quanto a seu processo de execução. Des</w:t>
      </w:r>
      <w:r w:rsidR="00E46E37">
        <w:rPr>
          <w:rFonts w:cs="Times New Roman"/>
          <w:color w:val="000000" w:themeColor="text1"/>
          <w:lang w:val="pt-PT" w:eastAsia="pt-BR"/>
        </w:rPr>
        <w:t>t</w:t>
      </w:r>
      <w:r w:rsidRPr="004335F1">
        <w:rPr>
          <w:rFonts w:cs="Times New Roman"/>
          <w:color w:val="000000" w:themeColor="text1"/>
          <w:lang w:val="pt-PT" w:eastAsia="pt-BR"/>
        </w:rPr>
        <w:t xml:space="preserve">a forma, pode-se separar as estacas em: estacas de deslocamento (cravadas em geral através de instrumentos de percussão) e de substituição (escavadas em geral, através de trados mecânicos ou manuais), podendo ser pré-fabricadas e moldadas </w:t>
      </w:r>
      <w:r w:rsidRPr="00E46E37">
        <w:rPr>
          <w:rFonts w:cs="Times New Roman"/>
          <w:i/>
          <w:iCs/>
          <w:color w:val="000000" w:themeColor="text1"/>
          <w:lang w:val="pt-PT" w:eastAsia="pt-BR"/>
        </w:rPr>
        <w:t>in loco</w:t>
      </w:r>
      <w:r w:rsidR="00E46E37">
        <w:rPr>
          <w:rFonts w:cs="Times New Roman"/>
          <w:i/>
          <w:iCs/>
          <w:color w:val="000000" w:themeColor="text1"/>
          <w:lang w:val="pt-PT" w:eastAsia="pt-BR"/>
        </w:rPr>
        <w:t>,</w:t>
      </w:r>
      <w:r w:rsidRPr="004335F1">
        <w:rPr>
          <w:rFonts w:cs="Times New Roman"/>
          <w:color w:val="000000" w:themeColor="text1"/>
          <w:lang w:val="pt-PT" w:eastAsia="pt-BR"/>
        </w:rPr>
        <w:t xml:space="preserve"> respectivamente.</w:t>
      </w:r>
    </w:p>
    <w:p w14:paraId="5261F340" w14:textId="77777777" w:rsidR="0070229D" w:rsidRPr="004335F1" w:rsidRDefault="0070229D" w:rsidP="00811F71">
      <w:pPr>
        <w:spacing w:line="360" w:lineRule="auto"/>
        <w:rPr>
          <w:rFonts w:cs="Times New Roman"/>
          <w:color w:val="000000" w:themeColor="text1"/>
          <w:lang w:val="pt-PT" w:eastAsia="pt-BR"/>
        </w:rPr>
      </w:pPr>
    </w:p>
    <w:p w14:paraId="145FB1C7" w14:textId="77777777" w:rsidR="004E148F" w:rsidRDefault="0070229D" w:rsidP="004E148F">
      <w:pPr>
        <w:keepNext/>
        <w:spacing w:line="360" w:lineRule="auto"/>
        <w:jc w:val="center"/>
      </w:pPr>
      <w:r w:rsidRPr="004335F1">
        <w:rPr>
          <w:rFonts w:cs="Times New Roman"/>
          <w:noProof/>
          <w:color w:val="000000" w:themeColor="text1"/>
          <w:lang w:val="pt-PT" w:eastAsia="pt-PT"/>
        </w:rPr>
        <w:drawing>
          <wp:inline distT="0" distB="0" distL="0" distR="0" wp14:anchorId="557AD750" wp14:editId="0F01C7FD">
            <wp:extent cx="4852035" cy="3302483"/>
            <wp:effectExtent l="0" t="0" r="0" b="0"/>
            <wp:docPr id="2" name="Imagem 2" descr="../../Captura%20de%20Tela%202024-09-22%20às%2014.4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tura%20de%20Tela%202024-09-22%20às%2014.42.1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24063" cy="3351508"/>
                    </a:xfrm>
                    <a:prstGeom prst="rect">
                      <a:avLst/>
                    </a:prstGeom>
                    <a:noFill/>
                    <a:ln>
                      <a:noFill/>
                    </a:ln>
                  </pic:spPr>
                </pic:pic>
              </a:graphicData>
            </a:graphic>
          </wp:inline>
        </w:drawing>
      </w:r>
    </w:p>
    <w:p w14:paraId="4563D648" w14:textId="4338914A" w:rsidR="0070229D" w:rsidRPr="004E148F" w:rsidRDefault="004E148F" w:rsidP="00BC3E5C">
      <w:pPr>
        <w:pStyle w:val="Caption"/>
        <w:spacing w:line="360" w:lineRule="auto"/>
        <w:jc w:val="center"/>
        <w:rPr>
          <w:color w:val="000000" w:themeColor="text1"/>
          <w:sz w:val="21"/>
          <w:szCs w:val="21"/>
          <w:lang w:val="pt-BR"/>
        </w:rPr>
      </w:pPr>
      <w:bookmarkStart w:id="15" w:name="_Toc197671751"/>
      <w:r w:rsidRPr="004E148F">
        <w:rPr>
          <w:color w:val="000000" w:themeColor="text1"/>
          <w:sz w:val="21"/>
          <w:szCs w:val="21"/>
          <w:lang w:val="pt-BR"/>
        </w:rPr>
        <w:t xml:space="preserve">Figura </w:t>
      </w:r>
      <w:r w:rsidRPr="004E148F">
        <w:rPr>
          <w:color w:val="000000" w:themeColor="text1"/>
          <w:sz w:val="21"/>
          <w:szCs w:val="21"/>
        </w:rPr>
        <w:fldChar w:fldCharType="begin"/>
      </w:r>
      <w:r w:rsidRPr="004E148F">
        <w:rPr>
          <w:color w:val="000000" w:themeColor="text1"/>
          <w:sz w:val="21"/>
          <w:szCs w:val="21"/>
          <w:lang w:val="pt-BR"/>
        </w:rPr>
        <w:instrText xml:space="preserve"> SEQ Figura \* ARABIC </w:instrText>
      </w:r>
      <w:r w:rsidRPr="004E148F">
        <w:rPr>
          <w:color w:val="000000" w:themeColor="text1"/>
          <w:sz w:val="21"/>
          <w:szCs w:val="21"/>
        </w:rPr>
        <w:fldChar w:fldCharType="separate"/>
      </w:r>
      <w:r w:rsidR="007C0226">
        <w:rPr>
          <w:noProof/>
          <w:color w:val="000000" w:themeColor="text1"/>
          <w:sz w:val="21"/>
          <w:szCs w:val="21"/>
          <w:lang w:val="pt-BR"/>
        </w:rPr>
        <w:t>1</w:t>
      </w:r>
      <w:r w:rsidRPr="004E148F">
        <w:rPr>
          <w:color w:val="000000" w:themeColor="text1"/>
          <w:sz w:val="21"/>
          <w:szCs w:val="21"/>
        </w:rPr>
        <w:fldChar w:fldCharType="end"/>
      </w:r>
      <w:r w:rsidRPr="004E148F">
        <w:rPr>
          <w:color w:val="000000" w:themeColor="text1"/>
          <w:sz w:val="21"/>
          <w:szCs w:val="21"/>
          <w:lang w:val="pt-BR"/>
        </w:rPr>
        <w:t xml:space="preserve"> - Classificação dos principais tipos de estacas pelo método executivo. Fonte: Hachich et. al (1998)</w:t>
      </w:r>
      <w:bookmarkEnd w:id="15"/>
    </w:p>
    <w:p w14:paraId="1DB45981" w14:textId="77777777" w:rsidR="004E148F" w:rsidRPr="004E148F" w:rsidRDefault="004E148F" w:rsidP="004E148F">
      <w:pPr>
        <w:rPr>
          <w:lang w:val="pt-BR"/>
        </w:rPr>
      </w:pPr>
    </w:p>
    <w:p w14:paraId="3D0DCA59" w14:textId="664EB68B" w:rsidR="00E23E42" w:rsidRPr="004335F1" w:rsidRDefault="002A267C" w:rsidP="00811F71">
      <w:pPr>
        <w:pStyle w:val="Heading3"/>
        <w:numPr>
          <w:ilvl w:val="2"/>
          <w:numId w:val="10"/>
        </w:numPr>
        <w:spacing w:line="360" w:lineRule="auto"/>
        <w:rPr>
          <w:rFonts w:ascii="Times" w:hAnsi="Times"/>
          <w:b/>
          <w:color w:val="000000" w:themeColor="text1"/>
          <w:lang w:val="pt-PT" w:eastAsia="pt-BR"/>
        </w:rPr>
      </w:pPr>
      <w:bookmarkStart w:id="16" w:name="_Toc206020942"/>
      <w:r w:rsidRPr="004335F1">
        <w:rPr>
          <w:rFonts w:ascii="Times" w:hAnsi="Times"/>
          <w:b/>
          <w:color w:val="000000" w:themeColor="text1"/>
          <w:lang w:val="pt-PT" w:eastAsia="pt-BR"/>
        </w:rPr>
        <w:t>Estaca</w:t>
      </w:r>
      <w:r w:rsidR="00ED0DC7" w:rsidRPr="004335F1">
        <w:rPr>
          <w:rFonts w:ascii="Times" w:hAnsi="Times"/>
          <w:b/>
          <w:color w:val="000000" w:themeColor="text1"/>
          <w:lang w:val="pt-PT" w:eastAsia="pt-BR"/>
        </w:rPr>
        <w:t xml:space="preserve"> Raiz</w:t>
      </w:r>
      <w:bookmarkEnd w:id="16"/>
    </w:p>
    <w:p w14:paraId="74BDE5F5" w14:textId="7DAC8A6E" w:rsidR="007C79FE" w:rsidRPr="004335F1" w:rsidRDefault="007C79FE" w:rsidP="007C79FE">
      <w:pPr>
        <w:pStyle w:val="ListParagraph"/>
        <w:numPr>
          <w:ilvl w:val="3"/>
          <w:numId w:val="10"/>
        </w:numPr>
        <w:rPr>
          <w:b/>
          <w:bCs/>
          <w:lang w:val="pt-PT" w:eastAsia="pt-BR"/>
        </w:rPr>
      </w:pPr>
      <w:r w:rsidRPr="004335F1">
        <w:rPr>
          <w:b/>
          <w:bCs/>
          <w:lang w:val="pt-PT" w:eastAsia="pt-BR"/>
        </w:rPr>
        <w:t>Definição</w:t>
      </w:r>
    </w:p>
    <w:p w14:paraId="382809E4" w14:textId="14398D51" w:rsidR="00ED0DC7" w:rsidRPr="004335F1" w:rsidRDefault="00ED0DC7" w:rsidP="00811F71">
      <w:pPr>
        <w:spacing w:line="360" w:lineRule="auto"/>
        <w:rPr>
          <w:rFonts w:cs="Arial"/>
          <w:color w:val="000000" w:themeColor="text1"/>
          <w:lang w:val="pt-PT" w:eastAsia="pt-BR"/>
        </w:rPr>
      </w:pPr>
      <w:r w:rsidRPr="004335F1">
        <w:rPr>
          <w:rFonts w:cs="Arial"/>
          <w:color w:val="000000" w:themeColor="text1"/>
          <w:lang w:val="pt-PT" w:eastAsia="pt-BR"/>
        </w:rPr>
        <w:t xml:space="preserve">As estacas raiz são estacas profundas escavadas, ou seja, moldadas </w:t>
      </w:r>
      <w:r w:rsidRPr="004335F1">
        <w:rPr>
          <w:rFonts w:cs="Arial"/>
          <w:i/>
          <w:iCs/>
          <w:color w:val="000000" w:themeColor="text1"/>
          <w:lang w:val="pt-PT" w:eastAsia="pt-BR"/>
        </w:rPr>
        <w:t>in situ</w:t>
      </w:r>
      <w:r w:rsidRPr="004335F1">
        <w:rPr>
          <w:rFonts w:cs="Arial"/>
          <w:color w:val="000000" w:themeColor="text1"/>
          <w:lang w:val="pt-PT" w:eastAsia="pt-BR"/>
        </w:rPr>
        <w:t>, por perfuração rotativa ou roto-</w:t>
      </w:r>
      <w:r w:rsidR="00773331" w:rsidRPr="004335F1">
        <w:rPr>
          <w:rFonts w:cs="Arial"/>
          <w:color w:val="000000" w:themeColor="text1"/>
          <w:lang w:val="pt-PT" w:eastAsia="pt-BR"/>
        </w:rPr>
        <w:t>percussiva</w:t>
      </w:r>
      <w:r w:rsidRPr="004335F1">
        <w:rPr>
          <w:rFonts w:cs="Arial"/>
          <w:color w:val="000000" w:themeColor="text1"/>
          <w:lang w:val="pt-PT" w:eastAsia="pt-BR"/>
        </w:rPr>
        <w:t xml:space="preserve">, preenchidas por </w:t>
      </w:r>
      <w:r w:rsidR="00A97B67">
        <w:rPr>
          <w:rFonts w:cs="Arial"/>
          <w:color w:val="000000" w:themeColor="text1"/>
          <w:lang w:val="pt-PT" w:eastAsia="pt-BR"/>
        </w:rPr>
        <w:t>betão</w:t>
      </w:r>
      <w:r w:rsidRPr="004335F1">
        <w:rPr>
          <w:rFonts w:cs="Arial"/>
          <w:color w:val="000000" w:themeColor="text1"/>
          <w:lang w:val="pt-PT" w:eastAsia="pt-BR"/>
        </w:rPr>
        <w:t>. São executadas com auxílio de revestimento metálico recuperável nos trechos em solo (ABNT, 2010). </w:t>
      </w:r>
    </w:p>
    <w:p w14:paraId="31A0CBCD" w14:textId="0E630A2B" w:rsidR="00495290" w:rsidRPr="004335F1" w:rsidRDefault="00495290" w:rsidP="00811F71">
      <w:pPr>
        <w:spacing w:line="360" w:lineRule="auto"/>
        <w:rPr>
          <w:rFonts w:cs="Arial"/>
          <w:color w:val="000000" w:themeColor="text1"/>
          <w:lang w:val="pt-PT" w:eastAsia="pt-BR"/>
        </w:rPr>
      </w:pPr>
      <w:r w:rsidRPr="004335F1">
        <w:rPr>
          <w:rFonts w:cs="Arial"/>
          <w:color w:val="000000" w:themeColor="text1"/>
          <w:lang w:val="pt-PT" w:eastAsia="pt-BR"/>
        </w:rPr>
        <w:t xml:space="preserve">A estaca raiz é armada em todo o seu comprimento e a perfuração é preenchida por </w:t>
      </w:r>
      <w:r w:rsidR="00A97B67">
        <w:rPr>
          <w:rFonts w:cs="Arial"/>
          <w:color w:val="000000" w:themeColor="text1"/>
          <w:lang w:val="pt-PT" w:eastAsia="pt-BR"/>
        </w:rPr>
        <w:t>betão</w:t>
      </w:r>
      <w:r w:rsidRPr="004335F1">
        <w:rPr>
          <w:rFonts w:cs="Arial"/>
          <w:color w:val="000000" w:themeColor="text1"/>
          <w:lang w:val="pt-PT" w:eastAsia="pt-BR"/>
        </w:rPr>
        <w:t>. Segundo Velloso &amp; Lopes (2012)</w:t>
      </w:r>
      <w:r w:rsidR="00987FA4">
        <w:rPr>
          <w:rFonts w:cs="Arial"/>
          <w:color w:val="000000" w:themeColor="text1"/>
          <w:lang w:val="pt-PT" w:eastAsia="pt-BR"/>
        </w:rPr>
        <w:t>,</w:t>
      </w:r>
      <w:r w:rsidRPr="004335F1">
        <w:rPr>
          <w:rFonts w:cs="Arial"/>
          <w:color w:val="000000" w:themeColor="text1"/>
          <w:lang w:val="pt-PT" w:eastAsia="pt-BR"/>
        </w:rPr>
        <w:t xml:space="preserve"> es</w:t>
      </w:r>
      <w:r w:rsidR="00773331">
        <w:rPr>
          <w:rFonts w:cs="Arial"/>
          <w:color w:val="000000" w:themeColor="text1"/>
          <w:lang w:val="pt-PT" w:eastAsia="pt-BR"/>
        </w:rPr>
        <w:t>t</w:t>
      </w:r>
      <w:r w:rsidRPr="004335F1">
        <w:rPr>
          <w:rFonts w:cs="Arial"/>
          <w:color w:val="000000" w:themeColor="text1"/>
          <w:lang w:val="pt-PT" w:eastAsia="pt-BR"/>
        </w:rPr>
        <w:t>e tipo de estaca foi desenvolvido em sua origem para a contenção de encostas quando eram cravadas</w:t>
      </w:r>
      <w:r w:rsidR="00987FA4">
        <w:rPr>
          <w:rFonts w:cs="Arial"/>
          <w:color w:val="000000" w:themeColor="text1"/>
          <w:lang w:val="pt-PT" w:eastAsia="pt-BR"/>
        </w:rPr>
        <w:t>,</w:t>
      </w:r>
      <w:r w:rsidRPr="004335F1">
        <w:rPr>
          <w:rFonts w:cs="Arial"/>
          <w:color w:val="000000" w:themeColor="text1"/>
          <w:lang w:val="pt-PT" w:eastAsia="pt-BR"/>
        </w:rPr>
        <w:t xml:space="preserve"> formando reticulados, em seguida foram ut</w:t>
      </w:r>
      <w:r w:rsidR="009D6F75" w:rsidRPr="004335F1">
        <w:rPr>
          <w:rFonts w:cs="Arial"/>
          <w:color w:val="000000" w:themeColor="text1"/>
          <w:lang w:val="pt-PT" w:eastAsia="pt-BR"/>
        </w:rPr>
        <w:t>ilizados como reforços de funda</w:t>
      </w:r>
      <w:r w:rsidRPr="004335F1">
        <w:rPr>
          <w:rFonts w:cs="Arial"/>
          <w:color w:val="000000" w:themeColor="text1"/>
          <w:lang w:val="pt-PT" w:eastAsia="pt-BR"/>
        </w:rPr>
        <w:t>ções e só após isso foram usadas realmente como fundações normais.</w:t>
      </w:r>
    </w:p>
    <w:p w14:paraId="1AF28EBA" w14:textId="1E61F98C" w:rsidR="007A5B20" w:rsidRPr="004335F1" w:rsidRDefault="00AC558B" w:rsidP="00811F71">
      <w:pPr>
        <w:spacing w:line="360" w:lineRule="auto"/>
        <w:rPr>
          <w:rFonts w:cs="Times New Roman"/>
          <w:color w:val="000000" w:themeColor="text1"/>
          <w:lang w:val="pt-PT" w:eastAsia="pt-BR"/>
        </w:rPr>
      </w:pPr>
      <w:r w:rsidRPr="004335F1">
        <w:rPr>
          <w:rFonts w:cs="Times New Roman"/>
          <w:color w:val="000000" w:themeColor="text1"/>
          <w:lang w:val="pt-PT" w:eastAsia="pt-BR"/>
        </w:rPr>
        <w:t>Segundo Al</w:t>
      </w:r>
      <w:r w:rsidR="00987FA4">
        <w:rPr>
          <w:rFonts w:cs="Times New Roman"/>
          <w:color w:val="000000" w:themeColor="text1"/>
          <w:lang w:val="pt-PT" w:eastAsia="pt-BR"/>
        </w:rPr>
        <w:t>l</w:t>
      </w:r>
      <w:r w:rsidRPr="004335F1">
        <w:rPr>
          <w:rFonts w:cs="Times New Roman"/>
          <w:color w:val="000000" w:themeColor="text1"/>
          <w:lang w:val="pt-PT" w:eastAsia="pt-BR"/>
        </w:rPr>
        <w:t xml:space="preserve">onso (1998) originalmente estas estacas foram idealizadas para a execução de reforços em estruturas e melhoramento dos solos. É uma estaca de elevada tensão de trabalho </w:t>
      </w:r>
      <w:r w:rsidRPr="004335F1">
        <w:rPr>
          <w:rFonts w:cs="Times New Roman"/>
          <w:color w:val="000000" w:themeColor="text1"/>
          <w:lang w:val="pt-PT" w:eastAsia="pt-BR"/>
        </w:rPr>
        <w:lastRenderedPageBreak/>
        <w:t xml:space="preserve">podendo ultrapassar elementos como rochas, matacões, </w:t>
      </w:r>
      <w:r w:rsidR="00AD312D" w:rsidRPr="004335F1">
        <w:rPr>
          <w:rFonts w:cs="Times New Roman"/>
          <w:color w:val="000000" w:themeColor="text1"/>
          <w:lang w:val="pt-PT" w:eastAsia="pt-BR"/>
        </w:rPr>
        <w:t>betão</w:t>
      </w:r>
      <w:r w:rsidRPr="004335F1">
        <w:rPr>
          <w:rFonts w:cs="Times New Roman"/>
          <w:color w:val="000000" w:themeColor="text1"/>
          <w:lang w:val="pt-PT" w:eastAsia="pt-BR"/>
        </w:rPr>
        <w:t xml:space="preserve"> armado, alvenarias e ser executada com inclinações consideravelmente elevadas. </w:t>
      </w:r>
    </w:p>
    <w:p w14:paraId="2CA05AA0" w14:textId="0C842668" w:rsidR="007A5B20" w:rsidRPr="004335F1" w:rsidRDefault="007C79FE" w:rsidP="007C79FE">
      <w:pPr>
        <w:pStyle w:val="ListParagraph"/>
        <w:numPr>
          <w:ilvl w:val="3"/>
          <w:numId w:val="10"/>
        </w:numPr>
        <w:spacing w:line="360" w:lineRule="auto"/>
        <w:rPr>
          <w:rFonts w:cs="Times New Roman"/>
          <w:b/>
          <w:bCs/>
          <w:color w:val="000000" w:themeColor="text1"/>
          <w:lang w:val="pt-PT" w:eastAsia="pt-BR"/>
        </w:rPr>
      </w:pPr>
      <w:r w:rsidRPr="004335F1">
        <w:rPr>
          <w:rFonts w:cs="Times New Roman"/>
          <w:b/>
          <w:bCs/>
          <w:color w:val="000000" w:themeColor="text1"/>
          <w:lang w:val="pt-PT" w:eastAsia="pt-BR"/>
        </w:rPr>
        <w:t>Breve Histórico</w:t>
      </w:r>
    </w:p>
    <w:p w14:paraId="44C22245" w14:textId="61F8ED09" w:rsidR="007C79FE" w:rsidRPr="004335F1" w:rsidRDefault="007C79FE" w:rsidP="007C79FE">
      <w:pPr>
        <w:spacing w:line="360" w:lineRule="auto"/>
        <w:rPr>
          <w:rFonts w:cs="Times New Roman"/>
          <w:color w:val="000000" w:themeColor="text1"/>
          <w:lang w:val="pt-PT" w:eastAsia="pt-BR"/>
        </w:rPr>
      </w:pPr>
      <w:r w:rsidRPr="004335F1">
        <w:rPr>
          <w:rFonts w:cs="Times New Roman"/>
          <w:color w:val="000000" w:themeColor="text1"/>
          <w:lang w:val="pt-PT" w:eastAsia="pt-BR"/>
        </w:rPr>
        <w:t xml:space="preserve">O desenvolvimento </w:t>
      </w:r>
      <w:r w:rsidR="00D505BD" w:rsidRPr="004335F1">
        <w:rPr>
          <w:rFonts w:cs="Times New Roman"/>
          <w:color w:val="000000" w:themeColor="text1"/>
          <w:lang w:val="pt-PT" w:eastAsia="pt-BR"/>
        </w:rPr>
        <w:t>e uso da estaca raiz aconteceram a partir da década de 50, quando o professor Fernando Lizzi requereu</w:t>
      </w:r>
      <w:r w:rsidR="00987FA4">
        <w:rPr>
          <w:rFonts w:cs="Times New Roman"/>
          <w:color w:val="000000" w:themeColor="text1"/>
          <w:lang w:val="pt-PT" w:eastAsia="pt-BR"/>
        </w:rPr>
        <w:t>,</w:t>
      </w:r>
      <w:r w:rsidR="00D505BD" w:rsidRPr="004335F1">
        <w:rPr>
          <w:rFonts w:cs="Times New Roman"/>
          <w:color w:val="000000" w:themeColor="text1"/>
          <w:lang w:val="pt-PT" w:eastAsia="pt-BR"/>
        </w:rPr>
        <w:t xml:space="preserve"> na Itália</w:t>
      </w:r>
      <w:r w:rsidR="00987FA4">
        <w:rPr>
          <w:rFonts w:cs="Times New Roman"/>
          <w:color w:val="000000" w:themeColor="text1"/>
          <w:lang w:val="pt-PT" w:eastAsia="pt-BR"/>
        </w:rPr>
        <w:t>,</w:t>
      </w:r>
      <w:r w:rsidR="00D505BD" w:rsidRPr="004335F1">
        <w:rPr>
          <w:rFonts w:cs="Times New Roman"/>
          <w:color w:val="000000" w:themeColor="text1"/>
          <w:lang w:val="pt-PT" w:eastAsia="pt-BR"/>
        </w:rPr>
        <w:t xml:space="preserve"> as primeiras patentes sob a denominação de </w:t>
      </w:r>
      <w:r w:rsidR="00D505BD" w:rsidRPr="004335F1">
        <w:rPr>
          <w:rFonts w:cs="Times New Roman"/>
          <w:i/>
          <w:iCs/>
          <w:color w:val="000000" w:themeColor="text1"/>
          <w:lang w:val="pt-PT" w:eastAsia="pt-BR"/>
        </w:rPr>
        <w:t xml:space="preserve">Pali radice. </w:t>
      </w:r>
      <w:r w:rsidR="00D505BD" w:rsidRPr="004335F1">
        <w:rPr>
          <w:rFonts w:cs="Times New Roman"/>
          <w:color w:val="000000" w:themeColor="text1"/>
          <w:lang w:val="pt-PT" w:eastAsia="pt-BR"/>
        </w:rPr>
        <w:t xml:space="preserve">Essa técnica construtiva, originalmente desenvolvida para </w:t>
      </w:r>
      <w:r w:rsidR="00987FA4">
        <w:rPr>
          <w:rFonts w:cs="Times New Roman"/>
          <w:color w:val="000000" w:themeColor="text1"/>
          <w:lang w:val="pt-PT" w:eastAsia="pt-BR"/>
        </w:rPr>
        <w:t xml:space="preserve">o </w:t>
      </w:r>
      <w:r w:rsidR="00D505BD" w:rsidRPr="004335F1">
        <w:rPr>
          <w:rFonts w:cs="Times New Roman"/>
          <w:color w:val="000000" w:themeColor="text1"/>
          <w:lang w:val="pt-PT" w:eastAsia="pt-BR"/>
        </w:rPr>
        <w:t>reforço de fundações e melhoramento do solo, foi apresentada internacionalmente em 1970, por ocasião do X Congresso de Geotecnia realizado em Bari, Itália</w:t>
      </w:r>
      <w:r w:rsidR="00803E79">
        <w:rPr>
          <w:rFonts w:cs="Times New Roman"/>
          <w:color w:val="000000" w:themeColor="text1"/>
          <w:lang w:val="pt-PT" w:eastAsia="pt-BR"/>
        </w:rPr>
        <w:t xml:space="preserve">. </w:t>
      </w:r>
      <w:r w:rsidR="00D505BD" w:rsidRPr="004335F1">
        <w:rPr>
          <w:rFonts w:cs="Times New Roman"/>
          <w:color w:val="000000" w:themeColor="text1"/>
          <w:lang w:val="pt-PT" w:eastAsia="pt-BR"/>
        </w:rPr>
        <w:t>A partir de então, já expiradas as patentes, várias empresas iniciaram a comercialização de estacas semelhantes.</w:t>
      </w:r>
    </w:p>
    <w:p w14:paraId="60656E4E" w14:textId="7FA5102A" w:rsidR="00D505BD" w:rsidRPr="004335F1" w:rsidRDefault="00D505BD" w:rsidP="007C79FE">
      <w:pPr>
        <w:spacing w:line="360" w:lineRule="auto"/>
        <w:rPr>
          <w:rFonts w:cs="Times New Roman"/>
          <w:color w:val="000000" w:themeColor="text1"/>
          <w:lang w:val="pt-PT" w:eastAsia="pt-BR"/>
        </w:rPr>
      </w:pPr>
      <w:r w:rsidRPr="004335F1">
        <w:rPr>
          <w:rFonts w:cs="Times New Roman"/>
          <w:color w:val="000000" w:themeColor="text1"/>
          <w:lang w:val="pt-PT" w:eastAsia="pt-BR"/>
        </w:rPr>
        <w:t>Ainda é bastante comum este tipo de estaca ser denominada como “estaca d</w:t>
      </w:r>
      <w:r w:rsidR="008B620B" w:rsidRPr="004335F1">
        <w:rPr>
          <w:rFonts w:cs="Times New Roman"/>
          <w:color w:val="000000" w:themeColor="text1"/>
          <w:lang w:val="pt-PT" w:eastAsia="pt-BR"/>
        </w:rPr>
        <w:t>e</w:t>
      </w:r>
      <w:r w:rsidRPr="004335F1">
        <w:rPr>
          <w:rFonts w:cs="Times New Roman"/>
          <w:color w:val="000000" w:themeColor="text1"/>
          <w:lang w:val="pt-PT" w:eastAsia="pt-BR"/>
        </w:rPr>
        <w:t xml:space="preserve"> pequeno diâmetro”, o que se deve ao facto de que em sua origem possuía diâmetros de no máximo 200mm (ALONSO, 1998). Entretanto, actualmente, a</w:t>
      </w:r>
      <w:r w:rsidR="008B620B" w:rsidRPr="004335F1">
        <w:rPr>
          <w:rFonts w:cs="Times New Roman"/>
          <w:color w:val="000000" w:themeColor="text1"/>
          <w:lang w:val="pt-PT" w:eastAsia="pt-BR"/>
        </w:rPr>
        <w:t>lgumas normas de fundações como a NBR 6122, definem diâmetros nominais para estaca raiz de até 450mm (ABNT, 2010).</w:t>
      </w:r>
    </w:p>
    <w:p w14:paraId="58EECD49" w14:textId="0E327A74" w:rsidR="008B620B" w:rsidRPr="004335F1" w:rsidRDefault="008B620B" w:rsidP="008B620B">
      <w:pPr>
        <w:pStyle w:val="NormalWeb"/>
        <w:spacing w:line="360" w:lineRule="auto"/>
        <w:rPr>
          <w:rFonts w:ascii="ArialMT" w:hAnsi="ArialMT"/>
          <w:lang w:val="pt-PT"/>
        </w:rPr>
      </w:pPr>
      <w:r w:rsidRPr="004335F1">
        <w:rPr>
          <w:rFonts w:ascii="Times" w:hAnsi="Times"/>
          <w:color w:val="000000" w:themeColor="text1"/>
          <w:lang w:val="pt-PT"/>
        </w:rPr>
        <w:t>Lizzi pretendi</w:t>
      </w:r>
      <w:r w:rsidR="0093108C" w:rsidRPr="004335F1">
        <w:rPr>
          <w:rFonts w:ascii="Times" w:hAnsi="Times"/>
          <w:color w:val="000000" w:themeColor="text1"/>
          <w:lang w:val="pt-PT"/>
        </w:rPr>
        <w:t>a</w:t>
      </w:r>
      <w:r w:rsidRPr="004335F1">
        <w:rPr>
          <w:rFonts w:ascii="Times" w:hAnsi="Times"/>
          <w:color w:val="000000" w:themeColor="text1"/>
          <w:lang w:val="pt-PT"/>
        </w:rPr>
        <w:t xml:space="preserve"> com a criação da </w:t>
      </w:r>
      <w:r w:rsidRPr="004335F1">
        <w:rPr>
          <w:rFonts w:ascii="Times" w:hAnsi="Times"/>
          <w:i/>
          <w:iCs/>
          <w:color w:val="000000" w:themeColor="text1"/>
          <w:lang w:val="pt-PT"/>
        </w:rPr>
        <w:t xml:space="preserve">pali radice </w:t>
      </w:r>
      <w:r w:rsidRPr="004335F1">
        <w:rPr>
          <w:lang w:val="pt-PT"/>
        </w:rPr>
        <w:t xml:space="preserve">aplicar no solo um reticulado, </w:t>
      </w:r>
      <w:r w:rsidR="00773331" w:rsidRPr="004335F1">
        <w:rPr>
          <w:lang w:val="pt-PT"/>
        </w:rPr>
        <w:t>constituído</w:t>
      </w:r>
      <w:r w:rsidRPr="004335F1">
        <w:rPr>
          <w:lang w:val="pt-PT"/>
        </w:rPr>
        <w:t xml:space="preserve"> por diversas estacas de </w:t>
      </w:r>
      <w:r w:rsidR="00773331" w:rsidRPr="004335F1">
        <w:rPr>
          <w:lang w:val="pt-PT"/>
        </w:rPr>
        <w:t>inclinações</w:t>
      </w:r>
      <w:r w:rsidRPr="004335F1">
        <w:rPr>
          <w:lang w:val="pt-PT"/>
        </w:rPr>
        <w:t xml:space="preserve"> diferentes, formando uma </w:t>
      </w:r>
      <w:r w:rsidR="00773331" w:rsidRPr="004335F1">
        <w:rPr>
          <w:lang w:val="pt-PT"/>
        </w:rPr>
        <w:t>espécie</w:t>
      </w:r>
      <w:r w:rsidRPr="004335F1">
        <w:rPr>
          <w:lang w:val="pt-PT"/>
        </w:rPr>
        <w:t xml:space="preserve"> de “solo armado”. Ao longo do tempo a estaca raiz passou a ter muito mais </w:t>
      </w:r>
      <w:r w:rsidR="00773331" w:rsidRPr="004335F1">
        <w:rPr>
          <w:lang w:val="pt-PT"/>
        </w:rPr>
        <w:t>aplicações</w:t>
      </w:r>
      <w:r w:rsidRPr="004335F1">
        <w:rPr>
          <w:lang w:val="pt-PT"/>
        </w:rPr>
        <w:t xml:space="preserve"> e finalidades, </w:t>
      </w:r>
      <w:r w:rsidR="00773331" w:rsidRPr="004335F1">
        <w:rPr>
          <w:lang w:val="pt-PT"/>
        </w:rPr>
        <w:t>além</w:t>
      </w:r>
      <w:r w:rsidRPr="004335F1">
        <w:rPr>
          <w:lang w:val="pt-PT"/>
        </w:rPr>
        <w:t xml:space="preserve"> de </w:t>
      </w:r>
      <w:r w:rsidR="00773331" w:rsidRPr="004335F1">
        <w:rPr>
          <w:lang w:val="pt-PT"/>
        </w:rPr>
        <w:t>diâmetros</w:t>
      </w:r>
      <w:r w:rsidRPr="004335F1">
        <w:rPr>
          <w:lang w:val="pt-PT"/>
        </w:rPr>
        <w:t>, profundidades e suporte de carga bem mais elevados (ALONSO, 1998).</w:t>
      </w:r>
      <w:r w:rsidRPr="004335F1">
        <w:rPr>
          <w:rFonts w:ascii="ArialMT" w:hAnsi="ArialMT"/>
          <w:lang w:val="pt-PT"/>
        </w:rPr>
        <w:t xml:space="preserve"> </w:t>
      </w:r>
    </w:p>
    <w:p w14:paraId="15824E36" w14:textId="77777777" w:rsidR="007A5B20" w:rsidRPr="004335F1" w:rsidRDefault="007A5B20" w:rsidP="00811F71">
      <w:pPr>
        <w:pStyle w:val="ListParagraph"/>
        <w:numPr>
          <w:ilvl w:val="3"/>
          <w:numId w:val="10"/>
        </w:numPr>
        <w:spacing w:line="360" w:lineRule="auto"/>
        <w:rPr>
          <w:rFonts w:cs="Times New Roman"/>
          <w:b/>
          <w:color w:val="000000" w:themeColor="text1"/>
          <w:lang w:val="pt-PT" w:eastAsia="pt-BR"/>
        </w:rPr>
      </w:pPr>
      <w:r w:rsidRPr="004335F1">
        <w:rPr>
          <w:rFonts w:cs="Times New Roman"/>
          <w:b/>
          <w:color w:val="000000" w:themeColor="text1"/>
          <w:lang w:val="pt-PT" w:eastAsia="pt-BR"/>
        </w:rPr>
        <w:t>Metodologia de execução</w:t>
      </w:r>
    </w:p>
    <w:p w14:paraId="272717C2" w14:textId="66630EE3" w:rsidR="00AC558B" w:rsidRPr="004335F1" w:rsidRDefault="0093108C" w:rsidP="00811F71">
      <w:pPr>
        <w:spacing w:line="360" w:lineRule="auto"/>
        <w:rPr>
          <w:rFonts w:cs="Times New Roman"/>
          <w:color w:val="000000" w:themeColor="text1"/>
          <w:lang w:val="pt-PT" w:eastAsia="pt-BR"/>
        </w:rPr>
      </w:pPr>
      <w:r w:rsidRPr="004335F1">
        <w:rPr>
          <w:rFonts w:cs="Times New Roman"/>
          <w:color w:val="000000" w:themeColor="text1"/>
          <w:lang w:val="pt-PT" w:eastAsia="pt-BR"/>
        </w:rPr>
        <w:t xml:space="preserve">As principais </w:t>
      </w:r>
      <w:r w:rsidR="003833AA" w:rsidRPr="004335F1">
        <w:rPr>
          <w:rFonts w:cs="Times New Roman"/>
          <w:color w:val="000000" w:themeColor="text1"/>
          <w:lang w:val="pt-PT" w:eastAsia="pt-BR"/>
        </w:rPr>
        <w:t xml:space="preserve">etapas </w:t>
      </w:r>
      <w:r w:rsidRPr="004335F1">
        <w:rPr>
          <w:rFonts w:cs="Times New Roman"/>
          <w:color w:val="000000" w:themeColor="text1"/>
          <w:lang w:val="pt-PT" w:eastAsia="pt-BR"/>
        </w:rPr>
        <w:t>da</w:t>
      </w:r>
      <w:r w:rsidR="00AC558B" w:rsidRPr="004335F1">
        <w:rPr>
          <w:rFonts w:cs="Times New Roman"/>
          <w:color w:val="000000" w:themeColor="text1"/>
          <w:lang w:val="pt-PT" w:eastAsia="pt-BR"/>
        </w:rPr>
        <w:t xml:space="preserve"> metodologia de execução </w:t>
      </w:r>
      <w:r w:rsidRPr="004335F1">
        <w:rPr>
          <w:rFonts w:cs="Times New Roman"/>
          <w:color w:val="000000" w:themeColor="text1"/>
          <w:lang w:val="pt-PT" w:eastAsia="pt-BR"/>
        </w:rPr>
        <w:t>de uma estaca raiz estão descritas a segui</w:t>
      </w:r>
      <w:r w:rsidR="0095390B" w:rsidRPr="004335F1">
        <w:rPr>
          <w:rFonts w:cs="Times New Roman"/>
          <w:color w:val="000000" w:themeColor="text1"/>
          <w:lang w:val="pt-PT" w:eastAsia="pt-BR"/>
        </w:rPr>
        <w:t xml:space="preserve">r, seguindo as indicações de Stucchi </w:t>
      </w:r>
      <w:r w:rsidR="0095390B" w:rsidRPr="00E72955">
        <w:rPr>
          <w:rFonts w:cs="Times New Roman"/>
          <w:i/>
          <w:iCs/>
          <w:color w:val="000000" w:themeColor="text1"/>
          <w:lang w:val="pt-PT" w:eastAsia="pt-BR"/>
        </w:rPr>
        <w:t>et al</w:t>
      </w:r>
      <w:r w:rsidR="0095390B" w:rsidRPr="004335F1">
        <w:rPr>
          <w:rFonts w:cs="Times New Roman"/>
          <w:color w:val="000000" w:themeColor="text1"/>
          <w:lang w:val="pt-PT" w:eastAsia="pt-BR"/>
        </w:rPr>
        <w:t>. (2014).</w:t>
      </w:r>
      <w:r w:rsidR="00AC558B" w:rsidRPr="004335F1">
        <w:rPr>
          <w:rFonts w:cs="Times New Roman"/>
          <w:color w:val="000000" w:themeColor="text1"/>
          <w:lang w:val="pt-PT" w:eastAsia="pt-BR"/>
        </w:rPr>
        <w:t> </w:t>
      </w:r>
    </w:p>
    <w:p w14:paraId="21C7248D" w14:textId="5FCF6F0A" w:rsidR="00AC558B" w:rsidRPr="004335F1" w:rsidRDefault="0095390B" w:rsidP="00811F71">
      <w:pPr>
        <w:numPr>
          <w:ilvl w:val="0"/>
          <w:numId w:val="12"/>
        </w:numPr>
        <w:spacing w:line="360" w:lineRule="auto"/>
        <w:rPr>
          <w:rFonts w:eastAsia="Times New Roman" w:cs="Times New Roman"/>
          <w:b/>
          <w:bCs/>
          <w:color w:val="000000" w:themeColor="text1"/>
          <w:lang w:val="pt-PT" w:eastAsia="pt-BR"/>
        </w:rPr>
      </w:pPr>
      <w:r w:rsidRPr="004335F1">
        <w:rPr>
          <w:rFonts w:eastAsia="Times New Roman" w:cs="Times New Roman"/>
          <w:b/>
          <w:bCs/>
          <w:color w:val="000000" w:themeColor="text1"/>
          <w:lang w:val="pt-PT" w:eastAsia="pt-BR"/>
        </w:rPr>
        <w:t>Procedimentos iniciais</w:t>
      </w:r>
    </w:p>
    <w:p w14:paraId="7C1A9AFE" w14:textId="6DF8ECF0" w:rsidR="009D0D13" w:rsidRDefault="0095390B" w:rsidP="0095390B">
      <w:pPr>
        <w:spacing w:line="360" w:lineRule="auto"/>
        <w:rPr>
          <w:rFonts w:eastAsia="Times New Roman" w:cs="Times New Roman"/>
          <w:noProof/>
          <w:color w:val="FF0000"/>
          <w:sz w:val="22"/>
          <w:szCs w:val="22"/>
          <w:lang w:val="pt-PT" w:eastAsia="pt-BR"/>
        </w:rPr>
      </w:pPr>
      <w:r w:rsidRPr="004335F1">
        <w:rPr>
          <w:rFonts w:eastAsia="Times New Roman" w:cs="Times New Roman"/>
          <w:color w:val="000000" w:themeColor="text1"/>
          <w:lang w:val="pt-PT" w:eastAsia="pt-BR"/>
        </w:rPr>
        <w:t>Inicialmente, deve-se realizar a locação da obra conforme o projecto. Devem se verifica</w:t>
      </w:r>
      <w:r w:rsidR="00780960">
        <w:rPr>
          <w:rFonts w:eastAsia="Times New Roman" w:cs="Times New Roman"/>
          <w:color w:val="000000" w:themeColor="text1"/>
          <w:lang w:val="pt-PT" w:eastAsia="pt-BR"/>
        </w:rPr>
        <w:t>r</w:t>
      </w:r>
      <w:r w:rsidRPr="004335F1">
        <w:rPr>
          <w:rFonts w:eastAsia="Times New Roman" w:cs="Times New Roman"/>
          <w:color w:val="000000" w:themeColor="text1"/>
          <w:lang w:val="pt-PT" w:eastAsia="pt-BR"/>
        </w:rPr>
        <w:t xml:space="preserve"> também, o acesso a pontos de fornecimento de água e corrente eléctrica. A perfuratriz deve ser posicionada correctamente no local onde será executada a estrutura, devendo </w:t>
      </w:r>
      <w:r w:rsidR="00780960">
        <w:rPr>
          <w:rFonts w:eastAsia="Times New Roman" w:cs="Times New Roman"/>
          <w:color w:val="000000" w:themeColor="text1"/>
          <w:lang w:val="pt-PT" w:eastAsia="pt-BR"/>
        </w:rPr>
        <w:t>obedecer</w:t>
      </w:r>
      <w:r w:rsidRPr="004335F1">
        <w:rPr>
          <w:rFonts w:eastAsia="Times New Roman" w:cs="Times New Roman"/>
          <w:color w:val="000000" w:themeColor="text1"/>
          <w:lang w:val="pt-PT" w:eastAsia="pt-BR"/>
        </w:rPr>
        <w:t xml:space="preserve"> a angulação da estaca prevista em projecto (Figura</w:t>
      </w:r>
      <w:r w:rsidRPr="004335F1">
        <w:rPr>
          <w:rFonts w:eastAsia="Times New Roman" w:cs="Times New Roman"/>
          <w:color w:val="FF0000"/>
          <w:lang w:val="pt-PT" w:eastAsia="pt-BR"/>
        </w:rPr>
        <w:t xml:space="preserve"> </w:t>
      </w:r>
      <w:r w:rsidRPr="004335F1">
        <w:rPr>
          <w:rFonts w:eastAsia="Times New Roman" w:cs="Times New Roman"/>
          <w:color w:val="000000" w:themeColor="text1"/>
          <w:lang w:val="pt-PT" w:eastAsia="pt-BR"/>
        </w:rPr>
        <w:t>2).</w:t>
      </w:r>
      <w:r w:rsidR="009D0D13" w:rsidRPr="009D0D13">
        <w:rPr>
          <w:rFonts w:eastAsia="Times New Roman" w:cs="Times New Roman"/>
          <w:noProof/>
          <w:color w:val="FF0000"/>
          <w:sz w:val="22"/>
          <w:szCs w:val="22"/>
          <w:lang w:val="pt-PT" w:eastAsia="pt-BR"/>
        </w:rPr>
        <w:t xml:space="preserve"> </w:t>
      </w:r>
    </w:p>
    <w:p w14:paraId="02931461" w14:textId="77777777" w:rsidR="004E148F" w:rsidRPr="00920E90" w:rsidRDefault="009D0D13" w:rsidP="004E148F">
      <w:pPr>
        <w:keepNext/>
        <w:spacing w:line="360" w:lineRule="auto"/>
        <w:jc w:val="center"/>
        <w:rPr>
          <w:lang w:val="pt-BR"/>
        </w:rPr>
      </w:pPr>
      <w:r>
        <w:rPr>
          <w:rFonts w:eastAsia="Times New Roman" w:cs="Times New Roman"/>
          <w:noProof/>
          <w:color w:val="FF0000"/>
          <w:sz w:val="22"/>
          <w:szCs w:val="22"/>
          <w:lang w:val="pt-PT" w:eastAsia="pt-BR"/>
        </w:rPr>
        <w:lastRenderedPageBreak/>
        <w:drawing>
          <wp:inline distT="0" distB="0" distL="0" distR="0" wp14:anchorId="70AA4EAB" wp14:editId="54AA1B2B">
            <wp:extent cx="3472770" cy="2604577"/>
            <wp:effectExtent l="2222"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8924.HEIC"/>
                    <pic:cNvPicPr/>
                  </pic:nvPicPr>
                  <pic:blipFill>
                    <a:blip r:embed="rId14">
                      <a:extLst>
                        <a:ext uri="{28A0092B-C50C-407E-A947-70E740481C1C}">
                          <a14:useLocalDpi xmlns:a14="http://schemas.microsoft.com/office/drawing/2010/main" val="0"/>
                        </a:ext>
                      </a:extLst>
                    </a:blip>
                    <a:stretch>
                      <a:fillRect/>
                    </a:stretch>
                  </pic:blipFill>
                  <pic:spPr>
                    <a:xfrm rot="5400000">
                      <a:off x="0" y="0"/>
                      <a:ext cx="3532688" cy="2649516"/>
                    </a:xfrm>
                    <a:prstGeom prst="rect">
                      <a:avLst/>
                    </a:prstGeom>
                  </pic:spPr>
                </pic:pic>
              </a:graphicData>
            </a:graphic>
          </wp:inline>
        </w:drawing>
      </w:r>
      <w:r>
        <w:rPr>
          <w:rFonts w:eastAsia="Times New Roman" w:cs="Times New Roman"/>
          <w:color w:val="000000" w:themeColor="text1"/>
          <w:lang w:val="pt-PT" w:eastAsia="pt-BR"/>
        </w:rPr>
        <w:t xml:space="preserve">   </w:t>
      </w:r>
      <w:r w:rsidRPr="009D0D13">
        <w:rPr>
          <w:rFonts w:eastAsia="Times New Roman" w:cs="Times New Roman"/>
          <w:noProof/>
          <w:color w:val="000000" w:themeColor="text1"/>
          <w:vertAlign w:val="subscript"/>
          <w:lang w:val="pt-PT" w:eastAsia="pt-BR"/>
        </w:rPr>
        <w:drawing>
          <wp:inline distT="0" distB="0" distL="0" distR="0" wp14:anchorId="3401E1A8" wp14:editId="1FA10301">
            <wp:extent cx="2420702" cy="3467345"/>
            <wp:effectExtent l="0" t="0" r="508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4284.jpg"/>
                    <pic:cNvPicPr/>
                  </pic:nvPicPr>
                  <pic:blipFill>
                    <a:blip r:embed="rId15">
                      <a:extLst>
                        <a:ext uri="{28A0092B-C50C-407E-A947-70E740481C1C}">
                          <a14:useLocalDpi xmlns:a14="http://schemas.microsoft.com/office/drawing/2010/main" val="0"/>
                        </a:ext>
                      </a:extLst>
                    </a:blip>
                    <a:stretch>
                      <a:fillRect/>
                    </a:stretch>
                  </pic:blipFill>
                  <pic:spPr>
                    <a:xfrm>
                      <a:off x="0" y="0"/>
                      <a:ext cx="2490117" cy="3566773"/>
                    </a:xfrm>
                    <a:prstGeom prst="rect">
                      <a:avLst/>
                    </a:prstGeom>
                  </pic:spPr>
                </pic:pic>
              </a:graphicData>
            </a:graphic>
          </wp:inline>
        </w:drawing>
      </w:r>
    </w:p>
    <w:p w14:paraId="33E3B623" w14:textId="26C2B5CC" w:rsidR="0095390B" w:rsidRPr="004E148F" w:rsidRDefault="004E148F" w:rsidP="004E148F">
      <w:pPr>
        <w:pStyle w:val="Caption"/>
        <w:jc w:val="center"/>
        <w:rPr>
          <w:rFonts w:eastAsia="Times New Roman" w:cs="Times New Roman"/>
          <w:color w:val="000000" w:themeColor="text1"/>
          <w:sz w:val="21"/>
          <w:szCs w:val="21"/>
          <w:lang w:val="pt-PT" w:eastAsia="pt-BR"/>
        </w:rPr>
      </w:pPr>
      <w:bookmarkStart w:id="17" w:name="_Toc197671752"/>
      <w:r w:rsidRPr="004E148F">
        <w:rPr>
          <w:color w:val="000000" w:themeColor="text1"/>
          <w:sz w:val="21"/>
          <w:szCs w:val="21"/>
          <w:lang w:val="pt-BR"/>
        </w:rPr>
        <w:t xml:space="preserve">Figura </w:t>
      </w:r>
      <w:r w:rsidRPr="004E148F">
        <w:rPr>
          <w:color w:val="000000" w:themeColor="text1"/>
          <w:sz w:val="21"/>
          <w:szCs w:val="21"/>
        </w:rPr>
        <w:fldChar w:fldCharType="begin"/>
      </w:r>
      <w:r w:rsidRPr="004E148F">
        <w:rPr>
          <w:color w:val="000000" w:themeColor="text1"/>
          <w:sz w:val="21"/>
          <w:szCs w:val="21"/>
          <w:lang w:val="pt-BR"/>
        </w:rPr>
        <w:instrText xml:space="preserve"> SEQ Figura \* ARABIC </w:instrText>
      </w:r>
      <w:r w:rsidRPr="004E148F">
        <w:rPr>
          <w:color w:val="000000" w:themeColor="text1"/>
          <w:sz w:val="21"/>
          <w:szCs w:val="21"/>
        </w:rPr>
        <w:fldChar w:fldCharType="separate"/>
      </w:r>
      <w:r w:rsidR="007C0226">
        <w:rPr>
          <w:noProof/>
          <w:color w:val="000000" w:themeColor="text1"/>
          <w:sz w:val="21"/>
          <w:szCs w:val="21"/>
          <w:lang w:val="pt-BR"/>
        </w:rPr>
        <w:t>2</w:t>
      </w:r>
      <w:r w:rsidRPr="004E148F">
        <w:rPr>
          <w:color w:val="000000" w:themeColor="text1"/>
          <w:sz w:val="21"/>
          <w:szCs w:val="21"/>
        </w:rPr>
        <w:fldChar w:fldCharType="end"/>
      </w:r>
      <w:r w:rsidRPr="004E148F">
        <w:rPr>
          <w:color w:val="000000" w:themeColor="text1"/>
          <w:sz w:val="21"/>
          <w:szCs w:val="21"/>
          <w:lang w:val="pt-BR"/>
        </w:rPr>
        <w:t xml:space="preserve"> - Estaca executada com inclinação superior a 0º com a vertical. Fonte: Arquivo da autora (2024)</w:t>
      </w:r>
      <w:bookmarkEnd w:id="17"/>
    </w:p>
    <w:p w14:paraId="3E757604" w14:textId="77777777" w:rsidR="004E148F" w:rsidRPr="00784B62" w:rsidRDefault="004E148F" w:rsidP="00B24B7A">
      <w:pPr>
        <w:spacing w:line="360" w:lineRule="auto"/>
        <w:jc w:val="center"/>
        <w:rPr>
          <w:rFonts w:eastAsia="Times New Roman" w:cs="Times New Roman"/>
          <w:color w:val="000000" w:themeColor="text1"/>
          <w:sz w:val="22"/>
          <w:szCs w:val="22"/>
          <w:lang w:val="pt-PT" w:eastAsia="pt-BR"/>
        </w:rPr>
      </w:pPr>
    </w:p>
    <w:p w14:paraId="6FD1FC1A" w14:textId="7A478A23" w:rsidR="00AC558B" w:rsidRPr="004335F1" w:rsidRDefault="00B24B7A" w:rsidP="00811F71">
      <w:pPr>
        <w:numPr>
          <w:ilvl w:val="0"/>
          <w:numId w:val="12"/>
        </w:numPr>
        <w:spacing w:line="360" w:lineRule="auto"/>
        <w:rPr>
          <w:rFonts w:eastAsia="Times New Roman" w:cs="Times New Roman"/>
          <w:b/>
          <w:bCs/>
          <w:color w:val="000000" w:themeColor="text1"/>
          <w:lang w:val="pt-PT" w:eastAsia="pt-BR"/>
        </w:rPr>
      </w:pPr>
      <w:r w:rsidRPr="004335F1">
        <w:rPr>
          <w:rFonts w:eastAsia="Times New Roman" w:cs="Times New Roman"/>
          <w:b/>
          <w:bCs/>
          <w:color w:val="000000" w:themeColor="text1"/>
          <w:lang w:val="pt-PT" w:eastAsia="pt-BR"/>
        </w:rPr>
        <w:t>Perfuração</w:t>
      </w:r>
    </w:p>
    <w:p w14:paraId="258B4DD0" w14:textId="13E4468E" w:rsidR="00B24B7A" w:rsidRDefault="00B24B7A" w:rsidP="00B24B7A">
      <w:pPr>
        <w:spacing w:line="360" w:lineRule="auto"/>
        <w:rPr>
          <w:rFonts w:eastAsia="Times New Roman" w:cs="Times New Roman"/>
          <w:color w:val="000000" w:themeColor="text1"/>
          <w:lang w:val="pt-PT" w:eastAsia="pt-BR"/>
        </w:rPr>
      </w:pPr>
      <w:r w:rsidRPr="004335F1">
        <w:rPr>
          <w:rFonts w:eastAsia="Times New Roman" w:cs="Times New Roman"/>
          <w:color w:val="000000" w:themeColor="text1"/>
          <w:lang w:val="pt-PT" w:eastAsia="pt-BR"/>
        </w:rPr>
        <w:t>Com a rotação ou roto-</w:t>
      </w:r>
      <w:r w:rsidR="00E72955" w:rsidRPr="004335F1">
        <w:rPr>
          <w:rFonts w:eastAsia="Times New Roman" w:cs="Times New Roman"/>
          <w:color w:val="000000" w:themeColor="text1"/>
          <w:lang w:val="pt-PT" w:eastAsia="pt-BR"/>
        </w:rPr>
        <w:t>percussão</w:t>
      </w:r>
      <w:r w:rsidRPr="004335F1">
        <w:rPr>
          <w:rFonts w:eastAsia="Times New Roman" w:cs="Times New Roman"/>
          <w:color w:val="000000" w:themeColor="text1"/>
          <w:lang w:val="pt-PT" w:eastAsia="pt-BR"/>
        </w:rPr>
        <w:t xml:space="preserve"> utilizando água, são introduzidos </w:t>
      </w:r>
      <w:r w:rsidR="00E72955" w:rsidRPr="004335F1">
        <w:rPr>
          <w:rFonts w:eastAsia="Times New Roman" w:cs="Times New Roman"/>
          <w:color w:val="000000" w:themeColor="text1"/>
          <w:lang w:val="pt-PT" w:eastAsia="pt-BR"/>
        </w:rPr>
        <w:t>no solo</w:t>
      </w:r>
      <w:r w:rsidR="00780960">
        <w:rPr>
          <w:rFonts w:eastAsia="Times New Roman" w:cs="Times New Roman"/>
          <w:color w:val="000000" w:themeColor="text1"/>
          <w:lang w:val="pt-PT" w:eastAsia="pt-BR"/>
        </w:rPr>
        <w:t>,</w:t>
      </w:r>
      <w:r w:rsidR="00E72955" w:rsidRPr="004335F1">
        <w:rPr>
          <w:rFonts w:eastAsia="Times New Roman" w:cs="Times New Roman"/>
          <w:color w:val="000000" w:themeColor="text1"/>
          <w:lang w:val="pt-PT" w:eastAsia="pt-BR"/>
        </w:rPr>
        <w:t xml:space="preserve"> elementos tubulares</w:t>
      </w:r>
      <w:r w:rsidRPr="004335F1">
        <w:rPr>
          <w:rFonts w:eastAsia="Times New Roman" w:cs="Times New Roman"/>
          <w:color w:val="000000" w:themeColor="text1"/>
          <w:lang w:val="pt-PT" w:eastAsia="pt-BR"/>
        </w:rPr>
        <w:t xml:space="preserve"> de aço rosqueáveis entre si, que podem ser vistos na Figura </w:t>
      </w:r>
      <w:r w:rsidR="004E148F">
        <w:rPr>
          <w:rFonts w:eastAsia="Times New Roman" w:cs="Times New Roman"/>
          <w:color w:val="000000" w:themeColor="text1"/>
          <w:lang w:val="pt-PT" w:eastAsia="pt-BR"/>
        </w:rPr>
        <w:t>3</w:t>
      </w:r>
      <w:r w:rsidRPr="004335F1">
        <w:rPr>
          <w:rFonts w:eastAsia="Times New Roman" w:cs="Times New Roman"/>
          <w:color w:val="000000" w:themeColor="text1"/>
          <w:lang w:val="pt-PT" w:eastAsia="pt-BR"/>
        </w:rPr>
        <w:t>. Em sua extremidade</w:t>
      </w:r>
      <w:r w:rsidR="00DA21EF" w:rsidRPr="004335F1">
        <w:rPr>
          <w:rFonts w:eastAsia="Times New Roman" w:cs="Times New Roman"/>
          <w:color w:val="000000" w:themeColor="text1"/>
          <w:lang w:val="pt-PT" w:eastAsia="pt-BR"/>
        </w:rPr>
        <w:t>, possu</w:t>
      </w:r>
      <w:r w:rsidR="00E72955">
        <w:rPr>
          <w:rFonts w:eastAsia="Times New Roman" w:cs="Times New Roman"/>
          <w:color w:val="000000" w:themeColor="text1"/>
          <w:lang w:val="pt-PT" w:eastAsia="pt-BR"/>
        </w:rPr>
        <w:t>em</w:t>
      </w:r>
      <w:r w:rsidR="00DA21EF" w:rsidRPr="004335F1">
        <w:rPr>
          <w:rFonts w:eastAsia="Times New Roman" w:cs="Times New Roman"/>
          <w:color w:val="000000" w:themeColor="text1"/>
          <w:lang w:val="pt-PT" w:eastAsia="pt-BR"/>
        </w:rPr>
        <w:t xml:space="preserve"> uma coroa especial com alto poder de corte</w:t>
      </w:r>
      <w:r w:rsidR="00780960">
        <w:rPr>
          <w:rFonts w:eastAsia="Times New Roman" w:cs="Times New Roman"/>
          <w:color w:val="000000" w:themeColor="text1"/>
          <w:lang w:val="pt-PT" w:eastAsia="pt-BR"/>
        </w:rPr>
        <w:t>, a</w:t>
      </w:r>
      <w:r w:rsidR="00DA21EF" w:rsidRPr="004335F1">
        <w:rPr>
          <w:rFonts w:eastAsia="Times New Roman" w:cs="Times New Roman"/>
          <w:color w:val="000000" w:themeColor="text1"/>
          <w:lang w:val="pt-PT" w:eastAsia="pt-BR"/>
        </w:rPr>
        <w:t xml:space="preserve"> circulação do fluído carrega os resíduos da perfuração, pelo lado externo do revestimento, causando um diâmetro maior do que o diâmetro do tubo de perfuração, que vai sendo interligado a outros tubos à medida que penetra no solo (Figura</w:t>
      </w:r>
      <w:r w:rsidR="00AD574F">
        <w:rPr>
          <w:rFonts w:eastAsia="Times New Roman" w:cs="Times New Roman"/>
          <w:color w:val="000000" w:themeColor="text1"/>
          <w:lang w:val="pt-PT" w:eastAsia="pt-BR"/>
        </w:rPr>
        <w:t xml:space="preserve"> </w:t>
      </w:r>
      <w:r w:rsidR="004E148F">
        <w:rPr>
          <w:rFonts w:eastAsia="Times New Roman" w:cs="Times New Roman"/>
          <w:color w:val="000000" w:themeColor="text1"/>
          <w:lang w:val="pt-PT" w:eastAsia="pt-BR"/>
        </w:rPr>
        <w:t>4</w:t>
      </w:r>
      <w:r w:rsidR="002E326C" w:rsidRPr="004335F1">
        <w:rPr>
          <w:rFonts w:eastAsia="Times New Roman" w:cs="Times New Roman"/>
          <w:color w:val="000000" w:themeColor="text1"/>
          <w:lang w:val="pt-PT" w:eastAsia="pt-BR"/>
        </w:rPr>
        <w:t>)</w:t>
      </w:r>
      <w:r w:rsidR="006355BF" w:rsidRPr="004335F1">
        <w:rPr>
          <w:rFonts w:eastAsia="Times New Roman" w:cs="Times New Roman"/>
          <w:color w:val="000000" w:themeColor="text1"/>
          <w:lang w:val="pt-PT" w:eastAsia="pt-BR"/>
        </w:rPr>
        <w:t>, até que se atinja a cota de projecto.</w:t>
      </w:r>
    </w:p>
    <w:p w14:paraId="652CE1DC" w14:textId="77777777" w:rsidR="004E148F" w:rsidRPr="004E148F" w:rsidRDefault="009D0D13" w:rsidP="004E148F">
      <w:pPr>
        <w:keepNext/>
        <w:spacing w:line="360" w:lineRule="auto"/>
        <w:jc w:val="center"/>
        <w:rPr>
          <w:color w:val="000000" w:themeColor="text1"/>
          <w:sz w:val="21"/>
          <w:szCs w:val="21"/>
        </w:rPr>
      </w:pPr>
      <w:r w:rsidRPr="004E148F">
        <w:rPr>
          <w:rFonts w:eastAsia="Times New Roman" w:cs="Times New Roman"/>
          <w:noProof/>
          <w:color w:val="000000" w:themeColor="text1"/>
          <w:sz w:val="21"/>
          <w:szCs w:val="21"/>
          <w:lang w:val="pt-PT" w:eastAsia="pt-BR"/>
        </w:rPr>
        <w:lastRenderedPageBreak/>
        <w:drawing>
          <wp:inline distT="0" distB="0" distL="0" distR="0" wp14:anchorId="6D4E3729" wp14:editId="7A1BCB09">
            <wp:extent cx="2377440" cy="3152611"/>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4285.jpg"/>
                    <pic:cNvPicPr/>
                  </pic:nvPicPr>
                  <pic:blipFill>
                    <a:blip r:embed="rId16">
                      <a:extLst>
                        <a:ext uri="{28A0092B-C50C-407E-A947-70E740481C1C}">
                          <a14:useLocalDpi xmlns:a14="http://schemas.microsoft.com/office/drawing/2010/main" val="0"/>
                        </a:ext>
                      </a:extLst>
                    </a:blip>
                    <a:stretch>
                      <a:fillRect/>
                    </a:stretch>
                  </pic:blipFill>
                  <pic:spPr>
                    <a:xfrm>
                      <a:off x="0" y="0"/>
                      <a:ext cx="2409305" cy="3194865"/>
                    </a:xfrm>
                    <a:prstGeom prst="rect">
                      <a:avLst/>
                    </a:prstGeom>
                  </pic:spPr>
                </pic:pic>
              </a:graphicData>
            </a:graphic>
          </wp:inline>
        </w:drawing>
      </w:r>
    </w:p>
    <w:p w14:paraId="4AF67CA6" w14:textId="58894678" w:rsidR="009D0D13" w:rsidRPr="004E148F" w:rsidRDefault="004E148F" w:rsidP="004E148F">
      <w:pPr>
        <w:pStyle w:val="Caption"/>
        <w:jc w:val="center"/>
        <w:rPr>
          <w:rFonts w:eastAsia="Times New Roman" w:cs="Times New Roman"/>
          <w:color w:val="000000" w:themeColor="text1"/>
          <w:sz w:val="21"/>
          <w:szCs w:val="21"/>
          <w:lang w:val="pt-PT" w:eastAsia="pt-BR"/>
        </w:rPr>
      </w:pPr>
      <w:bookmarkStart w:id="18" w:name="_Toc197671753"/>
      <w:r w:rsidRPr="004E148F">
        <w:rPr>
          <w:color w:val="000000" w:themeColor="text1"/>
          <w:sz w:val="21"/>
          <w:szCs w:val="21"/>
          <w:lang w:val="pt-BR"/>
        </w:rPr>
        <w:t xml:space="preserve">Figura </w:t>
      </w:r>
      <w:r w:rsidRPr="004E148F">
        <w:rPr>
          <w:color w:val="000000" w:themeColor="text1"/>
          <w:sz w:val="21"/>
          <w:szCs w:val="21"/>
        </w:rPr>
        <w:fldChar w:fldCharType="begin"/>
      </w:r>
      <w:r w:rsidRPr="004E148F">
        <w:rPr>
          <w:color w:val="000000" w:themeColor="text1"/>
          <w:sz w:val="21"/>
          <w:szCs w:val="21"/>
          <w:lang w:val="pt-BR"/>
        </w:rPr>
        <w:instrText xml:space="preserve"> SEQ Figura \* ARABIC </w:instrText>
      </w:r>
      <w:r w:rsidRPr="004E148F">
        <w:rPr>
          <w:color w:val="000000" w:themeColor="text1"/>
          <w:sz w:val="21"/>
          <w:szCs w:val="21"/>
        </w:rPr>
        <w:fldChar w:fldCharType="separate"/>
      </w:r>
      <w:r w:rsidR="007C0226">
        <w:rPr>
          <w:noProof/>
          <w:color w:val="000000" w:themeColor="text1"/>
          <w:sz w:val="21"/>
          <w:szCs w:val="21"/>
          <w:lang w:val="pt-BR"/>
        </w:rPr>
        <w:t>3</w:t>
      </w:r>
      <w:r w:rsidRPr="004E148F">
        <w:rPr>
          <w:color w:val="000000" w:themeColor="text1"/>
          <w:sz w:val="21"/>
          <w:szCs w:val="21"/>
        </w:rPr>
        <w:fldChar w:fldCharType="end"/>
      </w:r>
      <w:r w:rsidRPr="004E148F">
        <w:rPr>
          <w:color w:val="000000" w:themeColor="text1"/>
          <w:sz w:val="21"/>
          <w:szCs w:val="21"/>
          <w:lang w:val="pt-BR"/>
        </w:rPr>
        <w:t xml:space="preserve"> - Elemento tubular usado para perfuração do solo. Fonte: Arquivo da autora (2024)</w:t>
      </w:r>
      <w:bookmarkEnd w:id="18"/>
    </w:p>
    <w:p w14:paraId="160DD683" w14:textId="77777777" w:rsidR="004E148F" w:rsidRPr="004335F1" w:rsidRDefault="004E148F" w:rsidP="009D0D13">
      <w:pPr>
        <w:spacing w:line="360" w:lineRule="auto"/>
        <w:jc w:val="center"/>
        <w:rPr>
          <w:rFonts w:eastAsia="Times New Roman" w:cs="Times New Roman"/>
          <w:color w:val="000000" w:themeColor="text1"/>
          <w:lang w:val="pt-PT" w:eastAsia="pt-BR"/>
        </w:rPr>
      </w:pPr>
    </w:p>
    <w:p w14:paraId="6AE6B027" w14:textId="77777777" w:rsidR="004E148F" w:rsidRPr="00920E90" w:rsidRDefault="009D0D13" w:rsidP="004E148F">
      <w:pPr>
        <w:keepNext/>
        <w:spacing w:line="360" w:lineRule="auto"/>
        <w:jc w:val="center"/>
        <w:rPr>
          <w:lang w:val="pt-BR"/>
        </w:rPr>
      </w:pPr>
      <w:r>
        <w:rPr>
          <w:rFonts w:eastAsia="Times New Roman" w:cs="Times New Roman"/>
          <w:noProof/>
          <w:color w:val="FF0000"/>
          <w:sz w:val="22"/>
          <w:szCs w:val="22"/>
          <w:lang w:val="pt-PT" w:eastAsia="pt-BR"/>
        </w:rPr>
        <w:drawing>
          <wp:inline distT="0" distB="0" distL="0" distR="0" wp14:anchorId="1BDE3490" wp14:editId="2A92247C">
            <wp:extent cx="3305024" cy="2478768"/>
            <wp:effectExtent l="0" t="6033" r="4128" b="4127"/>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8925.HEIC"/>
                    <pic:cNvPicPr/>
                  </pic:nvPicPr>
                  <pic:blipFill>
                    <a:blip r:embed="rId17">
                      <a:extLst>
                        <a:ext uri="{28A0092B-C50C-407E-A947-70E740481C1C}">
                          <a14:useLocalDpi xmlns:a14="http://schemas.microsoft.com/office/drawing/2010/main" val="0"/>
                        </a:ext>
                      </a:extLst>
                    </a:blip>
                    <a:stretch>
                      <a:fillRect/>
                    </a:stretch>
                  </pic:blipFill>
                  <pic:spPr>
                    <a:xfrm rot="5400000">
                      <a:off x="0" y="0"/>
                      <a:ext cx="3342902" cy="2507176"/>
                    </a:xfrm>
                    <a:prstGeom prst="rect">
                      <a:avLst/>
                    </a:prstGeom>
                  </pic:spPr>
                </pic:pic>
              </a:graphicData>
            </a:graphic>
          </wp:inline>
        </w:drawing>
      </w:r>
      <w:r>
        <w:rPr>
          <w:rFonts w:eastAsia="Times New Roman" w:cs="Times New Roman"/>
          <w:color w:val="FF0000"/>
          <w:sz w:val="22"/>
          <w:szCs w:val="22"/>
          <w:lang w:val="pt-PT" w:eastAsia="pt-BR"/>
        </w:rPr>
        <w:t xml:space="preserve">   </w:t>
      </w:r>
      <w:r>
        <w:rPr>
          <w:rFonts w:eastAsia="Times New Roman" w:cs="Times New Roman"/>
          <w:noProof/>
          <w:color w:val="FF0000"/>
          <w:sz w:val="22"/>
          <w:szCs w:val="22"/>
          <w:lang w:val="pt-PT" w:eastAsia="pt-BR"/>
        </w:rPr>
        <w:drawing>
          <wp:inline distT="0" distB="0" distL="0" distR="0" wp14:anchorId="1C4A7639" wp14:editId="37B7C1EC">
            <wp:extent cx="3292927" cy="2469697"/>
            <wp:effectExtent l="5080" t="0" r="1905" b="190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8936.HEIC"/>
                    <pic:cNvPicPr/>
                  </pic:nvPicPr>
                  <pic:blipFill>
                    <a:blip r:embed="rId18">
                      <a:extLst>
                        <a:ext uri="{28A0092B-C50C-407E-A947-70E740481C1C}">
                          <a14:useLocalDpi xmlns:a14="http://schemas.microsoft.com/office/drawing/2010/main" val="0"/>
                        </a:ext>
                      </a:extLst>
                    </a:blip>
                    <a:stretch>
                      <a:fillRect/>
                    </a:stretch>
                  </pic:blipFill>
                  <pic:spPr>
                    <a:xfrm rot="5400000">
                      <a:off x="0" y="0"/>
                      <a:ext cx="3382188" cy="2536643"/>
                    </a:xfrm>
                    <a:prstGeom prst="rect">
                      <a:avLst/>
                    </a:prstGeom>
                  </pic:spPr>
                </pic:pic>
              </a:graphicData>
            </a:graphic>
          </wp:inline>
        </w:drawing>
      </w:r>
    </w:p>
    <w:p w14:paraId="33D536F1" w14:textId="5B1E64BD" w:rsidR="009D0D13" w:rsidRPr="004E148F" w:rsidRDefault="004E148F" w:rsidP="004E148F">
      <w:pPr>
        <w:pStyle w:val="Caption"/>
        <w:jc w:val="center"/>
        <w:rPr>
          <w:rFonts w:eastAsia="Times New Roman" w:cs="Times New Roman"/>
          <w:color w:val="000000" w:themeColor="text1"/>
          <w:sz w:val="21"/>
          <w:szCs w:val="21"/>
          <w:lang w:val="pt-PT" w:eastAsia="pt-BR"/>
        </w:rPr>
      </w:pPr>
      <w:bookmarkStart w:id="19" w:name="_Toc197671754"/>
      <w:r w:rsidRPr="004E148F">
        <w:rPr>
          <w:color w:val="000000" w:themeColor="text1"/>
          <w:sz w:val="21"/>
          <w:szCs w:val="21"/>
          <w:lang w:val="pt-BR"/>
        </w:rPr>
        <w:t xml:space="preserve">Figura </w:t>
      </w:r>
      <w:r w:rsidRPr="004E148F">
        <w:rPr>
          <w:color w:val="000000" w:themeColor="text1"/>
          <w:sz w:val="21"/>
          <w:szCs w:val="21"/>
        </w:rPr>
        <w:fldChar w:fldCharType="begin"/>
      </w:r>
      <w:r w:rsidRPr="004E148F">
        <w:rPr>
          <w:color w:val="000000" w:themeColor="text1"/>
          <w:sz w:val="21"/>
          <w:szCs w:val="21"/>
          <w:lang w:val="pt-BR"/>
        </w:rPr>
        <w:instrText xml:space="preserve"> SEQ Figura \* ARABIC </w:instrText>
      </w:r>
      <w:r w:rsidRPr="004E148F">
        <w:rPr>
          <w:color w:val="000000" w:themeColor="text1"/>
          <w:sz w:val="21"/>
          <w:szCs w:val="21"/>
        </w:rPr>
        <w:fldChar w:fldCharType="separate"/>
      </w:r>
      <w:r w:rsidR="007C0226">
        <w:rPr>
          <w:noProof/>
          <w:color w:val="000000" w:themeColor="text1"/>
          <w:sz w:val="21"/>
          <w:szCs w:val="21"/>
          <w:lang w:val="pt-BR"/>
        </w:rPr>
        <w:t>4</w:t>
      </w:r>
      <w:r w:rsidRPr="004E148F">
        <w:rPr>
          <w:color w:val="000000" w:themeColor="text1"/>
          <w:sz w:val="21"/>
          <w:szCs w:val="21"/>
        </w:rPr>
        <w:fldChar w:fldCharType="end"/>
      </w:r>
      <w:r w:rsidRPr="004E148F">
        <w:rPr>
          <w:color w:val="000000" w:themeColor="text1"/>
          <w:sz w:val="21"/>
          <w:szCs w:val="21"/>
          <w:lang w:val="pt-BR"/>
        </w:rPr>
        <w:t xml:space="preserve"> - Perfuração do solo. Fonte: Arquivo da autora (2024)</w:t>
      </w:r>
      <w:bookmarkEnd w:id="19"/>
    </w:p>
    <w:p w14:paraId="13116AA4" w14:textId="1E34D2B9" w:rsidR="004E148F" w:rsidRDefault="004E148F" w:rsidP="006355BF">
      <w:pPr>
        <w:spacing w:line="360" w:lineRule="auto"/>
        <w:jc w:val="center"/>
        <w:rPr>
          <w:rFonts w:eastAsia="Times New Roman" w:cs="Times New Roman"/>
          <w:color w:val="FF0000"/>
          <w:sz w:val="22"/>
          <w:szCs w:val="22"/>
          <w:lang w:val="pt-PT" w:eastAsia="pt-BR"/>
        </w:rPr>
      </w:pPr>
    </w:p>
    <w:p w14:paraId="6B84BF13" w14:textId="77777777" w:rsidR="004E148F" w:rsidRPr="004335F1" w:rsidRDefault="004E148F" w:rsidP="006355BF">
      <w:pPr>
        <w:spacing w:line="360" w:lineRule="auto"/>
        <w:jc w:val="center"/>
        <w:rPr>
          <w:rFonts w:eastAsia="Times New Roman" w:cs="Times New Roman"/>
          <w:color w:val="FF0000"/>
          <w:sz w:val="22"/>
          <w:szCs w:val="22"/>
          <w:lang w:val="pt-PT" w:eastAsia="pt-BR"/>
        </w:rPr>
      </w:pPr>
    </w:p>
    <w:p w14:paraId="7CFD7AA8" w14:textId="387755C2" w:rsidR="006355BF" w:rsidRPr="004335F1" w:rsidRDefault="006355BF" w:rsidP="006355BF">
      <w:pPr>
        <w:spacing w:line="360" w:lineRule="auto"/>
        <w:rPr>
          <w:rFonts w:eastAsia="Times New Roman" w:cs="Times New Roman"/>
          <w:color w:val="000000" w:themeColor="text1"/>
          <w:lang w:val="pt-PT" w:eastAsia="pt-BR"/>
        </w:rPr>
      </w:pPr>
      <w:r w:rsidRPr="004335F1">
        <w:rPr>
          <w:rFonts w:eastAsia="Times New Roman" w:cs="Times New Roman"/>
          <w:color w:val="000000" w:themeColor="text1"/>
          <w:lang w:val="pt-PT" w:eastAsia="pt-BR"/>
        </w:rPr>
        <w:lastRenderedPageBreak/>
        <w:t>A água utilizada na perfuração retorna à superfície</w:t>
      </w:r>
      <w:r w:rsidR="00780960">
        <w:rPr>
          <w:rFonts w:eastAsia="Times New Roman" w:cs="Times New Roman"/>
          <w:color w:val="000000" w:themeColor="text1"/>
          <w:lang w:val="pt-PT" w:eastAsia="pt-BR"/>
        </w:rPr>
        <w:t>,</w:t>
      </w:r>
      <w:r w:rsidRPr="004335F1">
        <w:rPr>
          <w:rFonts w:eastAsia="Times New Roman" w:cs="Times New Roman"/>
          <w:color w:val="000000" w:themeColor="text1"/>
          <w:lang w:val="pt-PT" w:eastAsia="pt-BR"/>
        </w:rPr>
        <w:t xml:space="preserve"> passando entre o revestimento e a parede do furo, resultando </w:t>
      </w:r>
      <w:r w:rsidR="00E72955">
        <w:rPr>
          <w:rFonts w:eastAsia="Times New Roman" w:cs="Times New Roman"/>
          <w:color w:val="000000" w:themeColor="text1"/>
          <w:lang w:val="pt-PT" w:eastAsia="pt-BR"/>
        </w:rPr>
        <w:t>n</w:t>
      </w:r>
      <w:r w:rsidRPr="004335F1">
        <w:rPr>
          <w:rFonts w:eastAsia="Times New Roman" w:cs="Times New Roman"/>
          <w:color w:val="000000" w:themeColor="text1"/>
          <w:lang w:val="pt-PT" w:eastAsia="pt-BR"/>
        </w:rPr>
        <w:t xml:space="preserve">um diâmetro acabado (nominal) sempre superior ao diâmetro externo do revestimento (Tabela 1) (Figura </w:t>
      </w:r>
      <w:r w:rsidR="004E148F">
        <w:rPr>
          <w:rFonts w:eastAsia="Times New Roman" w:cs="Times New Roman"/>
          <w:color w:val="000000" w:themeColor="text1"/>
          <w:lang w:val="pt-PT" w:eastAsia="pt-BR"/>
        </w:rPr>
        <w:t>5</w:t>
      </w:r>
      <w:r w:rsidRPr="004335F1">
        <w:rPr>
          <w:rFonts w:eastAsia="Times New Roman" w:cs="Times New Roman"/>
          <w:color w:val="000000" w:themeColor="text1"/>
          <w:lang w:val="pt-PT" w:eastAsia="pt-BR"/>
        </w:rPr>
        <w:t>).</w:t>
      </w:r>
    </w:p>
    <w:p w14:paraId="06F6D901" w14:textId="033C4D76" w:rsidR="001F3479" w:rsidRPr="001F3479" w:rsidRDefault="001F3479" w:rsidP="00BC3E5C">
      <w:pPr>
        <w:pStyle w:val="Caption"/>
        <w:keepNext/>
        <w:spacing w:line="360" w:lineRule="auto"/>
        <w:rPr>
          <w:sz w:val="21"/>
          <w:szCs w:val="21"/>
          <w:lang w:val="pt-BR"/>
        </w:rPr>
      </w:pPr>
      <w:bookmarkStart w:id="20" w:name="_Toc194415855"/>
      <w:r w:rsidRPr="001F3479">
        <w:rPr>
          <w:color w:val="000000" w:themeColor="text1"/>
          <w:sz w:val="21"/>
          <w:szCs w:val="21"/>
          <w:lang w:val="pt-BR"/>
        </w:rPr>
        <w:t xml:space="preserve">Tabela </w:t>
      </w:r>
      <w:r w:rsidRPr="001F3479">
        <w:rPr>
          <w:color w:val="000000" w:themeColor="text1"/>
          <w:sz w:val="21"/>
          <w:szCs w:val="21"/>
        </w:rPr>
        <w:fldChar w:fldCharType="begin"/>
      </w:r>
      <w:r w:rsidRPr="001F3479">
        <w:rPr>
          <w:color w:val="000000" w:themeColor="text1"/>
          <w:sz w:val="21"/>
          <w:szCs w:val="21"/>
          <w:lang w:val="pt-BR"/>
        </w:rPr>
        <w:instrText xml:space="preserve"> SEQ Tabela \* ARABIC </w:instrText>
      </w:r>
      <w:r w:rsidRPr="001F3479">
        <w:rPr>
          <w:color w:val="000000" w:themeColor="text1"/>
          <w:sz w:val="21"/>
          <w:szCs w:val="21"/>
        </w:rPr>
        <w:fldChar w:fldCharType="separate"/>
      </w:r>
      <w:r w:rsidR="007C0226">
        <w:rPr>
          <w:noProof/>
          <w:color w:val="000000" w:themeColor="text1"/>
          <w:sz w:val="21"/>
          <w:szCs w:val="21"/>
          <w:lang w:val="pt-BR"/>
        </w:rPr>
        <w:t>1</w:t>
      </w:r>
      <w:r w:rsidRPr="001F3479">
        <w:rPr>
          <w:color w:val="000000" w:themeColor="text1"/>
          <w:sz w:val="21"/>
          <w:szCs w:val="21"/>
        </w:rPr>
        <w:fldChar w:fldCharType="end"/>
      </w:r>
      <w:r w:rsidRPr="001F3479">
        <w:rPr>
          <w:color w:val="000000" w:themeColor="text1"/>
          <w:sz w:val="21"/>
          <w:szCs w:val="21"/>
          <w:lang w:val="pt-BR"/>
        </w:rPr>
        <w:t xml:space="preserve"> - Diâmetros nominais de revestimento. Fonte: ABNT (2010)</w:t>
      </w:r>
      <w:bookmarkEnd w:id="20"/>
    </w:p>
    <w:p w14:paraId="366A3359" w14:textId="612CBC96" w:rsidR="006355BF" w:rsidRDefault="006355BF" w:rsidP="006355BF">
      <w:pPr>
        <w:spacing w:line="360" w:lineRule="auto"/>
        <w:rPr>
          <w:rFonts w:eastAsia="Times New Roman" w:cs="Times New Roman"/>
          <w:color w:val="000000" w:themeColor="text1"/>
          <w:lang w:val="pt-PT" w:eastAsia="pt-BR"/>
        </w:rPr>
      </w:pPr>
      <w:r w:rsidRPr="004335F1">
        <w:rPr>
          <w:rFonts w:eastAsia="Times New Roman" w:cs="Times New Roman"/>
          <w:noProof/>
          <w:color w:val="000000" w:themeColor="text1"/>
          <w:lang w:val="pt-PT" w:eastAsia="pt-PT"/>
        </w:rPr>
        <w:drawing>
          <wp:inline distT="0" distB="0" distL="0" distR="0" wp14:anchorId="0E7C6DBE" wp14:editId="21CD751D">
            <wp:extent cx="5727700" cy="913765"/>
            <wp:effectExtent l="0" t="0" r="0" b="63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a de Tela 2024-12-27 às 02.48.18.png"/>
                    <pic:cNvPicPr/>
                  </pic:nvPicPr>
                  <pic:blipFill>
                    <a:blip r:embed="rId19">
                      <a:extLst>
                        <a:ext uri="{28A0092B-C50C-407E-A947-70E740481C1C}">
                          <a14:useLocalDpi xmlns:a14="http://schemas.microsoft.com/office/drawing/2010/main" val="0"/>
                        </a:ext>
                      </a:extLst>
                    </a:blip>
                    <a:stretch>
                      <a:fillRect/>
                    </a:stretch>
                  </pic:blipFill>
                  <pic:spPr>
                    <a:xfrm>
                      <a:off x="0" y="0"/>
                      <a:ext cx="5727700" cy="913765"/>
                    </a:xfrm>
                    <a:prstGeom prst="rect">
                      <a:avLst/>
                    </a:prstGeom>
                  </pic:spPr>
                </pic:pic>
              </a:graphicData>
            </a:graphic>
          </wp:inline>
        </w:drawing>
      </w:r>
    </w:p>
    <w:p w14:paraId="0C4BB34B" w14:textId="77777777" w:rsidR="001F3479" w:rsidRPr="004335F1" w:rsidRDefault="001F3479" w:rsidP="006355BF">
      <w:pPr>
        <w:spacing w:line="360" w:lineRule="auto"/>
        <w:rPr>
          <w:rFonts w:eastAsia="Times New Roman" w:cs="Times New Roman"/>
          <w:color w:val="000000" w:themeColor="text1"/>
          <w:lang w:val="pt-PT" w:eastAsia="pt-BR"/>
        </w:rPr>
      </w:pPr>
    </w:p>
    <w:p w14:paraId="61650614" w14:textId="77777777" w:rsidR="004E148F" w:rsidRDefault="001C704C" w:rsidP="004E148F">
      <w:pPr>
        <w:keepNext/>
        <w:spacing w:line="360" w:lineRule="auto"/>
        <w:jc w:val="center"/>
      </w:pPr>
      <w:r w:rsidRPr="004335F1">
        <w:rPr>
          <w:rFonts w:eastAsia="Times New Roman" w:cs="Times New Roman"/>
          <w:noProof/>
          <w:color w:val="000000" w:themeColor="text1"/>
          <w:lang w:val="pt-PT" w:eastAsia="pt-PT"/>
        </w:rPr>
        <w:drawing>
          <wp:inline distT="0" distB="0" distL="0" distR="0" wp14:anchorId="7B09D3AC" wp14:editId="15E3C683">
            <wp:extent cx="3158504" cy="1892300"/>
            <wp:effectExtent l="0" t="0" r="381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a de Tela 2024-12-27 às 02.51.28.png"/>
                    <pic:cNvPicPr/>
                  </pic:nvPicPr>
                  <pic:blipFill>
                    <a:blip r:embed="rId20">
                      <a:extLst>
                        <a:ext uri="{28A0092B-C50C-407E-A947-70E740481C1C}">
                          <a14:useLocalDpi xmlns:a14="http://schemas.microsoft.com/office/drawing/2010/main" val="0"/>
                        </a:ext>
                      </a:extLst>
                    </a:blip>
                    <a:stretch>
                      <a:fillRect/>
                    </a:stretch>
                  </pic:blipFill>
                  <pic:spPr>
                    <a:xfrm>
                      <a:off x="0" y="0"/>
                      <a:ext cx="3186563" cy="1909111"/>
                    </a:xfrm>
                    <a:prstGeom prst="rect">
                      <a:avLst/>
                    </a:prstGeom>
                  </pic:spPr>
                </pic:pic>
              </a:graphicData>
            </a:graphic>
          </wp:inline>
        </w:drawing>
      </w:r>
    </w:p>
    <w:p w14:paraId="5C36D967" w14:textId="35E95344" w:rsidR="001C704C" w:rsidRPr="004E148F" w:rsidRDefault="004E148F" w:rsidP="004E148F">
      <w:pPr>
        <w:pStyle w:val="Caption"/>
        <w:jc w:val="center"/>
        <w:rPr>
          <w:rFonts w:eastAsia="Times New Roman" w:cs="Times New Roman"/>
          <w:color w:val="000000" w:themeColor="text1"/>
          <w:sz w:val="21"/>
          <w:szCs w:val="21"/>
          <w:lang w:val="pt-PT" w:eastAsia="pt-BR"/>
        </w:rPr>
      </w:pPr>
      <w:bookmarkStart w:id="21" w:name="_Toc197671755"/>
      <w:r w:rsidRPr="004E148F">
        <w:rPr>
          <w:color w:val="000000" w:themeColor="text1"/>
          <w:sz w:val="21"/>
          <w:szCs w:val="21"/>
          <w:lang w:val="pt-BR"/>
        </w:rPr>
        <w:t xml:space="preserve">Figura </w:t>
      </w:r>
      <w:r w:rsidRPr="004E148F">
        <w:rPr>
          <w:color w:val="000000" w:themeColor="text1"/>
          <w:sz w:val="21"/>
          <w:szCs w:val="21"/>
        </w:rPr>
        <w:fldChar w:fldCharType="begin"/>
      </w:r>
      <w:r w:rsidRPr="004E148F">
        <w:rPr>
          <w:color w:val="000000" w:themeColor="text1"/>
          <w:sz w:val="21"/>
          <w:szCs w:val="21"/>
          <w:lang w:val="pt-BR"/>
        </w:rPr>
        <w:instrText xml:space="preserve"> SEQ Figura \* ARABIC </w:instrText>
      </w:r>
      <w:r w:rsidRPr="004E148F">
        <w:rPr>
          <w:color w:val="000000" w:themeColor="text1"/>
          <w:sz w:val="21"/>
          <w:szCs w:val="21"/>
        </w:rPr>
        <w:fldChar w:fldCharType="separate"/>
      </w:r>
      <w:r w:rsidR="007C0226">
        <w:rPr>
          <w:noProof/>
          <w:color w:val="000000" w:themeColor="text1"/>
          <w:sz w:val="21"/>
          <w:szCs w:val="21"/>
          <w:lang w:val="pt-BR"/>
        </w:rPr>
        <w:t>5</w:t>
      </w:r>
      <w:r w:rsidRPr="004E148F">
        <w:rPr>
          <w:color w:val="000000" w:themeColor="text1"/>
          <w:sz w:val="21"/>
          <w:szCs w:val="21"/>
        </w:rPr>
        <w:fldChar w:fldCharType="end"/>
      </w:r>
      <w:r w:rsidRPr="004E148F">
        <w:rPr>
          <w:color w:val="000000" w:themeColor="text1"/>
          <w:sz w:val="21"/>
          <w:szCs w:val="21"/>
          <w:lang w:val="pt-BR"/>
        </w:rPr>
        <w:t xml:space="preserve"> - Detalhe do perfil transversal da estaca, durante a execução. Fonte: Jesus (2017)</w:t>
      </w:r>
      <w:bookmarkEnd w:id="21"/>
    </w:p>
    <w:p w14:paraId="46BA48E1" w14:textId="77777777" w:rsidR="004E148F" w:rsidRPr="004335F1" w:rsidRDefault="004E148F" w:rsidP="001C704C">
      <w:pPr>
        <w:spacing w:line="360" w:lineRule="auto"/>
        <w:jc w:val="center"/>
        <w:rPr>
          <w:rFonts w:eastAsia="Times New Roman" w:cs="Times New Roman"/>
          <w:color w:val="000000" w:themeColor="text1"/>
          <w:lang w:val="pt-PT" w:eastAsia="pt-BR"/>
        </w:rPr>
      </w:pPr>
    </w:p>
    <w:p w14:paraId="65C16B34" w14:textId="435CEC58" w:rsidR="00AC558B" w:rsidRPr="004335F1" w:rsidRDefault="001C704C" w:rsidP="00811F71">
      <w:pPr>
        <w:numPr>
          <w:ilvl w:val="0"/>
          <w:numId w:val="12"/>
        </w:numPr>
        <w:spacing w:line="360" w:lineRule="auto"/>
        <w:rPr>
          <w:rFonts w:eastAsia="Times New Roman" w:cs="Times New Roman"/>
          <w:b/>
          <w:bCs/>
          <w:color w:val="000000" w:themeColor="text1"/>
          <w:lang w:val="pt-PT" w:eastAsia="pt-BR"/>
        </w:rPr>
      </w:pPr>
      <w:r w:rsidRPr="004335F1">
        <w:rPr>
          <w:rFonts w:eastAsia="Times New Roman" w:cs="Times New Roman"/>
          <w:b/>
          <w:bCs/>
          <w:color w:val="000000" w:themeColor="text1"/>
          <w:lang w:val="pt-PT" w:eastAsia="pt-BR"/>
        </w:rPr>
        <w:t>Colocação da armadura</w:t>
      </w:r>
    </w:p>
    <w:p w14:paraId="5EE3BF96" w14:textId="4D2E3E9F" w:rsidR="001C704C" w:rsidRDefault="008C7C0C" w:rsidP="001C704C">
      <w:pPr>
        <w:spacing w:line="360" w:lineRule="auto"/>
        <w:rPr>
          <w:rFonts w:eastAsia="Times New Roman" w:cs="Times New Roman"/>
          <w:color w:val="000000" w:themeColor="text1"/>
          <w:lang w:val="pt-PT" w:eastAsia="pt-BR"/>
        </w:rPr>
      </w:pPr>
      <w:r w:rsidRPr="004335F1">
        <w:rPr>
          <w:rFonts w:eastAsia="Times New Roman" w:cs="Times New Roman"/>
          <w:color w:val="000000" w:themeColor="text1"/>
          <w:lang w:val="pt-PT" w:eastAsia="pt-BR"/>
        </w:rPr>
        <w:t>Após</w:t>
      </w:r>
      <w:r w:rsidR="003B322F" w:rsidRPr="004335F1">
        <w:rPr>
          <w:rFonts w:eastAsia="Times New Roman" w:cs="Times New Roman"/>
          <w:color w:val="000000" w:themeColor="text1"/>
          <w:lang w:val="pt-PT" w:eastAsia="pt-BR"/>
        </w:rPr>
        <w:t xml:space="preserve"> a perfuração, é </w:t>
      </w:r>
      <w:r w:rsidR="00780960">
        <w:rPr>
          <w:rFonts w:eastAsia="Times New Roman" w:cs="Times New Roman"/>
          <w:color w:val="000000" w:themeColor="text1"/>
          <w:lang w:val="pt-PT" w:eastAsia="pt-BR"/>
        </w:rPr>
        <w:t>feit</w:t>
      </w:r>
      <w:r w:rsidR="003B322F" w:rsidRPr="004335F1">
        <w:rPr>
          <w:rFonts w:eastAsia="Times New Roman" w:cs="Times New Roman"/>
          <w:color w:val="000000" w:themeColor="text1"/>
          <w:lang w:val="pt-PT" w:eastAsia="pt-BR"/>
        </w:rPr>
        <w:t>a limpeza do furo</w:t>
      </w:r>
      <w:r w:rsidR="00780960">
        <w:rPr>
          <w:rFonts w:eastAsia="Times New Roman" w:cs="Times New Roman"/>
          <w:color w:val="000000" w:themeColor="text1"/>
          <w:lang w:val="pt-PT" w:eastAsia="pt-BR"/>
        </w:rPr>
        <w:t>,</w:t>
      </w:r>
      <w:r w:rsidR="003B322F" w:rsidRPr="004335F1">
        <w:rPr>
          <w:rFonts w:eastAsia="Times New Roman" w:cs="Times New Roman"/>
          <w:color w:val="000000" w:themeColor="text1"/>
          <w:lang w:val="pt-PT" w:eastAsia="pt-BR"/>
        </w:rPr>
        <w:t xml:space="preserve"> e</w:t>
      </w:r>
      <w:r w:rsidR="00780960">
        <w:rPr>
          <w:rFonts w:eastAsia="Times New Roman" w:cs="Times New Roman"/>
          <w:color w:val="000000" w:themeColor="text1"/>
          <w:lang w:val="pt-PT" w:eastAsia="pt-BR"/>
        </w:rPr>
        <w:t>,</w:t>
      </w:r>
      <w:r w:rsidR="003B322F" w:rsidRPr="004335F1">
        <w:rPr>
          <w:rFonts w:eastAsia="Times New Roman" w:cs="Times New Roman"/>
          <w:color w:val="000000" w:themeColor="text1"/>
          <w:lang w:val="pt-PT" w:eastAsia="pt-BR"/>
        </w:rPr>
        <w:t xml:space="preserve"> então</w:t>
      </w:r>
      <w:r w:rsidR="00E72955">
        <w:rPr>
          <w:rFonts w:eastAsia="Times New Roman" w:cs="Times New Roman"/>
          <w:color w:val="000000" w:themeColor="text1"/>
          <w:lang w:val="pt-PT" w:eastAsia="pt-BR"/>
        </w:rPr>
        <w:t>,</w:t>
      </w:r>
      <w:r w:rsidR="003B322F" w:rsidRPr="004335F1">
        <w:rPr>
          <w:rFonts w:eastAsia="Times New Roman" w:cs="Times New Roman"/>
          <w:color w:val="000000" w:themeColor="text1"/>
          <w:lang w:val="pt-PT" w:eastAsia="pt-BR"/>
        </w:rPr>
        <w:t xml:space="preserve"> realizada a descida da armadura até que esta se apoie no fundo do furo (Figura</w:t>
      </w:r>
      <w:r w:rsidR="004E148F">
        <w:rPr>
          <w:rFonts w:eastAsia="Times New Roman" w:cs="Times New Roman"/>
          <w:color w:val="000000" w:themeColor="text1"/>
          <w:lang w:val="pt-PT" w:eastAsia="pt-BR"/>
        </w:rPr>
        <w:t xml:space="preserve"> 6</w:t>
      </w:r>
      <w:r w:rsidR="003B322F" w:rsidRPr="004335F1">
        <w:rPr>
          <w:rFonts w:eastAsia="Times New Roman" w:cs="Times New Roman"/>
          <w:color w:val="000000" w:themeColor="text1"/>
          <w:lang w:val="pt-PT" w:eastAsia="pt-BR"/>
        </w:rPr>
        <w:t>). A armadura deve apresentar taxa mínima de 0,5</w:t>
      </w:r>
      <w:r w:rsidR="00B45FC4" w:rsidRPr="004335F1">
        <w:rPr>
          <w:rFonts w:eastAsia="Times New Roman" w:cs="Times New Roman"/>
          <w:color w:val="000000" w:themeColor="text1"/>
          <w:lang w:val="pt-PT" w:eastAsia="pt-BR"/>
        </w:rPr>
        <w:t xml:space="preserve">% e deve estar presente integralmente no comprimento da estaca. </w:t>
      </w:r>
      <w:r w:rsidR="00E72955">
        <w:rPr>
          <w:rFonts w:eastAsia="Times New Roman" w:cs="Times New Roman"/>
          <w:color w:val="000000" w:themeColor="text1"/>
          <w:lang w:val="pt-PT" w:eastAsia="pt-BR"/>
        </w:rPr>
        <w:t>É</w:t>
      </w:r>
      <w:r w:rsidR="00B45FC4" w:rsidRPr="004335F1">
        <w:rPr>
          <w:rFonts w:eastAsia="Times New Roman" w:cs="Times New Roman"/>
          <w:color w:val="000000" w:themeColor="text1"/>
          <w:lang w:val="pt-PT" w:eastAsia="pt-BR"/>
        </w:rPr>
        <w:t xml:space="preserve"> necessário prever um comprimento de espera do bloco, para garantir que se faça uma ancoragem </w:t>
      </w:r>
      <w:r w:rsidR="00174236">
        <w:rPr>
          <w:rFonts w:eastAsia="Times New Roman" w:cs="Times New Roman"/>
          <w:color w:val="000000" w:themeColor="text1"/>
          <w:lang w:val="pt-PT" w:eastAsia="pt-BR"/>
        </w:rPr>
        <w:t xml:space="preserve">de forma </w:t>
      </w:r>
      <w:r w:rsidR="00B45FC4" w:rsidRPr="004335F1">
        <w:rPr>
          <w:rFonts w:eastAsia="Times New Roman" w:cs="Times New Roman"/>
          <w:color w:val="000000" w:themeColor="text1"/>
          <w:lang w:val="pt-PT" w:eastAsia="pt-BR"/>
        </w:rPr>
        <w:t>correcta.</w:t>
      </w:r>
    </w:p>
    <w:p w14:paraId="2B60E6F7" w14:textId="77777777" w:rsidR="004E148F" w:rsidRPr="00920E90" w:rsidRDefault="009D0D13" w:rsidP="004E148F">
      <w:pPr>
        <w:keepNext/>
        <w:spacing w:line="360" w:lineRule="auto"/>
        <w:jc w:val="center"/>
        <w:rPr>
          <w:lang w:val="pt-BR"/>
        </w:rPr>
      </w:pPr>
      <w:r>
        <w:rPr>
          <w:rFonts w:eastAsia="Times New Roman" w:cs="Times New Roman"/>
          <w:noProof/>
          <w:color w:val="000000" w:themeColor="text1"/>
          <w:lang w:val="pt-PT" w:eastAsia="pt-BR"/>
        </w:rPr>
        <w:lastRenderedPageBreak/>
        <w:drawing>
          <wp:inline distT="0" distB="0" distL="0" distR="0" wp14:anchorId="349C386B" wp14:editId="25E06D7B">
            <wp:extent cx="2814370" cy="2110778"/>
            <wp:effectExtent l="0" t="3810" r="1270" b="127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8943.HEIC"/>
                    <pic:cNvPicPr/>
                  </pic:nvPicPr>
                  <pic:blipFill>
                    <a:blip r:embed="rId21">
                      <a:extLst>
                        <a:ext uri="{28A0092B-C50C-407E-A947-70E740481C1C}">
                          <a14:useLocalDpi xmlns:a14="http://schemas.microsoft.com/office/drawing/2010/main" val="0"/>
                        </a:ext>
                      </a:extLst>
                    </a:blip>
                    <a:stretch>
                      <a:fillRect/>
                    </a:stretch>
                  </pic:blipFill>
                  <pic:spPr>
                    <a:xfrm rot="5400000">
                      <a:off x="0" y="0"/>
                      <a:ext cx="2881301" cy="2160976"/>
                    </a:xfrm>
                    <a:prstGeom prst="rect">
                      <a:avLst/>
                    </a:prstGeom>
                  </pic:spPr>
                </pic:pic>
              </a:graphicData>
            </a:graphic>
          </wp:inline>
        </w:drawing>
      </w:r>
      <w:r>
        <w:rPr>
          <w:rFonts w:eastAsia="Times New Roman" w:cs="Times New Roman"/>
          <w:color w:val="000000" w:themeColor="text1"/>
          <w:lang w:val="pt-PT" w:eastAsia="pt-BR"/>
        </w:rPr>
        <w:t xml:space="preserve">   </w:t>
      </w:r>
      <w:r>
        <w:rPr>
          <w:rFonts w:eastAsia="Times New Roman" w:cs="Times New Roman"/>
          <w:noProof/>
          <w:color w:val="000000" w:themeColor="text1"/>
          <w:lang w:val="pt-PT" w:eastAsia="pt-BR"/>
        </w:rPr>
        <w:drawing>
          <wp:inline distT="0" distB="0" distL="0" distR="0" wp14:anchorId="59910651" wp14:editId="7218D34B">
            <wp:extent cx="2109354" cy="2812550"/>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8945.HEIC"/>
                    <pic:cNvPicPr/>
                  </pic:nvPicPr>
                  <pic:blipFill>
                    <a:blip r:embed="rId22">
                      <a:extLst>
                        <a:ext uri="{28A0092B-C50C-407E-A947-70E740481C1C}">
                          <a14:useLocalDpi xmlns:a14="http://schemas.microsoft.com/office/drawing/2010/main" val="0"/>
                        </a:ext>
                      </a:extLst>
                    </a:blip>
                    <a:stretch>
                      <a:fillRect/>
                    </a:stretch>
                  </pic:blipFill>
                  <pic:spPr>
                    <a:xfrm>
                      <a:off x="0" y="0"/>
                      <a:ext cx="2150582" cy="2867522"/>
                    </a:xfrm>
                    <a:prstGeom prst="rect">
                      <a:avLst/>
                    </a:prstGeom>
                  </pic:spPr>
                </pic:pic>
              </a:graphicData>
            </a:graphic>
          </wp:inline>
        </w:drawing>
      </w:r>
    </w:p>
    <w:p w14:paraId="7DCAA975" w14:textId="048610A1" w:rsidR="004E148F" w:rsidRPr="00BC3E5C" w:rsidRDefault="004E148F" w:rsidP="00BC3E5C">
      <w:pPr>
        <w:pStyle w:val="Caption"/>
        <w:spacing w:line="360" w:lineRule="auto"/>
        <w:jc w:val="center"/>
        <w:rPr>
          <w:color w:val="000000" w:themeColor="text1"/>
          <w:sz w:val="21"/>
          <w:szCs w:val="21"/>
          <w:lang w:val="pt-BR"/>
        </w:rPr>
      </w:pPr>
      <w:bookmarkStart w:id="22" w:name="_Toc197671756"/>
      <w:r w:rsidRPr="004E148F">
        <w:rPr>
          <w:color w:val="000000" w:themeColor="text1"/>
          <w:sz w:val="21"/>
          <w:szCs w:val="21"/>
          <w:lang w:val="pt-BR"/>
        </w:rPr>
        <w:t xml:space="preserve">Figura </w:t>
      </w:r>
      <w:r w:rsidRPr="004E148F">
        <w:rPr>
          <w:color w:val="000000" w:themeColor="text1"/>
          <w:sz w:val="21"/>
          <w:szCs w:val="21"/>
        </w:rPr>
        <w:fldChar w:fldCharType="begin"/>
      </w:r>
      <w:r w:rsidRPr="004E148F">
        <w:rPr>
          <w:color w:val="000000" w:themeColor="text1"/>
          <w:sz w:val="21"/>
          <w:szCs w:val="21"/>
          <w:lang w:val="pt-BR"/>
        </w:rPr>
        <w:instrText xml:space="preserve"> SEQ Figura \* ARABIC </w:instrText>
      </w:r>
      <w:r w:rsidRPr="004E148F">
        <w:rPr>
          <w:color w:val="000000" w:themeColor="text1"/>
          <w:sz w:val="21"/>
          <w:szCs w:val="21"/>
        </w:rPr>
        <w:fldChar w:fldCharType="separate"/>
      </w:r>
      <w:r w:rsidR="007C0226">
        <w:rPr>
          <w:noProof/>
          <w:color w:val="000000" w:themeColor="text1"/>
          <w:sz w:val="21"/>
          <w:szCs w:val="21"/>
          <w:lang w:val="pt-BR"/>
        </w:rPr>
        <w:t>6</w:t>
      </w:r>
      <w:r w:rsidRPr="004E148F">
        <w:rPr>
          <w:color w:val="000000" w:themeColor="text1"/>
          <w:sz w:val="21"/>
          <w:szCs w:val="21"/>
        </w:rPr>
        <w:fldChar w:fldCharType="end"/>
      </w:r>
      <w:r w:rsidRPr="004E148F">
        <w:rPr>
          <w:color w:val="000000" w:themeColor="text1"/>
          <w:sz w:val="21"/>
          <w:szCs w:val="21"/>
          <w:lang w:val="pt-BR"/>
        </w:rPr>
        <w:t xml:space="preserve"> - Colocação da armadura. Fonte: Arquivo da autora (2024)</w:t>
      </w:r>
      <w:bookmarkEnd w:id="22"/>
    </w:p>
    <w:p w14:paraId="738B89FD" w14:textId="1BD05C69" w:rsidR="0041057E" w:rsidRPr="004335F1" w:rsidRDefault="00B45FC4" w:rsidP="00BC3E5C">
      <w:pPr>
        <w:numPr>
          <w:ilvl w:val="0"/>
          <w:numId w:val="12"/>
        </w:numPr>
        <w:spacing w:line="360" w:lineRule="auto"/>
        <w:rPr>
          <w:rFonts w:eastAsia="Times New Roman" w:cs="Times New Roman"/>
          <w:b/>
          <w:bCs/>
          <w:color w:val="000000" w:themeColor="text1"/>
          <w:lang w:val="pt-PT" w:eastAsia="pt-BR"/>
        </w:rPr>
      </w:pPr>
      <w:r w:rsidRPr="004335F1">
        <w:rPr>
          <w:rFonts w:eastAsia="Times New Roman" w:cs="Times New Roman"/>
          <w:b/>
          <w:bCs/>
          <w:color w:val="000000" w:themeColor="text1"/>
          <w:lang w:val="pt-PT" w:eastAsia="pt-BR"/>
        </w:rPr>
        <w:t>Inje</w:t>
      </w:r>
      <w:r w:rsidR="00174236">
        <w:rPr>
          <w:rFonts w:eastAsia="Times New Roman" w:cs="Times New Roman"/>
          <w:b/>
          <w:bCs/>
          <w:color w:val="000000" w:themeColor="text1"/>
          <w:lang w:val="pt-PT" w:eastAsia="pt-BR"/>
        </w:rPr>
        <w:t>c</w:t>
      </w:r>
      <w:r w:rsidRPr="004335F1">
        <w:rPr>
          <w:rFonts w:eastAsia="Times New Roman" w:cs="Times New Roman"/>
          <w:b/>
          <w:bCs/>
          <w:color w:val="000000" w:themeColor="text1"/>
          <w:lang w:val="pt-PT" w:eastAsia="pt-BR"/>
        </w:rPr>
        <w:t>ção do betão</w:t>
      </w:r>
    </w:p>
    <w:p w14:paraId="56046C2B" w14:textId="6551DC5E" w:rsidR="00B45FC4" w:rsidRDefault="00B45FC4" w:rsidP="00B45FC4">
      <w:pPr>
        <w:spacing w:line="360" w:lineRule="auto"/>
        <w:rPr>
          <w:rFonts w:eastAsia="Times New Roman" w:cs="Times New Roman"/>
          <w:color w:val="000000" w:themeColor="text1"/>
          <w:lang w:val="pt-PT" w:eastAsia="pt-BR"/>
        </w:rPr>
      </w:pPr>
      <w:r w:rsidRPr="004335F1">
        <w:rPr>
          <w:rFonts w:eastAsia="Times New Roman" w:cs="Times New Roman"/>
          <w:color w:val="000000" w:themeColor="text1"/>
          <w:lang w:val="pt-PT" w:eastAsia="pt-BR"/>
        </w:rPr>
        <w:t>O betão é lançado por meio de uma bomba de inje</w:t>
      </w:r>
      <w:r w:rsidR="00174236">
        <w:rPr>
          <w:rFonts w:eastAsia="Times New Roman" w:cs="Times New Roman"/>
          <w:color w:val="000000" w:themeColor="text1"/>
          <w:lang w:val="pt-PT" w:eastAsia="pt-BR"/>
        </w:rPr>
        <w:t>c</w:t>
      </w:r>
      <w:r w:rsidRPr="004335F1">
        <w:rPr>
          <w:rFonts w:eastAsia="Times New Roman" w:cs="Times New Roman"/>
          <w:color w:val="000000" w:themeColor="text1"/>
          <w:lang w:val="pt-PT" w:eastAsia="pt-BR"/>
        </w:rPr>
        <w:t>ção</w:t>
      </w:r>
      <w:r w:rsidR="005421AE" w:rsidRPr="004335F1">
        <w:rPr>
          <w:rFonts w:eastAsia="Times New Roman" w:cs="Times New Roman"/>
          <w:color w:val="000000" w:themeColor="text1"/>
          <w:lang w:val="pt-PT" w:eastAsia="pt-BR"/>
        </w:rPr>
        <w:t xml:space="preserve"> a partir do furo até a expulsão completa da água de circulação no interior do tubo de revestimento (Figura </w:t>
      </w:r>
      <w:r w:rsidR="004E148F">
        <w:rPr>
          <w:rFonts w:eastAsia="Times New Roman" w:cs="Times New Roman"/>
          <w:color w:val="000000" w:themeColor="text1"/>
          <w:lang w:val="pt-PT" w:eastAsia="pt-BR"/>
        </w:rPr>
        <w:t>7</w:t>
      </w:r>
      <w:r w:rsidR="005421AE" w:rsidRPr="004335F1">
        <w:rPr>
          <w:rFonts w:eastAsia="Times New Roman" w:cs="Times New Roman"/>
          <w:color w:val="000000" w:themeColor="text1"/>
          <w:lang w:val="pt-PT" w:eastAsia="pt-BR"/>
        </w:rPr>
        <w:t>). A inje</w:t>
      </w:r>
      <w:r w:rsidR="00174236">
        <w:rPr>
          <w:rFonts w:eastAsia="Times New Roman" w:cs="Times New Roman"/>
          <w:color w:val="000000" w:themeColor="text1"/>
          <w:lang w:val="pt-PT" w:eastAsia="pt-BR"/>
        </w:rPr>
        <w:t>c</w:t>
      </w:r>
      <w:r w:rsidR="005421AE" w:rsidRPr="004335F1">
        <w:rPr>
          <w:rFonts w:eastAsia="Times New Roman" w:cs="Times New Roman"/>
          <w:color w:val="000000" w:themeColor="text1"/>
          <w:lang w:val="pt-PT" w:eastAsia="pt-BR"/>
        </w:rPr>
        <w:t>ção só é interrompida quando o betão emergente do furo não apresentar contaminação por lama ou detritos.</w:t>
      </w:r>
    </w:p>
    <w:p w14:paraId="6FE4D5D5" w14:textId="77777777" w:rsidR="004E148F" w:rsidRPr="004E148F" w:rsidRDefault="009D0D13" w:rsidP="004E148F">
      <w:pPr>
        <w:keepNext/>
        <w:spacing w:line="360" w:lineRule="auto"/>
        <w:jc w:val="center"/>
        <w:rPr>
          <w:lang w:val="pt-BR"/>
        </w:rPr>
      </w:pPr>
      <w:r>
        <w:rPr>
          <w:rFonts w:eastAsia="Times New Roman" w:cs="Times New Roman"/>
          <w:noProof/>
          <w:color w:val="000000" w:themeColor="text1"/>
          <w:lang w:val="pt-PT" w:eastAsia="pt-BR"/>
        </w:rPr>
        <w:drawing>
          <wp:inline distT="0" distB="0" distL="0" distR="0" wp14:anchorId="2A9BFD86" wp14:editId="6BB63C9B">
            <wp:extent cx="2838990" cy="2129240"/>
            <wp:effectExtent l="0" t="953" r="5398" b="5397"/>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8950.HEIC"/>
                    <pic:cNvPicPr/>
                  </pic:nvPicPr>
                  <pic:blipFill>
                    <a:blip r:embed="rId23">
                      <a:extLst>
                        <a:ext uri="{28A0092B-C50C-407E-A947-70E740481C1C}">
                          <a14:useLocalDpi xmlns:a14="http://schemas.microsoft.com/office/drawing/2010/main" val="0"/>
                        </a:ext>
                      </a:extLst>
                    </a:blip>
                    <a:stretch>
                      <a:fillRect/>
                    </a:stretch>
                  </pic:blipFill>
                  <pic:spPr>
                    <a:xfrm rot="5400000">
                      <a:off x="0" y="0"/>
                      <a:ext cx="2930909" cy="2198180"/>
                    </a:xfrm>
                    <a:prstGeom prst="rect">
                      <a:avLst/>
                    </a:prstGeom>
                  </pic:spPr>
                </pic:pic>
              </a:graphicData>
            </a:graphic>
          </wp:inline>
        </w:drawing>
      </w:r>
    </w:p>
    <w:p w14:paraId="1BFD8823" w14:textId="4BE64FFB" w:rsidR="009D0D13" w:rsidRPr="004E148F" w:rsidRDefault="004E148F" w:rsidP="004E148F">
      <w:pPr>
        <w:pStyle w:val="Caption"/>
        <w:jc w:val="center"/>
        <w:rPr>
          <w:rFonts w:eastAsia="Times New Roman" w:cs="Times New Roman"/>
          <w:color w:val="000000" w:themeColor="text1"/>
          <w:sz w:val="21"/>
          <w:szCs w:val="21"/>
          <w:lang w:val="pt-PT" w:eastAsia="pt-BR"/>
        </w:rPr>
      </w:pPr>
      <w:bookmarkStart w:id="23" w:name="_Toc197671757"/>
      <w:r w:rsidRPr="004E148F">
        <w:rPr>
          <w:color w:val="000000" w:themeColor="text1"/>
          <w:sz w:val="21"/>
          <w:szCs w:val="21"/>
          <w:lang w:val="pt-BR"/>
        </w:rPr>
        <w:t xml:space="preserve">Figura </w:t>
      </w:r>
      <w:r w:rsidRPr="004E148F">
        <w:rPr>
          <w:color w:val="000000" w:themeColor="text1"/>
          <w:sz w:val="21"/>
          <w:szCs w:val="21"/>
        </w:rPr>
        <w:fldChar w:fldCharType="begin"/>
      </w:r>
      <w:r w:rsidRPr="004E148F">
        <w:rPr>
          <w:color w:val="000000" w:themeColor="text1"/>
          <w:sz w:val="21"/>
          <w:szCs w:val="21"/>
          <w:lang w:val="pt-BR"/>
        </w:rPr>
        <w:instrText xml:space="preserve"> SEQ Figura \* ARABIC </w:instrText>
      </w:r>
      <w:r w:rsidRPr="004E148F">
        <w:rPr>
          <w:color w:val="000000" w:themeColor="text1"/>
          <w:sz w:val="21"/>
          <w:szCs w:val="21"/>
        </w:rPr>
        <w:fldChar w:fldCharType="separate"/>
      </w:r>
      <w:r w:rsidR="007C0226">
        <w:rPr>
          <w:noProof/>
          <w:color w:val="000000" w:themeColor="text1"/>
          <w:sz w:val="21"/>
          <w:szCs w:val="21"/>
          <w:lang w:val="pt-BR"/>
        </w:rPr>
        <w:t>7</w:t>
      </w:r>
      <w:r w:rsidRPr="004E148F">
        <w:rPr>
          <w:color w:val="000000" w:themeColor="text1"/>
          <w:sz w:val="21"/>
          <w:szCs w:val="21"/>
        </w:rPr>
        <w:fldChar w:fldCharType="end"/>
      </w:r>
      <w:r w:rsidRPr="004E148F">
        <w:rPr>
          <w:color w:val="000000" w:themeColor="text1"/>
          <w:sz w:val="21"/>
          <w:szCs w:val="21"/>
          <w:lang w:val="pt-BR"/>
        </w:rPr>
        <w:t xml:space="preserve"> - Injecção do betão. Fonte: Arquivo da autora (2024)</w:t>
      </w:r>
      <w:bookmarkEnd w:id="23"/>
    </w:p>
    <w:p w14:paraId="51D4AEC0" w14:textId="77777777" w:rsidR="00187CF9" w:rsidRDefault="00187CF9" w:rsidP="005421AE">
      <w:pPr>
        <w:spacing w:line="360" w:lineRule="auto"/>
        <w:rPr>
          <w:lang w:val="pt-PT"/>
        </w:rPr>
      </w:pPr>
    </w:p>
    <w:p w14:paraId="3B914793" w14:textId="36605C72" w:rsidR="00187CF9" w:rsidRDefault="00187CF9" w:rsidP="005421AE">
      <w:pPr>
        <w:spacing w:line="360" w:lineRule="auto"/>
        <w:rPr>
          <w:lang w:val="pt-PT"/>
        </w:rPr>
      </w:pPr>
      <w:r w:rsidRPr="007E2C39">
        <w:rPr>
          <w:b/>
          <w:bCs/>
          <w:i/>
          <w:iCs/>
          <w:lang w:val="pt-PT"/>
        </w:rPr>
        <w:lastRenderedPageBreak/>
        <w:t>Nota:</w:t>
      </w:r>
      <w:r>
        <w:rPr>
          <w:lang w:val="pt-PT"/>
        </w:rPr>
        <w:t xml:space="preserve"> A injecção do betão na estaca foi executada de forma inadequada. Em conformidade com as boas práticas de engenharia, a injecção deveria ter sido iniciada a partir</w:t>
      </w:r>
      <w:r w:rsidR="007E2C39">
        <w:rPr>
          <w:lang w:val="pt-PT"/>
        </w:rPr>
        <w:t xml:space="preserve"> da base da perfuração, com a introdução progressiva do material até ao topo, de modo a evitar a segregação dos agregados, especialmente na ausência de vibração mecânica durante o processo.</w:t>
      </w:r>
    </w:p>
    <w:p w14:paraId="6772E99E" w14:textId="7BDAC90F" w:rsidR="005421AE" w:rsidRDefault="005421AE" w:rsidP="005421AE">
      <w:pPr>
        <w:spacing w:line="360" w:lineRule="auto"/>
        <w:rPr>
          <w:lang w:val="pt-PT"/>
        </w:rPr>
      </w:pPr>
      <w:r w:rsidRPr="004335F1">
        <w:rPr>
          <w:lang w:val="pt-PT"/>
        </w:rPr>
        <w:t xml:space="preserve">O </w:t>
      </w:r>
      <w:r w:rsidR="005B1593">
        <w:rPr>
          <w:lang w:val="pt-PT"/>
        </w:rPr>
        <w:t>valor característico de resistência à compressão (</w:t>
      </w:r>
      <w:r w:rsidRPr="004335F1">
        <w:rPr>
          <w:lang w:val="pt-PT"/>
        </w:rPr>
        <w:t>fck</w:t>
      </w:r>
      <w:r w:rsidR="005B1593">
        <w:rPr>
          <w:lang w:val="pt-PT"/>
        </w:rPr>
        <w:t>) do betão B25</w:t>
      </w:r>
      <w:r w:rsidRPr="004335F1">
        <w:rPr>
          <w:lang w:val="pt-PT"/>
        </w:rPr>
        <w:t xml:space="preserve"> deve ser igual ou superior a 20 MPa</w:t>
      </w:r>
      <w:r w:rsidR="005B1593">
        <w:rPr>
          <w:lang w:val="pt-PT"/>
        </w:rPr>
        <w:t xml:space="preserve"> para provetes cilíndricos</w:t>
      </w:r>
      <w:r w:rsidR="009C3B3D">
        <w:rPr>
          <w:lang w:val="pt-PT"/>
        </w:rPr>
        <w:t>, (</w:t>
      </w:r>
      <w:r w:rsidR="005B1593">
        <w:rPr>
          <w:lang w:val="pt-PT"/>
        </w:rPr>
        <w:t xml:space="preserve">Tabela </w:t>
      </w:r>
      <w:r w:rsidR="005B1593" w:rsidRPr="009C3B3D">
        <w:rPr>
          <w:color w:val="000000" w:themeColor="text1"/>
          <w:lang w:val="pt-PT"/>
        </w:rPr>
        <w:t xml:space="preserve">8 do </w:t>
      </w:r>
      <w:r w:rsidR="00A97B67" w:rsidRPr="009C3B3D">
        <w:rPr>
          <w:color w:val="000000" w:themeColor="text1"/>
          <w:lang w:val="pt-PT"/>
        </w:rPr>
        <w:t>LNEC</w:t>
      </w:r>
      <w:r w:rsidR="009C3B3D">
        <w:rPr>
          <w:color w:val="000000" w:themeColor="text1"/>
          <w:lang w:val="pt-PT"/>
        </w:rPr>
        <w:t>)</w:t>
      </w:r>
      <w:r w:rsidR="005B1593">
        <w:rPr>
          <w:lang w:val="pt-PT"/>
        </w:rPr>
        <w:t>.</w:t>
      </w:r>
      <w:r w:rsidRPr="004335F1">
        <w:rPr>
          <w:lang w:val="pt-PT"/>
        </w:rPr>
        <w:t xml:space="preserve"> </w:t>
      </w:r>
      <w:r w:rsidR="005B1593">
        <w:rPr>
          <w:lang w:val="pt-PT"/>
        </w:rPr>
        <w:t>Para verificação in loco desse parâmetro, foram moldados e ensaiados corpos-de-prova cilíndricos, de acordo com as normas aplicáveis</w:t>
      </w:r>
      <w:r w:rsidR="00803E79">
        <w:rPr>
          <w:lang w:val="pt-PT"/>
        </w:rPr>
        <w:t xml:space="preserve">. </w:t>
      </w:r>
      <w:r w:rsidRPr="004335F1">
        <w:rPr>
          <w:lang w:val="pt-PT"/>
        </w:rPr>
        <w:t xml:space="preserve">(Figura </w:t>
      </w:r>
      <w:r w:rsidR="004E148F">
        <w:rPr>
          <w:lang w:val="pt-PT"/>
        </w:rPr>
        <w:t>8</w:t>
      </w:r>
      <w:r w:rsidRPr="004335F1">
        <w:rPr>
          <w:lang w:val="pt-PT"/>
        </w:rPr>
        <w:t>)</w:t>
      </w:r>
    </w:p>
    <w:p w14:paraId="739E1754" w14:textId="77777777" w:rsidR="004E148F" w:rsidRPr="00920E90" w:rsidRDefault="009D0D13" w:rsidP="004E148F">
      <w:pPr>
        <w:keepNext/>
        <w:spacing w:line="360" w:lineRule="auto"/>
        <w:jc w:val="center"/>
        <w:rPr>
          <w:lang w:val="pt-BR"/>
        </w:rPr>
      </w:pPr>
      <w:r>
        <w:rPr>
          <w:noProof/>
          <w:lang w:val="pt-PT"/>
        </w:rPr>
        <w:drawing>
          <wp:inline distT="0" distB="0" distL="0" distR="0" wp14:anchorId="0261D9AC" wp14:editId="0955F092">
            <wp:extent cx="2468880" cy="3323956"/>
            <wp:effectExtent l="0" t="0" r="0" b="381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dp.jpg"/>
                    <pic:cNvPicPr/>
                  </pic:nvPicPr>
                  <pic:blipFill>
                    <a:blip r:embed="rId24">
                      <a:extLst>
                        <a:ext uri="{28A0092B-C50C-407E-A947-70E740481C1C}">
                          <a14:useLocalDpi xmlns:a14="http://schemas.microsoft.com/office/drawing/2010/main" val="0"/>
                        </a:ext>
                      </a:extLst>
                    </a:blip>
                    <a:stretch>
                      <a:fillRect/>
                    </a:stretch>
                  </pic:blipFill>
                  <pic:spPr>
                    <a:xfrm>
                      <a:off x="0" y="0"/>
                      <a:ext cx="2493971" cy="3357738"/>
                    </a:xfrm>
                    <a:prstGeom prst="rect">
                      <a:avLst/>
                    </a:prstGeom>
                  </pic:spPr>
                </pic:pic>
              </a:graphicData>
            </a:graphic>
          </wp:inline>
        </w:drawing>
      </w:r>
      <w:r w:rsidR="00CD1DF7">
        <w:rPr>
          <w:lang w:val="pt-PT"/>
        </w:rPr>
        <w:t xml:space="preserve">   </w:t>
      </w:r>
      <w:r>
        <w:rPr>
          <w:noProof/>
          <w:lang w:val="pt-PT"/>
        </w:rPr>
        <w:drawing>
          <wp:inline distT="0" distB="0" distL="0" distR="0" wp14:anchorId="182EC68C" wp14:editId="34B5EBB1">
            <wp:extent cx="2495006" cy="3327044"/>
            <wp:effectExtent l="0" t="0" r="0" b="635"/>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9391.HEIC"/>
                    <pic:cNvPicPr/>
                  </pic:nvPicPr>
                  <pic:blipFill>
                    <a:blip r:embed="rId25">
                      <a:extLst>
                        <a:ext uri="{28A0092B-C50C-407E-A947-70E740481C1C}">
                          <a14:useLocalDpi xmlns:a14="http://schemas.microsoft.com/office/drawing/2010/main" val="0"/>
                        </a:ext>
                      </a:extLst>
                    </a:blip>
                    <a:stretch>
                      <a:fillRect/>
                    </a:stretch>
                  </pic:blipFill>
                  <pic:spPr>
                    <a:xfrm>
                      <a:off x="0" y="0"/>
                      <a:ext cx="2532666" cy="3377263"/>
                    </a:xfrm>
                    <a:prstGeom prst="rect">
                      <a:avLst/>
                    </a:prstGeom>
                  </pic:spPr>
                </pic:pic>
              </a:graphicData>
            </a:graphic>
          </wp:inline>
        </w:drawing>
      </w:r>
    </w:p>
    <w:p w14:paraId="5E89BF9F" w14:textId="1E85EFB0" w:rsidR="005421AE" w:rsidRPr="001F3479" w:rsidRDefault="004E148F" w:rsidP="00BC3E5C">
      <w:pPr>
        <w:pStyle w:val="Caption"/>
        <w:spacing w:line="360" w:lineRule="auto"/>
        <w:jc w:val="center"/>
        <w:rPr>
          <w:color w:val="000000" w:themeColor="text1"/>
          <w:sz w:val="21"/>
          <w:szCs w:val="21"/>
          <w:lang w:val="pt-PT"/>
        </w:rPr>
      </w:pPr>
      <w:bookmarkStart w:id="24" w:name="_Toc197671758"/>
      <w:r w:rsidRPr="001F3479">
        <w:rPr>
          <w:color w:val="000000" w:themeColor="text1"/>
          <w:sz w:val="21"/>
          <w:szCs w:val="21"/>
          <w:lang w:val="pt-BR"/>
        </w:rPr>
        <w:t xml:space="preserve">Figura </w:t>
      </w:r>
      <w:r w:rsidRPr="001F3479">
        <w:rPr>
          <w:color w:val="000000" w:themeColor="text1"/>
          <w:sz w:val="21"/>
          <w:szCs w:val="21"/>
        </w:rPr>
        <w:fldChar w:fldCharType="begin"/>
      </w:r>
      <w:r w:rsidRPr="001F3479">
        <w:rPr>
          <w:color w:val="000000" w:themeColor="text1"/>
          <w:sz w:val="21"/>
          <w:szCs w:val="21"/>
          <w:lang w:val="pt-BR"/>
        </w:rPr>
        <w:instrText xml:space="preserve"> SEQ Figura \* ARABIC </w:instrText>
      </w:r>
      <w:r w:rsidRPr="001F3479">
        <w:rPr>
          <w:color w:val="000000" w:themeColor="text1"/>
          <w:sz w:val="21"/>
          <w:szCs w:val="21"/>
        </w:rPr>
        <w:fldChar w:fldCharType="separate"/>
      </w:r>
      <w:r w:rsidR="007C0226">
        <w:rPr>
          <w:noProof/>
          <w:color w:val="000000" w:themeColor="text1"/>
          <w:sz w:val="21"/>
          <w:szCs w:val="21"/>
          <w:lang w:val="pt-BR"/>
        </w:rPr>
        <w:t>8</w:t>
      </w:r>
      <w:r w:rsidRPr="001F3479">
        <w:rPr>
          <w:color w:val="000000" w:themeColor="text1"/>
          <w:sz w:val="21"/>
          <w:szCs w:val="21"/>
        </w:rPr>
        <w:fldChar w:fldCharType="end"/>
      </w:r>
      <w:r w:rsidRPr="001F3479">
        <w:rPr>
          <w:color w:val="000000" w:themeColor="text1"/>
          <w:sz w:val="21"/>
          <w:szCs w:val="21"/>
          <w:lang w:val="pt-BR"/>
        </w:rPr>
        <w:t xml:space="preserve"> - Corpos de prova. Fonte: Arquivo da autora (2024)</w:t>
      </w:r>
      <w:bookmarkEnd w:id="24"/>
    </w:p>
    <w:p w14:paraId="102BBD7C" w14:textId="07C0241E" w:rsidR="005421AE" w:rsidRPr="004335F1" w:rsidRDefault="005421AE" w:rsidP="00BC3E5C">
      <w:pPr>
        <w:spacing w:line="360" w:lineRule="auto"/>
        <w:rPr>
          <w:lang w:val="pt-PT"/>
        </w:rPr>
      </w:pPr>
      <w:r w:rsidRPr="004335F1">
        <w:rPr>
          <w:lang w:val="pt-PT"/>
        </w:rPr>
        <w:t xml:space="preserve">Em seguida, é </w:t>
      </w:r>
      <w:r w:rsidR="00174236">
        <w:rPr>
          <w:lang w:val="pt-PT"/>
        </w:rPr>
        <w:t>feit</w:t>
      </w:r>
      <w:r w:rsidRPr="004335F1">
        <w:rPr>
          <w:lang w:val="pt-PT"/>
        </w:rPr>
        <w:t xml:space="preserve">a a </w:t>
      </w:r>
      <w:r w:rsidR="00A224C7" w:rsidRPr="004335F1">
        <w:rPr>
          <w:lang w:val="pt-PT"/>
        </w:rPr>
        <w:t>extração</w:t>
      </w:r>
      <w:r w:rsidRPr="004335F1">
        <w:rPr>
          <w:lang w:val="pt-PT"/>
        </w:rPr>
        <w:t xml:space="preserve"> do revestimento </w:t>
      </w:r>
      <w:r w:rsidR="00A224C7" w:rsidRPr="004335F1">
        <w:rPr>
          <w:lang w:val="pt-PT"/>
        </w:rPr>
        <w:t>recuperável</w:t>
      </w:r>
      <w:r w:rsidRPr="004335F1">
        <w:rPr>
          <w:lang w:val="pt-PT"/>
        </w:rPr>
        <w:t xml:space="preserve">. Durante este processo, se previsto em projeto, é aplicado ar comprimido sob </w:t>
      </w:r>
      <w:r w:rsidR="00A224C7" w:rsidRPr="004335F1">
        <w:rPr>
          <w:lang w:val="pt-PT"/>
        </w:rPr>
        <w:t>pressão</w:t>
      </w:r>
      <w:r w:rsidRPr="004335F1">
        <w:rPr>
          <w:lang w:val="pt-PT"/>
        </w:rPr>
        <w:t xml:space="preserve"> moderada. </w:t>
      </w:r>
    </w:p>
    <w:p w14:paraId="3B252B87" w14:textId="3D7A24A9" w:rsidR="00B45FC4" w:rsidRPr="004335F1" w:rsidRDefault="005421AE" w:rsidP="00811F71">
      <w:pPr>
        <w:numPr>
          <w:ilvl w:val="0"/>
          <w:numId w:val="12"/>
        </w:numPr>
        <w:spacing w:line="360" w:lineRule="auto"/>
        <w:rPr>
          <w:rFonts w:eastAsia="Times New Roman" w:cs="Times New Roman"/>
          <w:b/>
          <w:bCs/>
          <w:color w:val="000000" w:themeColor="text1"/>
          <w:lang w:val="pt-PT" w:eastAsia="pt-BR"/>
        </w:rPr>
      </w:pPr>
      <w:r w:rsidRPr="004335F1">
        <w:rPr>
          <w:rFonts w:eastAsia="Times New Roman" w:cs="Times New Roman"/>
          <w:b/>
          <w:bCs/>
          <w:color w:val="000000" w:themeColor="text1"/>
          <w:lang w:val="pt-PT" w:eastAsia="pt-BR"/>
        </w:rPr>
        <w:t>Preparo da cabeça da estaca</w:t>
      </w:r>
    </w:p>
    <w:p w14:paraId="755DE1B5" w14:textId="190C2827" w:rsidR="005421AE" w:rsidRPr="004335F1" w:rsidRDefault="005421AE" w:rsidP="005421AE">
      <w:pPr>
        <w:spacing w:line="360" w:lineRule="auto"/>
        <w:rPr>
          <w:lang w:val="pt-PT"/>
        </w:rPr>
      </w:pPr>
      <w:r w:rsidRPr="004335F1">
        <w:rPr>
          <w:lang w:val="pt-PT"/>
        </w:rPr>
        <w:t xml:space="preserve">O preenchimento de betão deve ser </w:t>
      </w:r>
      <w:r w:rsidR="00174236">
        <w:rPr>
          <w:lang w:val="pt-PT"/>
        </w:rPr>
        <w:t>feit</w:t>
      </w:r>
      <w:r w:rsidRPr="004335F1">
        <w:rPr>
          <w:lang w:val="pt-PT"/>
        </w:rPr>
        <w:t xml:space="preserve">o até </w:t>
      </w:r>
      <w:r w:rsidR="00174236">
        <w:rPr>
          <w:lang w:val="pt-PT"/>
        </w:rPr>
        <w:t>à</w:t>
      </w:r>
      <w:r w:rsidRPr="004335F1">
        <w:rPr>
          <w:lang w:val="pt-PT"/>
        </w:rPr>
        <w:t xml:space="preserve"> </w:t>
      </w:r>
      <w:r w:rsidR="00A224C7" w:rsidRPr="004335F1">
        <w:rPr>
          <w:lang w:val="pt-PT"/>
        </w:rPr>
        <w:t>superfície</w:t>
      </w:r>
      <w:r w:rsidRPr="004335F1">
        <w:rPr>
          <w:lang w:val="pt-PT"/>
        </w:rPr>
        <w:t xml:space="preserve"> do terreno, independentemente da cota de arrasamento da estaca (Figura </w:t>
      </w:r>
      <w:r w:rsidR="001F3479">
        <w:rPr>
          <w:lang w:val="pt-PT"/>
        </w:rPr>
        <w:t>9</w:t>
      </w:r>
      <w:r w:rsidRPr="004335F1">
        <w:rPr>
          <w:lang w:val="pt-PT"/>
        </w:rPr>
        <w:t xml:space="preserve">). O excesso de betão deve ser demolido </w:t>
      </w:r>
      <w:r w:rsidR="00A224C7" w:rsidRPr="004335F1">
        <w:rPr>
          <w:lang w:val="pt-PT"/>
        </w:rPr>
        <w:t>após</w:t>
      </w:r>
      <w:r w:rsidRPr="004335F1">
        <w:rPr>
          <w:lang w:val="pt-PT"/>
        </w:rPr>
        <w:t xml:space="preserve"> 24 h da </w:t>
      </w:r>
      <w:r w:rsidR="00A224C7" w:rsidRPr="004335F1">
        <w:rPr>
          <w:lang w:val="pt-PT"/>
        </w:rPr>
        <w:lastRenderedPageBreak/>
        <w:t>inje</w:t>
      </w:r>
      <w:r w:rsidR="00174236">
        <w:rPr>
          <w:lang w:val="pt-PT"/>
        </w:rPr>
        <w:t>c</w:t>
      </w:r>
      <w:r w:rsidR="00A224C7" w:rsidRPr="004335F1">
        <w:rPr>
          <w:lang w:val="pt-PT"/>
        </w:rPr>
        <w:t>ção</w:t>
      </w:r>
      <w:r w:rsidRPr="004335F1">
        <w:rPr>
          <w:lang w:val="pt-PT"/>
        </w:rPr>
        <w:t xml:space="preserve">, no </w:t>
      </w:r>
      <w:r w:rsidR="00A224C7" w:rsidRPr="004335F1">
        <w:rPr>
          <w:lang w:val="pt-PT"/>
        </w:rPr>
        <w:t>mínimo</w:t>
      </w:r>
      <w:r w:rsidRPr="004335F1">
        <w:rPr>
          <w:lang w:val="pt-PT"/>
        </w:rPr>
        <w:t xml:space="preserve">. O topo da estaca deve estar embutido, </w:t>
      </w:r>
      <w:r w:rsidR="00A224C7" w:rsidRPr="004335F1">
        <w:rPr>
          <w:lang w:val="pt-PT"/>
        </w:rPr>
        <w:t>após</w:t>
      </w:r>
      <w:r w:rsidRPr="004335F1">
        <w:rPr>
          <w:lang w:val="pt-PT"/>
        </w:rPr>
        <w:t xml:space="preserve"> o arrasamento, no </w:t>
      </w:r>
      <w:r w:rsidR="00A224C7" w:rsidRPr="004335F1">
        <w:rPr>
          <w:lang w:val="pt-PT"/>
        </w:rPr>
        <w:t>mínimo</w:t>
      </w:r>
      <w:r w:rsidRPr="004335F1">
        <w:rPr>
          <w:lang w:val="pt-PT"/>
        </w:rPr>
        <w:t xml:space="preserve"> 5 cm dentro do bloco, acima do lastro de betão. </w:t>
      </w:r>
    </w:p>
    <w:p w14:paraId="09C7ED02" w14:textId="77777777" w:rsidR="001F3479" w:rsidRDefault="009D0D13" w:rsidP="001F3479">
      <w:pPr>
        <w:keepNext/>
        <w:spacing w:line="360" w:lineRule="auto"/>
        <w:jc w:val="center"/>
      </w:pPr>
      <w:r>
        <w:rPr>
          <w:noProof/>
          <w:lang w:val="pt-PT"/>
        </w:rPr>
        <w:drawing>
          <wp:inline distT="0" distB="0" distL="0" distR="0" wp14:anchorId="4F133BB3" wp14:editId="193DEE7B">
            <wp:extent cx="2834640" cy="3550215"/>
            <wp:effectExtent l="0" t="0" r="0" b="635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4238.jpg"/>
                    <pic:cNvPicPr/>
                  </pic:nvPicPr>
                  <pic:blipFill>
                    <a:blip r:embed="rId26">
                      <a:extLst>
                        <a:ext uri="{28A0092B-C50C-407E-A947-70E740481C1C}">
                          <a14:useLocalDpi xmlns:a14="http://schemas.microsoft.com/office/drawing/2010/main" val="0"/>
                        </a:ext>
                      </a:extLst>
                    </a:blip>
                    <a:stretch>
                      <a:fillRect/>
                    </a:stretch>
                  </pic:blipFill>
                  <pic:spPr>
                    <a:xfrm>
                      <a:off x="0" y="0"/>
                      <a:ext cx="2867522" cy="3591398"/>
                    </a:xfrm>
                    <a:prstGeom prst="rect">
                      <a:avLst/>
                    </a:prstGeom>
                  </pic:spPr>
                </pic:pic>
              </a:graphicData>
            </a:graphic>
          </wp:inline>
        </w:drawing>
      </w:r>
    </w:p>
    <w:p w14:paraId="377CE765" w14:textId="23D9D6F2" w:rsidR="00B45FC4" w:rsidRPr="00BC3E5C" w:rsidRDefault="001F3479" w:rsidP="00BC3E5C">
      <w:pPr>
        <w:pStyle w:val="Caption"/>
        <w:spacing w:line="360" w:lineRule="auto"/>
        <w:jc w:val="center"/>
        <w:rPr>
          <w:color w:val="000000" w:themeColor="text1"/>
          <w:sz w:val="21"/>
          <w:szCs w:val="21"/>
          <w:lang w:val="pt-PT"/>
        </w:rPr>
      </w:pPr>
      <w:bookmarkStart w:id="25" w:name="_Toc197671759"/>
      <w:r w:rsidRPr="001F3479">
        <w:rPr>
          <w:color w:val="000000" w:themeColor="text1"/>
          <w:sz w:val="21"/>
          <w:szCs w:val="21"/>
          <w:lang w:val="pt-BR"/>
        </w:rPr>
        <w:t xml:space="preserve">Figura </w:t>
      </w:r>
      <w:r w:rsidRPr="001F3479">
        <w:rPr>
          <w:color w:val="000000" w:themeColor="text1"/>
          <w:sz w:val="21"/>
          <w:szCs w:val="21"/>
        </w:rPr>
        <w:fldChar w:fldCharType="begin"/>
      </w:r>
      <w:r w:rsidRPr="001F3479">
        <w:rPr>
          <w:color w:val="000000" w:themeColor="text1"/>
          <w:sz w:val="21"/>
          <w:szCs w:val="21"/>
          <w:lang w:val="pt-BR"/>
        </w:rPr>
        <w:instrText xml:space="preserve"> SEQ Figura \* ARABIC </w:instrText>
      </w:r>
      <w:r w:rsidRPr="001F3479">
        <w:rPr>
          <w:color w:val="000000" w:themeColor="text1"/>
          <w:sz w:val="21"/>
          <w:szCs w:val="21"/>
        </w:rPr>
        <w:fldChar w:fldCharType="separate"/>
      </w:r>
      <w:r w:rsidR="007C0226">
        <w:rPr>
          <w:noProof/>
          <w:color w:val="000000" w:themeColor="text1"/>
          <w:sz w:val="21"/>
          <w:szCs w:val="21"/>
          <w:lang w:val="pt-BR"/>
        </w:rPr>
        <w:t>9</w:t>
      </w:r>
      <w:r w:rsidRPr="001F3479">
        <w:rPr>
          <w:color w:val="000000" w:themeColor="text1"/>
          <w:sz w:val="21"/>
          <w:szCs w:val="21"/>
        </w:rPr>
        <w:fldChar w:fldCharType="end"/>
      </w:r>
      <w:r w:rsidRPr="001F3479">
        <w:rPr>
          <w:color w:val="000000" w:themeColor="text1"/>
          <w:sz w:val="21"/>
          <w:szCs w:val="21"/>
          <w:lang w:val="pt-BR"/>
        </w:rPr>
        <w:t xml:space="preserve"> - Topo das estacas antes do arrasamento. Fonte: Arquivo da autora (2024)</w:t>
      </w:r>
      <w:bookmarkEnd w:id="25"/>
    </w:p>
    <w:p w14:paraId="182DD016" w14:textId="346E896C" w:rsidR="00BB4794" w:rsidRPr="004335F1" w:rsidRDefault="0041057E" w:rsidP="00BC3E5C">
      <w:pPr>
        <w:spacing w:line="360" w:lineRule="auto"/>
        <w:rPr>
          <w:rFonts w:eastAsia="Times New Roman" w:cs="Times New Roman"/>
          <w:color w:val="000000" w:themeColor="text1"/>
          <w:lang w:val="pt-PT" w:eastAsia="pt-BR"/>
        </w:rPr>
      </w:pPr>
      <w:r w:rsidRPr="004335F1">
        <w:rPr>
          <w:rFonts w:eastAsia="Times New Roman" w:cs="Times New Roman"/>
          <w:color w:val="000000" w:themeColor="text1"/>
          <w:lang w:val="pt-PT" w:eastAsia="pt-BR"/>
        </w:rPr>
        <w:t xml:space="preserve">Empregadas em diversas modalidades, as estacas raiz são indicadas em casos de solos contendo matacões, locais de difícil acesso aos bate-estacas convencionais e locais que não permitem vibrações, como o interior de edificações, bases de assentamento de máquinas e torres. </w:t>
      </w:r>
    </w:p>
    <w:p w14:paraId="0F9AD1D3" w14:textId="77777777" w:rsidR="00BB4794" w:rsidRPr="004335F1" w:rsidRDefault="00BB4794" w:rsidP="00811F71">
      <w:pPr>
        <w:spacing w:line="360" w:lineRule="auto"/>
        <w:rPr>
          <w:rFonts w:eastAsia="Times New Roman" w:cs="Times New Roman"/>
          <w:color w:val="000000" w:themeColor="text1"/>
          <w:lang w:val="pt-PT" w:eastAsia="pt-BR"/>
        </w:rPr>
      </w:pPr>
      <w:r w:rsidRPr="004335F1">
        <w:rPr>
          <w:rFonts w:eastAsia="Times New Roman" w:cs="Times New Roman"/>
          <w:color w:val="000000" w:themeColor="text1"/>
          <w:lang w:val="pt-PT" w:eastAsia="pt-BR"/>
        </w:rPr>
        <w:br w:type="page"/>
      </w:r>
    </w:p>
    <w:p w14:paraId="17124F07" w14:textId="252EC1A0" w:rsidR="00056F38" w:rsidRPr="004335F1" w:rsidRDefault="001D272D" w:rsidP="00811F71">
      <w:pPr>
        <w:pStyle w:val="Heading2"/>
        <w:numPr>
          <w:ilvl w:val="1"/>
          <w:numId w:val="10"/>
        </w:numPr>
        <w:spacing w:line="360" w:lineRule="auto"/>
        <w:rPr>
          <w:rFonts w:ascii="Times" w:eastAsia="Times New Roman" w:hAnsi="Times"/>
          <w:b/>
          <w:color w:val="000000" w:themeColor="text1"/>
          <w:sz w:val="24"/>
          <w:szCs w:val="24"/>
          <w:lang w:val="pt-PT" w:eastAsia="pt-BR"/>
        </w:rPr>
      </w:pPr>
      <w:bookmarkStart w:id="26" w:name="_Toc206020943"/>
      <w:r w:rsidRPr="004335F1">
        <w:rPr>
          <w:rFonts w:ascii="Times" w:eastAsia="Times New Roman" w:hAnsi="Times"/>
          <w:b/>
          <w:color w:val="000000" w:themeColor="text1"/>
          <w:sz w:val="24"/>
          <w:szCs w:val="24"/>
          <w:lang w:val="pt-PT" w:eastAsia="pt-BR"/>
        </w:rPr>
        <w:lastRenderedPageBreak/>
        <w:t>Fundamentação</w:t>
      </w:r>
      <w:r w:rsidR="00BB4794" w:rsidRPr="004335F1">
        <w:rPr>
          <w:rFonts w:ascii="Times" w:eastAsia="Times New Roman" w:hAnsi="Times"/>
          <w:b/>
          <w:color w:val="000000" w:themeColor="text1"/>
          <w:sz w:val="24"/>
          <w:szCs w:val="24"/>
          <w:lang w:val="pt-PT" w:eastAsia="pt-BR"/>
        </w:rPr>
        <w:t xml:space="preserve"> Teóric</w:t>
      </w:r>
      <w:r w:rsidRPr="004335F1">
        <w:rPr>
          <w:rFonts w:ascii="Times" w:eastAsia="Times New Roman" w:hAnsi="Times"/>
          <w:b/>
          <w:color w:val="000000" w:themeColor="text1"/>
          <w:sz w:val="24"/>
          <w:szCs w:val="24"/>
          <w:lang w:val="pt-PT" w:eastAsia="pt-BR"/>
        </w:rPr>
        <w:t>a</w:t>
      </w:r>
      <w:bookmarkEnd w:id="26"/>
    </w:p>
    <w:p w14:paraId="4222D666" w14:textId="1EAA94D0" w:rsidR="00BB4794" w:rsidRPr="004335F1" w:rsidRDefault="00D26309" w:rsidP="00811F71">
      <w:pPr>
        <w:pStyle w:val="Heading3"/>
        <w:numPr>
          <w:ilvl w:val="2"/>
          <w:numId w:val="10"/>
        </w:numPr>
        <w:spacing w:line="360" w:lineRule="auto"/>
        <w:rPr>
          <w:rFonts w:ascii="Times" w:hAnsi="Times"/>
          <w:b/>
          <w:color w:val="000000" w:themeColor="text1"/>
          <w:lang w:val="pt-PT" w:eastAsia="pt-BR"/>
        </w:rPr>
      </w:pPr>
      <w:bookmarkStart w:id="27" w:name="_Toc206020944"/>
      <w:r w:rsidRPr="004335F1">
        <w:rPr>
          <w:rFonts w:ascii="Times" w:hAnsi="Times"/>
          <w:b/>
          <w:color w:val="000000" w:themeColor="text1"/>
          <w:lang w:val="pt-PT" w:eastAsia="pt-BR"/>
        </w:rPr>
        <w:t>Características da estaca raiz</w:t>
      </w:r>
      <w:bookmarkEnd w:id="27"/>
    </w:p>
    <w:p w14:paraId="61998CD1" w14:textId="6E1ED83A" w:rsidR="00403611" w:rsidRPr="004335F1" w:rsidRDefault="00403611" w:rsidP="00811F71">
      <w:pPr>
        <w:spacing w:line="360" w:lineRule="auto"/>
        <w:rPr>
          <w:color w:val="000000" w:themeColor="text1"/>
          <w:lang w:val="pt-PT" w:eastAsia="pt-BR"/>
        </w:rPr>
      </w:pPr>
      <w:r w:rsidRPr="004335F1">
        <w:rPr>
          <w:color w:val="000000" w:themeColor="text1"/>
          <w:lang w:val="pt-PT" w:eastAsia="pt-BR"/>
        </w:rPr>
        <w:t xml:space="preserve">A estaca raiz caracteriza-se principalmente por ser uma estaca betonada </w:t>
      </w:r>
      <w:r w:rsidRPr="004335F1">
        <w:rPr>
          <w:i/>
          <w:color w:val="000000" w:themeColor="text1"/>
          <w:lang w:val="pt-PT" w:eastAsia="pt-BR"/>
        </w:rPr>
        <w:t xml:space="preserve">in situ </w:t>
      </w:r>
      <w:r w:rsidRPr="004335F1">
        <w:rPr>
          <w:color w:val="000000" w:themeColor="text1"/>
          <w:lang w:val="pt-PT" w:eastAsia="pt-BR"/>
        </w:rPr>
        <w:t>com emprego de revestimento, de acordo com o projecto de fundação, permitindo atingir grandes comprimentos de profundidade em solo ou rocha, possuindo elevada tensão de trabalho do fuste. O revestimento, em solo, é feito por meio de segmentos de tubos metálicos de 1,0m a 1,5m, que vã</w:t>
      </w:r>
      <w:r w:rsidR="00D12FF9" w:rsidRPr="004335F1">
        <w:rPr>
          <w:color w:val="000000" w:themeColor="text1"/>
          <w:lang w:val="pt-PT" w:eastAsia="pt-BR"/>
        </w:rPr>
        <w:t xml:space="preserve">o sendo roscados à medida que a perfuração é executada. A estaca raiz é armada em todo o seu comprimento e a perfuração é preenchida por </w:t>
      </w:r>
      <w:r w:rsidR="00A97B67">
        <w:rPr>
          <w:color w:val="000000" w:themeColor="text1"/>
          <w:lang w:val="pt-PT" w:eastAsia="pt-BR"/>
        </w:rPr>
        <w:t>betão</w:t>
      </w:r>
      <w:r w:rsidR="00D12FF9" w:rsidRPr="004335F1">
        <w:rPr>
          <w:color w:val="000000" w:themeColor="text1"/>
          <w:lang w:val="pt-PT" w:eastAsia="pt-BR"/>
        </w:rPr>
        <w:t>, sendo seu revestimento recuperado.</w:t>
      </w:r>
    </w:p>
    <w:p w14:paraId="26FD8632" w14:textId="158295CF" w:rsidR="00D12FF9" w:rsidRPr="000170CB" w:rsidRDefault="00D12FF9" w:rsidP="00811F71">
      <w:pPr>
        <w:spacing w:line="360" w:lineRule="auto"/>
        <w:rPr>
          <w:lang w:val="pt-PT" w:eastAsia="pt-BR"/>
        </w:rPr>
      </w:pPr>
      <w:r w:rsidRPr="000170CB">
        <w:rPr>
          <w:lang w:val="pt-PT" w:eastAsia="pt-BR"/>
        </w:rPr>
        <w:t xml:space="preserve">A execução </w:t>
      </w:r>
      <w:r w:rsidR="00A224C7" w:rsidRPr="000170CB">
        <w:rPr>
          <w:lang w:val="pt-PT" w:eastAsia="pt-BR"/>
        </w:rPr>
        <w:t xml:space="preserve">é </w:t>
      </w:r>
      <w:r w:rsidRPr="000170CB">
        <w:rPr>
          <w:lang w:val="pt-PT" w:eastAsia="pt-BR"/>
        </w:rPr>
        <w:t>feita com equipamento de pequeno e médio porte, po</w:t>
      </w:r>
      <w:r w:rsidR="00A224C7" w:rsidRPr="000170CB">
        <w:rPr>
          <w:lang w:val="pt-PT" w:eastAsia="pt-BR"/>
        </w:rPr>
        <w:t>den</w:t>
      </w:r>
      <w:r w:rsidRPr="000170CB">
        <w:rPr>
          <w:lang w:val="pt-PT" w:eastAsia="pt-BR"/>
        </w:rPr>
        <w:t>do ser feita</w:t>
      </w:r>
      <w:r w:rsidR="00072825" w:rsidRPr="000170CB">
        <w:rPr>
          <w:lang w:val="pt-PT" w:eastAsia="pt-BR"/>
        </w:rPr>
        <w:t xml:space="preserve"> em locais de difícil acesso</w:t>
      </w:r>
      <w:r w:rsidR="00A224C7" w:rsidRPr="000170CB">
        <w:rPr>
          <w:lang w:val="pt-PT" w:eastAsia="pt-BR"/>
        </w:rPr>
        <w:t>,</w:t>
      </w:r>
      <w:r w:rsidR="00072825" w:rsidRPr="000170CB">
        <w:rPr>
          <w:lang w:val="pt-PT" w:eastAsia="pt-BR"/>
        </w:rPr>
        <w:t xml:space="preserve"> e onde outros tipos de execução de estacas não são permitidos ou acessíveis</w:t>
      </w:r>
      <w:r w:rsidR="000170CB" w:rsidRPr="000170CB">
        <w:rPr>
          <w:lang w:val="pt-PT" w:eastAsia="pt-BR"/>
        </w:rPr>
        <w:t>,</w:t>
      </w:r>
      <w:r w:rsidR="00072825" w:rsidRPr="000170CB">
        <w:rPr>
          <w:lang w:val="pt-PT" w:eastAsia="pt-BR"/>
        </w:rPr>
        <w:t xml:space="preserve"> </w:t>
      </w:r>
      <w:r w:rsidR="000170CB" w:rsidRPr="000170CB">
        <w:rPr>
          <w:lang w:val="pt-PT" w:eastAsia="pt-BR"/>
        </w:rPr>
        <w:t>pois, o</w:t>
      </w:r>
      <w:r w:rsidR="00072825" w:rsidRPr="000170CB">
        <w:rPr>
          <w:lang w:val="pt-PT" w:eastAsia="pt-BR"/>
        </w:rPr>
        <w:t xml:space="preserve"> processo executivo não causa vibração, permitindo </w:t>
      </w:r>
      <w:r w:rsidR="000170CB" w:rsidRPr="000170CB">
        <w:rPr>
          <w:lang w:val="pt-PT" w:eastAsia="pt-BR"/>
        </w:rPr>
        <w:t>ser feito</w:t>
      </w:r>
      <w:r w:rsidR="00950AB8" w:rsidRPr="000170CB">
        <w:rPr>
          <w:lang w:val="pt-PT" w:eastAsia="pt-BR"/>
        </w:rPr>
        <w:t xml:space="preserve"> na maioria das obras e locais com edificações</w:t>
      </w:r>
      <w:r w:rsidR="00A4602D" w:rsidRPr="000170CB">
        <w:rPr>
          <w:lang w:val="pt-PT" w:eastAsia="pt-BR"/>
        </w:rPr>
        <w:t xml:space="preserve"> próximas. A mesma pode at</w:t>
      </w:r>
      <w:r w:rsidR="00950AB8" w:rsidRPr="000170CB">
        <w:rPr>
          <w:lang w:val="pt-PT" w:eastAsia="pt-BR"/>
        </w:rPr>
        <w:t xml:space="preserve">ravessar perfurações com </w:t>
      </w:r>
      <w:r w:rsidR="00A4602D" w:rsidRPr="000170CB">
        <w:rPr>
          <w:lang w:val="pt-PT" w:eastAsia="pt-BR"/>
        </w:rPr>
        <w:t>matacões, blocos de betão ou até mesmo ser embutida em rocha, atingindo dessa forma a profundidade desejada (VELLOSO; LOPES, 201</w:t>
      </w:r>
      <w:r w:rsidR="00027F34" w:rsidRPr="000170CB">
        <w:rPr>
          <w:lang w:val="pt-PT" w:eastAsia="pt-BR"/>
        </w:rPr>
        <w:t>2</w:t>
      </w:r>
      <w:r w:rsidR="00A4602D" w:rsidRPr="000170CB">
        <w:rPr>
          <w:lang w:val="pt-PT" w:eastAsia="pt-BR"/>
        </w:rPr>
        <w:t>).</w:t>
      </w:r>
    </w:p>
    <w:p w14:paraId="3A3C5A81" w14:textId="5B59863A" w:rsidR="00E067FC" w:rsidRPr="004335F1" w:rsidRDefault="00E067FC" w:rsidP="00811F71">
      <w:pPr>
        <w:pStyle w:val="Heading3"/>
        <w:numPr>
          <w:ilvl w:val="2"/>
          <w:numId w:val="10"/>
        </w:numPr>
        <w:spacing w:line="360" w:lineRule="auto"/>
        <w:rPr>
          <w:rFonts w:ascii="Times" w:hAnsi="Times"/>
          <w:b/>
          <w:color w:val="000000" w:themeColor="text1"/>
          <w:lang w:val="pt-PT" w:eastAsia="pt-BR"/>
        </w:rPr>
      </w:pPr>
      <w:bookmarkStart w:id="28" w:name="_Toc206020945"/>
      <w:r w:rsidRPr="004335F1">
        <w:rPr>
          <w:rFonts w:ascii="Times" w:hAnsi="Times"/>
          <w:b/>
          <w:color w:val="000000" w:themeColor="text1"/>
          <w:lang w:val="pt-PT" w:eastAsia="pt-BR"/>
        </w:rPr>
        <w:t>Vantagens e desvantagens da estaca raiz</w:t>
      </w:r>
      <w:bookmarkEnd w:id="28"/>
    </w:p>
    <w:p w14:paraId="15B0BC11" w14:textId="4A48824F" w:rsidR="00E067FC" w:rsidRPr="004335F1" w:rsidRDefault="00E067FC" w:rsidP="00811F71">
      <w:pPr>
        <w:pStyle w:val="ListParagraph"/>
        <w:numPr>
          <w:ilvl w:val="0"/>
          <w:numId w:val="14"/>
        </w:numPr>
        <w:spacing w:line="360" w:lineRule="auto"/>
        <w:rPr>
          <w:b/>
          <w:color w:val="000000" w:themeColor="text1"/>
          <w:lang w:val="pt-PT" w:eastAsia="pt-BR"/>
        </w:rPr>
      </w:pPr>
      <w:r w:rsidRPr="004335F1">
        <w:rPr>
          <w:b/>
          <w:color w:val="000000" w:themeColor="text1"/>
          <w:lang w:val="pt-PT" w:eastAsia="pt-BR"/>
        </w:rPr>
        <w:t>Vantagens</w:t>
      </w:r>
    </w:p>
    <w:p w14:paraId="5301C52B" w14:textId="052879B0" w:rsidR="00FD1DD3" w:rsidRPr="004335F1" w:rsidRDefault="0018111A" w:rsidP="00811F71">
      <w:pPr>
        <w:pStyle w:val="ListParagraph"/>
        <w:spacing w:line="360" w:lineRule="auto"/>
        <w:rPr>
          <w:color w:val="000000" w:themeColor="text1"/>
          <w:lang w:val="pt-PT" w:eastAsia="pt-BR"/>
        </w:rPr>
      </w:pPr>
      <w:r w:rsidRPr="004335F1">
        <w:rPr>
          <w:color w:val="000000" w:themeColor="text1"/>
          <w:lang w:val="pt-PT" w:eastAsia="pt-BR"/>
        </w:rPr>
        <w:t>De acordo com Caio Pe</w:t>
      </w:r>
      <w:r w:rsidR="002316D8" w:rsidRPr="004335F1">
        <w:rPr>
          <w:color w:val="000000" w:themeColor="text1"/>
          <w:lang w:val="pt-PT" w:eastAsia="pt-BR"/>
        </w:rPr>
        <w:t>reira (2018), as vantagens do uso da estaca raiz são:</w:t>
      </w:r>
    </w:p>
    <w:p w14:paraId="5ABBFF84" w14:textId="4AEC4F1E" w:rsidR="006212A2" w:rsidRPr="004335F1" w:rsidRDefault="006212A2" w:rsidP="00811F71">
      <w:pPr>
        <w:pStyle w:val="ListParagraph"/>
        <w:numPr>
          <w:ilvl w:val="0"/>
          <w:numId w:val="21"/>
        </w:numPr>
        <w:spacing w:line="360" w:lineRule="auto"/>
        <w:rPr>
          <w:color w:val="000000" w:themeColor="text1"/>
          <w:lang w:val="pt-PT" w:eastAsia="pt-BR"/>
        </w:rPr>
      </w:pPr>
      <w:r w:rsidRPr="004335F1">
        <w:rPr>
          <w:color w:val="000000" w:themeColor="text1"/>
          <w:lang w:val="pt-PT" w:eastAsia="pt-BR"/>
        </w:rPr>
        <w:t>Ausência de vibração e descompressão do terreno;</w:t>
      </w:r>
    </w:p>
    <w:p w14:paraId="1D37C01C" w14:textId="77777777" w:rsidR="006212A2" w:rsidRPr="004335F1" w:rsidRDefault="006212A2" w:rsidP="00811F71">
      <w:pPr>
        <w:pStyle w:val="ListParagraph"/>
        <w:numPr>
          <w:ilvl w:val="0"/>
          <w:numId w:val="21"/>
        </w:numPr>
        <w:spacing w:line="360" w:lineRule="auto"/>
        <w:rPr>
          <w:color w:val="000000" w:themeColor="text1"/>
          <w:lang w:val="pt-PT" w:eastAsia="pt-BR"/>
        </w:rPr>
      </w:pPr>
      <w:r w:rsidRPr="004335F1">
        <w:rPr>
          <w:color w:val="000000" w:themeColor="text1"/>
          <w:lang w:val="pt-PT" w:eastAsia="pt-BR"/>
        </w:rPr>
        <w:t>Pode ser executada em terrenos com espaço limitado;</w:t>
      </w:r>
    </w:p>
    <w:p w14:paraId="7ED1BB86" w14:textId="77777777" w:rsidR="006212A2" w:rsidRPr="004335F1" w:rsidRDefault="006212A2" w:rsidP="00811F71">
      <w:pPr>
        <w:pStyle w:val="ListParagraph"/>
        <w:numPr>
          <w:ilvl w:val="0"/>
          <w:numId w:val="21"/>
        </w:numPr>
        <w:spacing w:line="360" w:lineRule="auto"/>
        <w:rPr>
          <w:color w:val="000000" w:themeColor="text1"/>
          <w:lang w:val="pt-PT" w:eastAsia="pt-BR"/>
        </w:rPr>
      </w:pPr>
      <w:r w:rsidRPr="004335F1">
        <w:rPr>
          <w:color w:val="000000" w:themeColor="text1"/>
          <w:lang w:val="pt-PT" w:eastAsia="pt-BR"/>
        </w:rPr>
        <w:t>Pode ser executada em terrenos com matacões, rocha e betão;</w:t>
      </w:r>
    </w:p>
    <w:p w14:paraId="4F13FD36" w14:textId="77777777" w:rsidR="006212A2" w:rsidRPr="004335F1" w:rsidRDefault="006212A2" w:rsidP="00811F71">
      <w:pPr>
        <w:pStyle w:val="ListParagraph"/>
        <w:numPr>
          <w:ilvl w:val="0"/>
          <w:numId w:val="21"/>
        </w:numPr>
        <w:spacing w:line="360" w:lineRule="auto"/>
        <w:rPr>
          <w:color w:val="000000" w:themeColor="text1"/>
          <w:lang w:val="pt-PT" w:eastAsia="pt-BR"/>
        </w:rPr>
      </w:pPr>
      <w:r w:rsidRPr="004335F1">
        <w:rPr>
          <w:color w:val="000000" w:themeColor="text1"/>
          <w:lang w:val="pt-PT" w:eastAsia="pt-BR"/>
        </w:rPr>
        <w:t>Pode ser executada com inclinações do furo de 0° a 90°;</w:t>
      </w:r>
    </w:p>
    <w:p w14:paraId="4CE5F26F" w14:textId="77777777" w:rsidR="006212A2" w:rsidRPr="004335F1" w:rsidRDefault="006212A2" w:rsidP="00811F71">
      <w:pPr>
        <w:pStyle w:val="ListParagraph"/>
        <w:numPr>
          <w:ilvl w:val="0"/>
          <w:numId w:val="21"/>
        </w:numPr>
        <w:spacing w:line="360" w:lineRule="auto"/>
        <w:rPr>
          <w:color w:val="000000" w:themeColor="text1"/>
          <w:lang w:val="pt-PT" w:eastAsia="pt-BR"/>
        </w:rPr>
      </w:pPr>
      <w:r w:rsidRPr="004335F1">
        <w:rPr>
          <w:color w:val="000000" w:themeColor="text1"/>
          <w:lang w:val="pt-PT" w:eastAsia="pt-BR"/>
        </w:rPr>
        <w:t>Alta capacidade de carga;</w:t>
      </w:r>
    </w:p>
    <w:p w14:paraId="310C963C" w14:textId="52579397" w:rsidR="006212A2" w:rsidRPr="004335F1" w:rsidRDefault="006212A2" w:rsidP="00811F71">
      <w:pPr>
        <w:pStyle w:val="ListParagraph"/>
        <w:numPr>
          <w:ilvl w:val="0"/>
          <w:numId w:val="21"/>
        </w:numPr>
        <w:spacing w:line="360" w:lineRule="auto"/>
        <w:rPr>
          <w:color w:val="000000" w:themeColor="text1"/>
          <w:lang w:val="pt-PT" w:eastAsia="pt-BR"/>
        </w:rPr>
      </w:pPr>
      <w:r w:rsidRPr="004335F1">
        <w:rPr>
          <w:color w:val="000000" w:themeColor="text1"/>
          <w:lang w:val="pt-PT" w:eastAsia="pt-BR"/>
        </w:rPr>
        <w:t>Redução de recalques;</w:t>
      </w:r>
    </w:p>
    <w:p w14:paraId="5838B242" w14:textId="21E8B7B2" w:rsidR="00E067FC" w:rsidRPr="004335F1" w:rsidRDefault="006212A2" w:rsidP="000170CB">
      <w:pPr>
        <w:pStyle w:val="ListParagraph"/>
        <w:numPr>
          <w:ilvl w:val="0"/>
          <w:numId w:val="21"/>
        </w:numPr>
        <w:spacing w:line="360" w:lineRule="auto"/>
        <w:ind w:left="1434" w:hanging="357"/>
        <w:rPr>
          <w:color w:val="000000" w:themeColor="text1"/>
          <w:lang w:val="pt-PT" w:eastAsia="pt-BR"/>
        </w:rPr>
      </w:pPr>
      <w:r w:rsidRPr="004335F1">
        <w:rPr>
          <w:color w:val="000000" w:themeColor="text1"/>
          <w:lang w:val="pt-PT" w:eastAsia="pt-BR"/>
        </w:rPr>
        <w:t>Pode ser utilizada em compressão ou tração.</w:t>
      </w:r>
    </w:p>
    <w:p w14:paraId="71EAD2C7" w14:textId="06FD783D" w:rsidR="00E067FC" w:rsidRPr="004335F1" w:rsidRDefault="00E067FC" w:rsidP="00811F71">
      <w:pPr>
        <w:pStyle w:val="ListParagraph"/>
        <w:numPr>
          <w:ilvl w:val="0"/>
          <w:numId w:val="14"/>
        </w:numPr>
        <w:spacing w:line="360" w:lineRule="auto"/>
        <w:rPr>
          <w:b/>
          <w:color w:val="000000" w:themeColor="text1"/>
          <w:lang w:val="pt-PT" w:eastAsia="pt-BR"/>
        </w:rPr>
      </w:pPr>
      <w:r w:rsidRPr="004335F1">
        <w:rPr>
          <w:b/>
          <w:color w:val="000000" w:themeColor="text1"/>
          <w:lang w:val="pt-PT" w:eastAsia="pt-BR"/>
        </w:rPr>
        <w:t>Desvantagens</w:t>
      </w:r>
    </w:p>
    <w:p w14:paraId="44D00E90" w14:textId="4D0D5A4B" w:rsidR="002316D8" w:rsidRPr="004335F1" w:rsidRDefault="0018111A" w:rsidP="00811F71">
      <w:pPr>
        <w:pStyle w:val="ListParagraph"/>
        <w:spacing w:line="360" w:lineRule="auto"/>
        <w:rPr>
          <w:color w:val="000000" w:themeColor="text1"/>
          <w:lang w:val="pt-PT" w:eastAsia="pt-BR"/>
        </w:rPr>
      </w:pPr>
      <w:r w:rsidRPr="004335F1">
        <w:rPr>
          <w:color w:val="000000" w:themeColor="text1"/>
          <w:lang w:val="pt-PT" w:eastAsia="pt-BR"/>
        </w:rPr>
        <w:t>De acordo com Caio Per</w:t>
      </w:r>
      <w:r w:rsidR="002316D8" w:rsidRPr="004335F1">
        <w:rPr>
          <w:color w:val="000000" w:themeColor="text1"/>
          <w:lang w:val="pt-PT" w:eastAsia="pt-BR"/>
        </w:rPr>
        <w:t>eira (2018), as desvantagens do uso da estaca raiz são:</w:t>
      </w:r>
    </w:p>
    <w:p w14:paraId="1AA08B14" w14:textId="53ABE970" w:rsidR="00E067FC" w:rsidRPr="004335F1" w:rsidRDefault="00E067FC" w:rsidP="00811F71">
      <w:pPr>
        <w:pStyle w:val="ListParagraph"/>
        <w:numPr>
          <w:ilvl w:val="0"/>
          <w:numId w:val="16"/>
        </w:numPr>
        <w:spacing w:line="360" w:lineRule="auto"/>
        <w:rPr>
          <w:color w:val="000000" w:themeColor="text1"/>
          <w:lang w:val="pt-PT" w:eastAsia="pt-BR"/>
        </w:rPr>
      </w:pPr>
      <w:r w:rsidRPr="004335F1">
        <w:rPr>
          <w:color w:val="000000" w:themeColor="text1"/>
          <w:lang w:val="pt-PT" w:eastAsia="pt-BR"/>
        </w:rPr>
        <w:t xml:space="preserve">Grande consumo de </w:t>
      </w:r>
      <w:r w:rsidR="00A97B67">
        <w:rPr>
          <w:color w:val="000000" w:themeColor="text1"/>
          <w:lang w:val="pt-PT" w:eastAsia="pt-BR"/>
        </w:rPr>
        <w:t>betão</w:t>
      </w:r>
      <w:r w:rsidRPr="004335F1">
        <w:rPr>
          <w:color w:val="000000" w:themeColor="text1"/>
          <w:lang w:val="pt-PT" w:eastAsia="pt-BR"/>
        </w:rPr>
        <w:t>;</w:t>
      </w:r>
    </w:p>
    <w:p w14:paraId="6AE635CF" w14:textId="09ABC69A" w:rsidR="00E067FC" w:rsidRPr="004335F1" w:rsidRDefault="00E067FC" w:rsidP="00811F71">
      <w:pPr>
        <w:pStyle w:val="ListParagraph"/>
        <w:numPr>
          <w:ilvl w:val="0"/>
          <w:numId w:val="16"/>
        </w:numPr>
        <w:spacing w:line="360" w:lineRule="auto"/>
        <w:rPr>
          <w:color w:val="000000" w:themeColor="text1"/>
          <w:lang w:val="pt-PT" w:eastAsia="pt-BR"/>
        </w:rPr>
      </w:pPr>
      <w:r w:rsidRPr="004335F1">
        <w:rPr>
          <w:color w:val="000000" w:themeColor="text1"/>
          <w:lang w:val="pt-PT" w:eastAsia="pt-BR"/>
        </w:rPr>
        <w:t>Eleva</w:t>
      </w:r>
      <w:r w:rsidR="00A224C7">
        <w:rPr>
          <w:color w:val="000000" w:themeColor="text1"/>
          <w:lang w:val="pt-PT" w:eastAsia="pt-BR"/>
        </w:rPr>
        <w:t>d</w:t>
      </w:r>
      <w:r w:rsidRPr="004335F1">
        <w:rPr>
          <w:color w:val="000000" w:themeColor="text1"/>
          <w:lang w:val="pt-PT" w:eastAsia="pt-BR"/>
        </w:rPr>
        <w:t>o custo da obra;</w:t>
      </w:r>
    </w:p>
    <w:p w14:paraId="4240BEA7" w14:textId="446D0B92" w:rsidR="00E067FC" w:rsidRPr="00A97B67" w:rsidRDefault="00E067FC" w:rsidP="00A97B67">
      <w:pPr>
        <w:pStyle w:val="ListParagraph"/>
        <w:numPr>
          <w:ilvl w:val="0"/>
          <w:numId w:val="16"/>
        </w:numPr>
        <w:spacing w:line="360" w:lineRule="auto"/>
        <w:rPr>
          <w:color w:val="000000" w:themeColor="text1"/>
          <w:lang w:val="pt-PT" w:eastAsia="pt-BR"/>
        </w:rPr>
      </w:pPr>
      <w:r w:rsidRPr="004335F1">
        <w:rPr>
          <w:color w:val="000000" w:themeColor="text1"/>
          <w:lang w:val="pt-PT" w:eastAsia="pt-BR"/>
        </w:rPr>
        <w:lastRenderedPageBreak/>
        <w:t xml:space="preserve">Pode causar </w:t>
      </w:r>
      <w:r w:rsidR="00A224C7">
        <w:rPr>
          <w:color w:val="000000" w:themeColor="text1"/>
          <w:lang w:val="pt-PT" w:eastAsia="pt-BR"/>
        </w:rPr>
        <w:t xml:space="preserve">maior </w:t>
      </w:r>
      <w:r w:rsidRPr="004335F1">
        <w:rPr>
          <w:color w:val="000000" w:themeColor="text1"/>
          <w:lang w:val="pt-PT" w:eastAsia="pt-BR"/>
        </w:rPr>
        <w:t>impacto ambiental</w:t>
      </w:r>
      <w:r w:rsidR="00A97B67">
        <w:rPr>
          <w:color w:val="000000" w:themeColor="text1"/>
          <w:lang w:val="pt-PT" w:eastAsia="pt-BR"/>
        </w:rPr>
        <w:t>.</w:t>
      </w:r>
    </w:p>
    <w:p w14:paraId="2434B212" w14:textId="77777777" w:rsidR="00B31C2A" w:rsidRPr="004335F1" w:rsidRDefault="00B31C2A" w:rsidP="00811F71">
      <w:pPr>
        <w:spacing w:line="360" w:lineRule="auto"/>
        <w:rPr>
          <w:color w:val="000000" w:themeColor="text1"/>
          <w:lang w:val="pt-PT" w:eastAsia="pt-BR"/>
        </w:rPr>
      </w:pPr>
    </w:p>
    <w:p w14:paraId="1E3DDDD9" w14:textId="05631D1B" w:rsidR="0070229D" w:rsidRPr="004335F1" w:rsidRDefault="00B31C2A" w:rsidP="00811F71">
      <w:pPr>
        <w:pStyle w:val="Heading3"/>
        <w:numPr>
          <w:ilvl w:val="2"/>
          <w:numId w:val="14"/>
        </w:numPr>
        <w:spacing w:line="360" w:lineRule="auto"/>
        <w:rPr>
          <w:rFonts w:ascii="Times" w:hAnsi="Times"/>
          <w:b/>
          <w:color w:val="000000" w:themeColor="text1"/>
          <w:lang w:val="pt-PT" w:eastAsia="pt-BR"/>
        </w:rPr>
      </w:pPr>
      <w:bookmarkStart w:id="29" w:name="_Toc206020946"/>
      <w:r w:rsidRPr="004335F1">
        <w:rPr>
          <w:rFonts w:ascii="Times" w:hAnsi="Times"/>
          <w:b/>
          <w:color w:val="000000" w:themeColor="text1"/>
          <w:lang w:val="pt-PT" w:eastAsia="pt-BR"/>
        </w:rPr>
        <w:t xml:space="preserve">Aplicações da </w:t>
      </w:r>
      <w:r w:rsidR="009E0CC5">
        <w:rPr>
          <w:rFonts w:ascii="Times" w:hAnsi="Times"/>
          <w:b/>
          <w:color w:val="000000" w:themeColor="text1"/>
          <w:lang w:val="pt-PT" w:eastAsia="pt-BR"/>
        </w:rPr>
        <w:t>E</w:t>
      </w:r>
      <w:r w:rsidRPr="004335F1">
        <w:rPr>
          <w:rFonts w:ascii="Times" w:hAnsi="Times"/>
          <w:b/>
          <w:color w:val="000000" w:themeColor="text1"/>
          <w:lang w:val="pt-PT" w:eastAsia="pt-BR"/>
        </w:rPr>
        <w:t xml:space="preserve">staca </w:t>
      </w:r>
      <w:r w:rsidR="009E0CC5">
        <w:rPr>
          <w:rFonts w:ascii="Times" w:hAnsi="Times"/>
          <w:b/>
          <w:color w:val="000000" w:themeColor="text1"/>
          <w:lang w:val="pt-PT" w:eastAsia="pt-BR"/>
        </w:rPr>
        <w:t>R</w:t>
      </w:r>
      <w:r w:rsidRPr="004335F1">
        <w:rPr>
          <w:rFonts w:ascii="Times" w:hAnsi="Times"/>
          <w:b/>
          <w:color w:val="000000" w:themeColor="text1"/>
          <w:lang w:val="pt-PT" w:eastAsia="pt-BR"/>
        </w:rPr>
        <w:t>aiz</w:t>
      </w:r>
      <w:bookmarkEnd w:id="29"/>
    </w:p>
    <w:p w14:paraId="20710B2D" w14:textId="15D82DA9" w:rsidR="003F3608" w:rsidRPr="004335F1" w:rsidRDefault="003F3608" w:rsidP="00811F71">
      <w:pPr>
        <w:spacing w:line="360" w:lineRule="auto"/>
        <w:rPr>
          <w:rFonts w:cs="Arial"/>
          <w:color w:val="000000" w:themeColor="text1"/>
          <w:lang w:val="pt-PT" w:eastAsia="pt-BR"/>
        </w:rPr>
      </w:pPr>
      <w:r w:rsidRPr="004335F1">
        <w:rPr>
          <w:rFonts w:cs="Arial"/>
          <w:color w:val="000000" w:themeColor="text1"/>
          <w:lang w:val="pt-PT" w:eastAsia="pt-BR"/>
        </w:rPr>
        <w:t xml:space="preserve">De acordo com as vantagens e desvantagens citadas (PEREIRA, 2018), o uso da </w:t>
      </w:r>
      <w:r w:rsidR="000170CB">
        <w:rPr>
          <w:rFonts w:cs="Arial"/>
          <w:color w:val="000000" w:themeColor="text1"/>
          <w:lang w:val="pt-PT" w:eastAsia="pt-BR"/>
        </w:rPr>
        <w:t>e</w:t>
      </w:r>
      <w:r w:rsidRPr="004335F1">
        <w:rPr>
          <w:rFonts w:cs="Arial"/>
          <w:color w:val="000000" w:themeColor="text1"/>
          <w:lang w:val="pt-PT" w:eastAsia="pt-BR"/>
        </w:rPr>
        <w:t xml:space="preserve">staca </w:t>
      </w:r>
      <w:r w:rsidR="000170CB">
        <w:rPr>
          <w:rFonts w:cs="Arial"/>
          <w:color w:val="000000" w:themeColor="text1"/>
          <w:lang w:val="pt-PT" w:eastAsia="pt-BR"/>
        </w:rPr>
        <w:t>r</w:t>
      </w:r>
      <w:r w:rsidRPr="004335F1">
        <w:rPr>
          <w:rFonts w:cs="Arial"/>
          <w:color w:val="000000" w:themeColor="text1"/>
          <w:lang w:val="pt-PT" w:eastAsia="pt-BR"/>
        </w:rPr>
        <w:t xml:space="preserve">aiz é recomendado em terrenos e obras </w:t>
      </w:r>
      <w:r w:rsidR="000170CB">
        <w:rPr>
          <w:rFonts w:cs="Arial"/>
          <w:color w:val="000000" w:themeColor="text1"/>
          <w:lang w:val="pt-PT" w:eastAsia="pt-BR"/>
        </w:rPr>
        <w:t>com</w:t>
      </w:r>
      <w:r w:rsidRPr="004335F1">
        <w:rPr>
          <w:rFonts w:cs="Arial"/>
          <w:color w:val="000000" w:themeColor="text1"/>
          <w:lang w:val="pt-PT" w:eastAsia="pt-BR"/>
        </w:rPr>
        <w:t xml:space="preserve"> necessidade de reforço de fundações</w:t>
      </w:r>
      <w:r w:rsidR="000170CB">
        <w:rPr>
          <w:rFonts w:cs="Arial"/>
          <w:color w:val="000000" w:themeColor="text1"/>
          <w:lang w:val="pt-PT" w:eastAsia="pt-BR"/>
        </w:rPr>
        <w:t>, em</w:t>
      </w:r>
      <w:r w:rsidRPr="004335F1">
        <w:rPr>
          <w:rFonts w:cs="Arial"/>
          <w:color w:val="000000" w:themeColor="text1"/>
          <w:lang w:val="pt-PT" w:eastAsia="pt-BR"/>
        </w:rPr>
        <w:t xml:space="preserve"> locais onde as fundações de obras vizinhas são sensíveis a vibrações, ou onde a poluição sonora causa grande impacto e não deve se realizada, e principalmente</w:t>
      </w:r>
      <w:r w:rsidR="000170CB">
        <w:rPr>
          <w:rFonts w:cs="Arial"/>
          <w:color w:val="000000" w:themeColor="text1"/>
          <w:lang w:val="pt-PT" w:eastAsia="pt-BR"/>
        </w:rPr>
        <w:t>,</w:t>
      </w:r>
      <w:r w:rsidRPr="004335F1">
        <w:rPr>
          <w:rFonts w:cs="Arial"/>
          <w:color w:val="000000" w:themeColor="text1"/>
          <w:lang w:val="pt-PT" w:eastAsia="pt-BR"/>
        </w:rPr>
        <w:t xml:space="preserve"> em terrenos que possuam matacões, rochas ou betão (VELLOSO; LOPES, 2011).</w:t>
      </w:r>
    </w:p>
    <w:p w14:paraId="7D4E27C0" w14:textId="6E37E5EA" w:rsidR="006212A2" w:rsidRPr="000170CB" w:rsidRDefault="006212A2" w:rsidP="00811F71">
      <w:pPr>
        <w:spacing w:line="360" w:lineRule="auto"/>
        <w:rPr>
          <w:rFonts w:cs="Arial"/>
          <w:lang w:val="pt-PT" w:eastAsia="pt-BR"/>
        </w:rPr>
      </w:pPr>
      <w:r w:rsidRPr="000170CB">
        <w:rPr>
          <w:rFonts w:cs="Arial"/>
          <w:lang w:val="pt-PT" w:eastAsia="pt-BR"/>
        </w:rPr>
        <w:t>Há inúmeras aplicações de estacas</w:t>
      </w:r>
      <w:r w:rsidR="000170CB" w:rsidRPr="000170CB">
        <w:rPr>
          <w:rFonts w:cs="Arial"/>
          <w:lang w:val="pt-PT" w:eastAsia="pt-BR"/>
        </w:rPr>
        <w:t xml:space="preserve"> </w:t>
      </w:r>
      <w:r w:rsidRPr="000170CB">
        <w:rPr>
          <w:rFonts w:cs="Arial"/>
          <w:lang w:val="pt-PT" w:eastAsia="pt-BR"/>
        </w:rPr>
        <w:t xml:space="preserve">raiz para a solução de problemas geotécnicos, dentre os quais vale citar (ALONSO, 1998; STUCHI </w:t>
      </w:r>
      <w:r w:rsidRPr="000170CB">
        <w:rPr>
          <w:rFonts w:cs="Arial"/>
          <w:i/>
          <w:iCs/>
          <w:lang w:val="pt-PT" w:eastAsia="pt-BR"/>
        </w:rPr>
        <w:t>et al.</w:t>
      </w:r>
      <w:r w:rsidRPr="000170CB">
        <w:rPr>
          <w:rFonts w:cs="Arial"/>
          <w:lang w:val="pt-PT" w:eastAsia="pt-BR"/>
        </w:rPr>
        <w:t>, 2014): </w:t>
      </w:r>
    </w:p>
    <w:p w14:paraId="3A57F260" w14:textId="5F791AC2" w:rsidR="006212A2" w:rsidRPr="004335F1" w:rsidRDefault="006212A2" w:rsidP="00811F71">
      <w:pPr>
        <w:numPr>
          <w:ilvl w:val="0"/>
          <w:numId w:val="17"/>
        </w:numPr>
        <w:spacing w:line="360" w:lineRule="auto"/>
        <w:rPr>
          <w:rFonts w:eastAsia="Times New Roman" w:cs="Arial"/>
          <w:color w:val="000000" w:themeColor="text1"/>
          <w:lang w:val="pt-PT" w:eastAsia="pt-BR"/>
        </w:rPr>
      </w:pPr>
      <w:r w:rsidRPr="009E0CC5">
        <w:rPr>
          <w:rFonts w:eastAsia="Times New Roman" w:cs="Arial"/>
          <w:b/>
          <w:bCs/>
          <w:color w:val="000000" w:themeColor="text1"/>
          <w:lang w:val="pt-PT" w:eastAsia="pt-BR"/>
        </w:rPr>
        <w:t>Estabilização de encostas:</w:t>
      </w:r>
      <w:r w:rsidRPr="004335F1">
        <w:rPr>
          <w:rFonts w:eastAsia="Times New Roman" w:cs="Arial"/>
          <w:color w:val="000000" w:themeColor="text1"/>
          <w:lang w:val="pt-PT" w:eastAsia="pt-BR"/>
        </w:rPr>
        <w:t xml:space="preserve"> pode-se aplicar um reticulado de estacas para a contenção de taludes; </w:t>
      </w:r>
    </w:p>
    <w:p w14:paraId="5AFA3001" w14:textId="7B630464" w:rsidR="006212A2" w:rsidRPr="004335F1" w:rsidRDefault="006212A2" w:rsidP="00811F71">
      <w:pPr>
        <w:numPr>
          <w:ilvl w:val="0"/>
          <w:numId w:val="17"/>
        </w:numPr>
        <w:spacing w:line="360" w:lineRule="auto"/>
        <w:rPr>
          <w:rFonts w:eastAsia="Times New Roman" w:cs="Arial"/>
          <w:color w:val="000000" w:themeColor="text1"/>
          <w:lang w:val="pt-PT" w:eastAsia="pt-BR"/>
        </w:rPr>
      </w:pPr>
      <w:r w:rsidRPr="009E0CC5">
        <w:rPr>
          <w:rFonts w:eastAsia="Times New Roman" w:cs="Arial"/>
          <w:b/>
          <w:bCs/>
          <w:color w:val="000000" w:themeColor="text1"/>
          <w:lang w:val="pt-PT" w:eastAsia="pt-BR"/>
        </w:rPr>
        <w:t>Perfuração em rochas:</w:t>
      </w:r>
      <w:r w:rsidRPr="004335F1">
        <w:rPr>
          <w:rFonts w:eastAsia="Times New Roman" w:cs="Arial"/>
          <w:color w:val="000000" w:themeColor="text1"/>
          <w:lang w:val="pt-PT" w:eastAsia="pt-BR"/>
        </w:rPr>
        <w:t xml:space="preserve"> este tipo de estaca tem a capacidade de perfurar matacões, solos rijos e até mesmo rocha sã; </w:t>
      </w:r>
    </w:p>
    <w:p w14:paraId="1CE63195" w14:textId="343E8CD4" w:rsidR="006212A2" w:rsidRPr="004335F1" w:rsidRDefault="006212A2" w:rsidP="00811F71">
      <w:pPr>
        <w:numPr>
          <w:ilvl w:val="0"/>
          <w:numId w:val="17"/>
        </w:numPr>
        <w:spacing w:line="360" w:lineRule="auto"/>
        <w:rPr>
          <w:rFonts w:eastAsia="Times New Roman" w:cs="Arial"/>
          <w:color w:val="000000" w:themeColor="text1"/>
          <w:lang w:val="pt-PT" w:eastAsia="pt-BR"/>
        </w:rPr>
      </w:pPr>
      <w:r w:rsidRPr="009E0CC5">
        <w:rPr>
          <w:rFonts w:eastAsia="Times New Roman" w:cs="Arial"/>
          <w:b/>
          <w:bCs/>
          <w:color w:val="000000" w:themeColor="text1"/>
          <w:lang w:val="pt-PT" w:eastAsia="pt-BR"/>
        </w:rPr>
        <w:t>Reforço de fundações:</w:t>
      </w:r>
      <w:r w:rsidRPr="004335F1">
        <w:rPr>
          <w:rFonts w:eastAsia="Times New Roman" w:cs="Arial"/>
          <w:color w:val="000000" w:themeColor="text1"/>
          <w:lang w:val="pt-PT" w:eastAsia="pt-BR"/>
        </w:rPr>
        <w:t xml:space="preserve"> em casos de aumento da sobrecarga da estrutura ou deficiência da fundação original; </w:t>
      </w:r>
    </w:p>
    <w:p w14:paraId="4608EDC8" w14:textId="42EBC169" w:rsidR="006212A2" w:rsidRPr="004335F1" w:rsidRDefault="006212A2" w:rsidP="00811F71">
      <w:pPr>
        <w:numPr>
          <w:ilvl w:val="0"/>
          <w:numId w:val="17"/>
        </w:numPr>
        <w:spacing w:line="360" w:lineRule="auto"/>
        <w:rPr>
          <w:rFonts w:eastAsia="Times New Roman" w:cs="Arial"/>
          <w:color w:val="000000" w:themeColor="text1"/>
          <w:lang w:val="pt-PT" w:eastAsia="pt-BR"/>
        </w:rPr>
      </w:pPr>
      <w:r w:rsidRPr="009E0CC5">
        <w:rPr>
          <w:rFonts w:eastAsia="Times New Roman" w:cs="Arial"/>
          <w:b/>
          <w:bCs/>
          <w:color w:val="000000" w:themeColor="text1"/>
          <w:lang w:val="pt-PT" w:eastAsia="pt-BR"/>
        </w:rPr>
        <w:t>Fundações em locais de difícil acesso:</w:t>
      </w:r>
      <w:r w:rsidRPr="004335F1">
        <w:rPr>
          <w:rFonts w:eastAsia="Times New Roman" w:cs="Arial"/>
          <w:color w:val="000000" w:themeColor="text1"/>
          <w:lang w:val="pt-PT" w:eastAsia="pt-BR"/>
        </w:rPr>
        <w:t xml:space="preserve"> em terrenos de encostas íngremes, que não permitam acesso de veículos de grande porte, </w:t>
      </w:r>
      <w:r w:rsidR="00266840">
        <w:rPr>
          <w:rFonts w:eastAsia="Times New Roman" w:cs="Arial"/>
          <w:color w:val="000000" w:themeColor="text1"/>
          <w:lang w:val="pt-PT" w:eastAsia="pt-BR"/>
        </w:rPr>
        <w:t xml:space="preserve">o </w:t>
      </w:r>
      <w:r w:rsidRPr="004335F1">
        <w:rPr>
          <w:rFonts w:eastAsia="Times New Roman" w:cs="Arial"/>
          <w:color w:val="000000" w:themeColor="text1"/>
          <w:lang w:val="pt-PT" w:eastAsia="pt-BR"/>
        </w:rPr>
        <w:t>que dificultaria a instalação de bate-estacas, por exemplo; </w:t>
      </w:r>
    </w:p>
    <w:p w14:paraId="5B71969D" w14:textId="4330DB2E" w:rsidR="006212A2" w:rsidRPr="004335F1" w:rsidRDefault="006212A2" w:rsidP="00811F71">
      <w:pPr>
        <w:numPr>
          <w:ilvl w:val="0"/>
          <w:numId w:val="17"/>
        </w:numPr>
        <w:spacing w:line="360" w:lineRule="auto"/>
        <w:rPr>
          <w:rFonts w:eastAsia="Times New Roman" w:cs="Arial"/>
          <w:color w:val="000000" w:themeColor="text1"/>
          <w:lang w:val="pt-PT" w:eastAsia="pt-BR"/>
        </w:rPr>
      </w:pPr>
      <w:r w:rsidRPr="009E0CC5">
        <w:rPr>
          <w:rFonts w:eastAsia="Times New Roman" w:cs="Arial"/>
          <w:b/>
          <w:bCs/>
          <w:color w:val="000000" w:themeColor="text1"/>
          <w:lang w:val="pt-PT" w:eastAsia="pt-BR"/>
        </w:rPr>
        <w:t>Fundações em locais com condições de trabalho com restrição de espaço:</w:t>
      </w:r>
      <w:r w:rsidRPr="004335F1">
        <w:rPr>
          <w:rFonts w:eastAsia="Times New Roman" w:cs="Arial"/>
          <w:color w:val="000000" w:themeColor="text1"/>
          <w:lang w:val="pt-PT" w:eastAsia="pt-BR"/>
        </w:rPr>
        <w:t xml:space="preserve"> uma vez que os equipamentos utilizados para realização de estacas raiz são de pequenas dimensões</w:t>
      </w:r>
      <w:r w:rsidR="009E0CC5">
        <w:rPr>
          <w:rFonts w:eastAsia="Times New Roman" w:cs="Arial"/>
          <w:color w:val="000000" w:themeColor="text1"/>
          <w:lang w:val="pt-PT" w:eastAsia="pt-BR"/>
        </w:rPr>
        <w:t>,</w:t>
      </w:r>
      <w:r w:rsidRPr="004335F1">
        <w:rPr>
          <w:rFonts w:eastAsia="Times New Roman" w:cs="Arial"/>
          <w:color w:val="000000" w:themeColor="text1"/>
          <w:lang w:val="pt-PT" w:eastAsia="pt-BR"/>
        </w:rPr>
        <w:t xml:space="preserve"> comparado com os maquinários utilizados por diversas outras estacas; </w:t>
      </w:r>
    </w:p>
    <w:p w14:paraId="5EFCBE49" w14:textId="28EA4EAE" w:rsidR="006212A2" w:rsidRPr="004335F1" w:rsidRDefault="006212A2" w:rsidP="00811F71">
      <w:pPr>
        <w:numPr>
          <w:ilvl w:val="0"/>
          <w:numId w:val="17"/>
        </w:numPr>
        <w:spacing w:line="360" w:lineRule="auto"/>
        <w:rPr>
          <w:rFonts w:eastAsia="Times New Roman" w:cs="Arial"/>
          <w:color w:val="000000" w:themeColor="text1"/>
          <w:lang w:val="pt-PT" w:eastAsia="pt-BR"/>
        </w:rPr>
      </w:pPr>
      <w:r w:rsidRPr="009E0CC5">
        <w:rPr>
          <w:rFonts w:eastAsia="Times New Roman" w:cs="Arial"/>
          <w:b/>
          <w:bCs/>
          <w:color w:val="000000" w:themeColor="text1"/>
          <w:lang w:val="pt-PT" w:eastAsia="pt-BR"/>
        </w:rPr>
        <w:t>Obras próximas a edificações:</w:t>
      </w:r>
      <w:r w:rsidRPr="004335F1">
        <w:rPr>
          <w:rFonts w:eastAsia="Times New Roman" w:cs="Arial"/>
          <w:color w:val="000000" w:themeColor="text1"/>
          <w:lang w:val="pt-PT" w:eastAsia="pt-BR"/>
        </w:rPr>
        <w:t xml:space="preserve"> com restrições físicas, sonoras e de vibração; </w:t>
      </w:r>
    </w:p>
    <w:p w14:paraId="211CCF63" w14:textId="274E0C26" w:rsidR="006212A2" w:rsidRPr="004335F1" w:rsidRDefault="006212A2" w:rsidP="00811F71">
      <w:pPr>
        <w:numPr>
          <w:ilvl w:val="0"/>
          <w:numId w:val="17"/>
        </w:numPr>
        <w:spacing w:line="360" w:lineRule="auto"/>
        <w:rPr>
          <w:rFonts w:eastAsia="Times New Roman" w:cs="Arial"/>
          <w:color w:val="000000" w:themeColor="text1"/>
          <w:lang w:val="pt-PT" w:eastAsia="pt-BR"/>
        </w:rPr>
      </w:pPr>
      <w:r w:rsidRPr="009E0CC5">
        <w:rPr>
          <w:rFonts w:eastAsia="Times New Roman" w:cs="Arial"/>
          <w:b/>
          <w:bCs/>
          <w:color w:val="000000" w:themeColor="text1"/>
          <w:lang w:val="pt-PT" w:eastAsia="pt-BR"/>
        </w:rPr>
        <w:t>Fundações de pontes e viadutos:</w:t>
      </w:r>
      <w:r w:rsidRPr="004335F1">
        <w:rPr>
          <w:rFonts w:eastAsia="Times New Roman" w:cs="Arial"/>
          <w:color w:val="000000" w:themeColor="text1"/>
          <w:lang w:val="pt-PT" w:eastAsia="pt-BR"/>
        </w:rPr>
        <w:t xml:space="preserve"> </w:t>
      </w:r>
      <w:r w:rsidR="00266840" w:rsidRPr="004335F1">
        <w:rPr>
          <w:rFonts w:eastAsia="Times New Roman" w:cs="Arial"/>
          <w:color w:val="000000" w:themeColor="text1"/>
          <w:lang w:val="pt-PT" w:eastAsia="pt-BR"/>
        </w:rPr>
        <w:t>NABAIS</w:t>
      </w:r>
      <w:r w:rsidRPr="004335F1">
        <w:rPr>
          <w:rFonts w:eastAsia="Times New Roman" w:cs="Arial"/>
          <w:color w:val="000000" w:themeColor="text1"/>
          <w:lang w:val="pt-PT" w:eastAsia="pt-BR"/>
        </w:rPr>
        <w:t xml:space="preserve"> (2014)</w:t>
      </w:r>
      <w:r w:rsidR="009E0CC5">
        <w:rPr>
          <w:rFonts w:eastAsia="Times New Roman" w:cs="Arial"/>
          <w:color w:val="000000" w:themeColor="text1"/>
          <w:lang w:val="pt-PT" w:eastAsia="pt-BR"/>
        </w:rPr>
        <w:t>,</w:t>
      </w:r>
      <w:r w:rsidRPr="004335F1">
        <w:rPr>
          <w:rFonts w:eastAsia="Times New Roman" w:cs="Arial"/>
          <w:color w:val="000000" w:themeColor="text1"/>
          <w:lang w:val="pt-PT" w:eastAsia="pt-BR"/>
        </w:rPr>
        <w:t xml:space="preserve"> destaca a utilização deste tipo de estaca como uma das mais frequentes na construção de pontes ferroviárias; </w:t>
      </w:r>
    </w:p>
    <w:p w14:paraId="7AE7C210" w14:textId="672CC940" w:rsidR="00EF33CE" w:rsidRPr="004335F1" w:rsidRDefault="006212A2" w:rsidP="00811F71">
      <w:pPr>
        <w:numPr>
          <w:ilvl w:val="0"/>
          <w:numId w:val="17"/>
        </w:numPr>
        <w:spacing w:line="360" w:lineRule="auto"/>
        <w:rPr>
          <w:rFonts w:eastAsia="Times New Roman" w:cs="Arial"/>
          <w:color w:val="000000" w:themeColor="text1"/>
          <w:lang w:val="pt-PT" w:eastAsia="pt-BR"/>
        </w:rPr>
      </w:pPr>
      <w:r w:rsidRPr="004335F1">
        <w:rPr>
          <w:rFonts w:eastAsia="Times New Roman" w:cs="Arial"/>
          <w:color w:val="000000" w:themeColor="text1"/>
          <w:lang w:val="pt-PT" w:eastAsia="pt-BR"/>
        </w:rPr>
        <w:t>Entre outros.</w:t>
      </w:r>
    </w:p>
    <w:p w14:paraId="59324393" w14:textId="65D94201" w:rsidR="00812DA5" w:rsidRPr="004335F1" w:rsidRDefault="00EF33CE" w:rsidP="00812DA5">
      <w:pPr>
        <w:pStyle w:val="Heading2"/>
        <w:numPr>
          <w:ilvl w:val="1"/>
          <w:numId w:val="14"/>
        </w:numPr>
        <w:spacing w:line="360" w:lineRule="auto"/>
        <w:rPr>
          <w:rFonts w:ascii="Times" w:eastAsia="Times New Roman" w:hAnsi="Times"/>
          <w:b/>
          <w:color w:val="000000" w:themeColor="text1"/>
          <w:sz w:val="24"/>
          <w:szCs w:val="24"/>
          <w:lang w:val="pt-PT" w:eastAsia="pt-BR"/>
        </w:rPr>
      </w:pPr>
      <w:bookmarkStart w:id="30" w:name="_Toc206020947"/>
      <w:r w:rsidRPr="004335F1">
        <w:rPr>
          <w:rFonts w:ascii="Times" w:eastAsia="Times New Roman" w:hAnsi="Times"/>
          <w:b/>
          <w:color w:val="000000" w:themeColor="text1"/>
          <w:sz w:val="24"/>
          <w:szCs w:val="24"/>
          <w:lang w:val="pt-PT" w:eastAsia="pt-BR"/>
        </w:rPr>
        <w:lastRenderedPageBreak/>
        <w:t>Marco Referencial</w:t>
      </w:r>
      <w:bookmarkEnd w:id="30"/>
    </w:p>
    <w:p w14:paraId="078D1DC4" w14:textId="3FE72790" w:rsidR="00812DA5" w:rsidRPr="004335F1" w:rsidRDefault="00812DA5" w:rsidP="00B01CDE">
      <w:pPr>
        <w:pStyle w:val="Heading3"/>
        <w:numPr>
          <w:ilvl w:val="2"/>
          <w:numId w:val="23"/>
        </w:numPr>
        <w:spacing w:line="360" w:lineRule="auto"/>
        <w:rPr>
          <w:rFonts w:ascii="Times" w:hAnsi="Times"/>
          <w:b/>
          <w:bCs/>
          <w:color w:val="000000" w:themeColor="text1"/>
          <w:lang w:val="pt-PT" w:eastAsia="pt-BR"/>
        </w:rPr>
      </w:pPr>
      <w:bookmarkStart w:id="31" w:name="_Toc206020948"/>
      <w:r w:rsidRPr="004335F1">
        <w:rPr>
          <w:rFonts w:ascii="Times" w:hAnsi="Times"/>
          <w:b/>
          <w:bCs/>
          <w:color w:val="000000" w:themeColor="text1"/>
          <w:lang w:val="pt-PT" w:eastAsia="pt-BR"/>
        </w:rPr>
        <w:t>Investiga</w:t>
      </w:r>
      <w:r w:rsidRPr="004335F1">
        <w:rPr>
          <w:rFonts w:ascii="Times" w:eastAsia="Helvetica" w:hAnsi="Times" w:cs="Helvetica"/>
          <w:b/>
          <w:bCs/>
          <w:color w:val="000000" w:themeColor="text1"/>
          <w:lang w:val="pt-PT" w:eastAsia="pt-BR"/>
        </w:rPr>
        <w:t>çã</w:t>
      </w:r>
      <w:r w:rsidRPr="004335F1">
        <w:rPr>
          <w:rFonts w:ascii="Times" w:hAnsi="Times"/>
          <w:b/>
          <w:bCs/>
          <w:color w:val="000000" w:themeColor="text1"/>
          <w:lang w:val="pt-PT" w:eastAsia="pt-BR"/>
        </w:rPr>
        <w:t>o Geot</w:t>
      </w:r>
      <w:r w:rsidRPr="004335F1">
        <w:rPr>
          <w:rFonts w:ascii="Times" w:eastAsia="Helvetica" w:hAnsi="Times" w:cs="Helvetica"/>
          <w:b/>
          <w:bCs/>
          <w:color w:val="000000" w:themeColor="text1"/>
          <w:lang w:val="pt-PT" w:eastAsia="pt-BR"/>
        </w:rPr>
        <w:t>é</w:t>
      </w:r>
      <w:r w:rsidRPr="004335F1">
        <w:rPr>
          <w:rFonts w:ascii="Times" w:hAnsi="Times"/>
          <w:b/>
          <w:bCs/>
          <w:color w:val="000000" w:themeColor="text1"/>
          <w:lang w:val="pt-PT" w:eastAsia="pt-BR"/>
        </w:rPr>
        <w:t>cnica</w:t>
      </w:r>
      <w:bookmarkEnd w:id="31"/>
    </w:p>
    <w:p w14:paraId="515FEB6F" w14:textId="2ED4CBF2" w:rsidR="00812DA5" w:rsidRPr="004335F1" w:rsidRDefault="00812DA5" w:rsidP="00B01CDE">
      <w:pPr>
        <w:spacing w:line="360" w:lineRule="auto"/>
        <w:rPr>
          <w:lang w:val="pt-PT" w:eastAsia="pt-BR"/>
        </w:rPr>
      </w:pPr>
      <w:r w:rsidRPr="004335F1">
        <w:rPr>
          <w:lang w:val="pt-PT" w:eastAsia="pt-BR"/>
        </w:rPr>
        <w:t>A fundação tem por função transferir as cargas solicitantes ao terreno, sendo composta por um elemento estrutural e sua integração com o solo. Portanto, o desempenho de uma fundação é intrínseco ao comportamento do terreno quando submetido a carregamentos, que é basicamente dependente de dois aspectos: deformabilidade e resistência</w:t>
      </w:r>
      <w:r w:rsidR="005240C9" w:rsidRPr="004335F1">
        <w:rPr>
          <w:lang w:val="pt-PT" w:eastAsia="pt-BR"/>
        </w:rPr>
        <w:t xml:space="preserve"> (ABRAHÃO; VELLOSO, 1998). As condições geológicas são determinantes no projecto de uma fundação, embasando escolhas do tipo de estrutura utilizada e – no caso de fundações profundas – profundidade e diâmetro.</w:t>
      </w:r>
    </w:p>
    <w:p w14:paraId="54D14338" w14:textId="0E8C92B7" w:rsidR="005240C9" w:rsidRPr="004335F1" w:rsidRDefault="005240C9" w:rsidP="00B01CDE">
      <w:pPr>
        <w:spacing w:line="360" w:lineRule="auto"/>
        <w:rPr>
          <w:lang w:val="pt-PT" w:eastAsia="pt-BR"/>
        </w:rPr>
      </w:pPr>
      <w:r w:rsidRPr="004335F1">
        <w:rPr>
          <w:lang w:val="pt-PT" w:eastAsia="pt-BR"/>
        </w:rPr>
        <w:t>A investigação do solo pode ser realizada por métodos indire</w:t>
      </w:r>
      <w:r w:rsidR="009E0CC5">
        <w:rPr>
          <w:lang w:val="pt-PT" w:eastAsia="pt-BR"/>
        </w:rPr>
        <w:t>c</w:t>
      </w:r>
      <w:r w:rsidRPr="004335F1">
        <w:rPr>
          <w:lang w:val="pt-PT" w:eastAsia="pt-BR"/>
        </w:rPr>
        <w:t>tos que determinam a distribuição dos corpos geológicos e suas características</w:t>
      </w:r>
      <w:r w:rsidR="00266840">
        <w:rPr>
          <w:lang w:val="pt-PT" w:eastAsia="pt-BR"/>
        </w:rPr>
        <w:t>,</w:t>
      </w:r>
      <w:r w:rsidRPr="004335F1">
        <w:rPr>
          <w:lang w:val="pt-PT" w:eastAsia="pt-BR"/>
        </w:rPr>
        <w:t xml:space="preserve"> indirectamente, sem alterar as propriedades do material ensaiado uma vez que este não é acessado dire</w:t>
      </w:r>
      <w:r w:rsidR="009E0CC5">
        <w:rPr>
          <w:lang w:val="pt-PT" w:eastAsia="pt-BR"/>
        </w:rPr>
        <w:t>c</w:t>
      </w:r>
      <w:r w:rsidRPr="004335F1">
        <w:rPr>
          <w:lang w:val="pt-PT" w:eastAsia="pt-BR"/>
        </w:rPr>
        <w:t>tamente</w:t>
      </w:r>
      <w:r w:rsidR="00266840">
        <w:rPr>
          <w:lang w:val="pt-PT" w:eastAsia="pt-BR"/>
        </w:rPr>
        <w:t>,</w:t>
      </w:r>
      <w:r w:rsidRPr="004335F1">
        <w:rPr>
          <w:lang w:val="pt-PT" w:eastAsia="pt-BR"/>
        </w:rPr>
        <w:t xml:space="preserve"> tendo como exemplo os ensaios geofísicos sísmicos, geoeléctricos e potenciais. Há também os métodos directos, que utilizam sondagens, como as de </w:t>
      </w:r>
      <w:r w:rsidR="009E0CC5" w:rsidRPr="004335F1">
        <w:rPr>
          <w:lang w:val="pt-PT" w:eastAsia="pt-BR"/>
        </w:rPr>
        <w:t>percussão</w:t>
      </w:r>
      <w:r w:rsidRPr="004335F1">
        <w:rPr>
          <w:lang w:val="pt-PT" w:eastAsia="pt-BR"/>
        </w:rPr>
        <w:t xml:space="preserve"> e as rotativas, para a cole</w:t>
      </w:r>
      <w:r w:rsidR="009E0CC5">
        <w:rPr>
          <w:lang w:val="pt-PT" w:eastAsia="pt-BR"/>
        </w:rPr>
        <w:t>c</w:t>
      </w:r>
      <w:r w:rsidRPr="004335F1">
        <w:rPr>
          <w:lang w:val="pt-PT" w:eastAsia="pt-BR"/>
        </w:rPr>
        <w:t>ta de amostras de solo, que podem ser ensaiadas</w:t>
      </w:r>
      <w:r w:rsidR="004044B0" w:rsidRPr="004335F1">
        <w:rPr>
          <w:lang w:val="pt-PT" w:eastAsia="pt-BR"/>
        </w:rPr>
        <w:t xml:space="preserve"> posteriormente e fornecer informações para a caracterização geológico-geotécnica (SOUZA; SILVA; IYOMASA, 1998).</w:t>
      </w:r>
    </w:p>
    <w:p w14:paraId="69A38199" w14:textId="430000D2" w:rsidR="00095476" w:rsidRPr="004335F1" w:rsidRDefault="00095476" w:rsidP="00B01CDE">
      <w:pPr>
        <w:pStyle w:val="Heading4"/>
        <w:numPr>
          <w:ilvl w:val="3"/>
          <w:numId w:val="23"/>
        </w:numPr>
        <w:spacing w:line="360" w:lineRule="auto"/>
        <w:rPr>
          <w:rFonts w:ascii="Times" w:hAnsi="Times"/>
          <w:b/>
          <w:i w:val="0"/>
          <w:color w:val="000000" w:themeColor="text1"/>
          <w:lang w:val="pt-PT" w:eastAsia="pt-BR"/>
        </w:rPr>
      </w:pPr>
      <w:r w:rsidRPr="004335F1">
        <w:rPr>
          <w:rFonts w:ascii="Times" w:hAnsi="Times"/>
          <w:b/>
          <w:i w:val="0"/>
          <w:color w:val="000000" w:themeColor="text1"/>
          <w:lang w:val="pt-PT" w:eastAsia="pt-BR"/>
        </w:rPr>
        <w:t xml:space="preserve"> </w:t>
      </w:r>
      <w:r w:rsidR="00B048E2" w:rsidRPr="004335F1">
        <w:rPr>
          <w:rFonts w:ascii="Times" w:hAnsi="Times"/>
          <w:b/>
          <w:i w:val="0"/>
          <w:color w:val="000000" w:themeColor="text1"/>
          <w:lang w:val="pt-PT" w:eastAsia="pt-BR"/>
        </w:rPr>
        <w:t>Sondagem</w:t>
      </w:r>
      <w:r w:rsidR="00B048E2" w:rsidRPr="004335F1">
        <w:rPr>
          <w:rFonts w:ascii="Times" w:hAnsi="Times"/>
          <w:b/>
          <w:i w:val="0"/>
          <w:color w:val="FF0000"/>
          <w:lang w:val="pt-PT" w:eastAsia="pt-BR"/>
        </w:rPr>
        <w:t xml:space="preserve"> </w:t>
      </w:r>
      <w:r w:rsidRPr="004335F1">
        <w:rPr>
          <w:rFonts w:ascii="Times" w:hAnsi="Times"/>
          <w:b/>
          <w:i w:val="0"/>
          <w:color w:val="000000" w:themeColor="text1"/>
          <w:lang w:val="pt-PT" w:eastAsia="pt-BR"/>
        </w:rPr>
        <w:t>SPT</w:t>
      </w:r>
    </w:p>
    <w:p w14:paraId="2DD8A91B" w14:textId="186367BC" w:rsidR="00B01CDE" w:rsidRPr="004335F1" w:rsidRDefault="00633EAA" w:rsidP="00B01CDE">
      <w:pPr>
        <w:spacing w:line="360" w:lineRule="auto"/>
        <w:rPr>
          <w:lang w:val="pt-PT" w:eastAsia="pt-BR"/>
        </w:rPr>
      </w:pPr>
      <w:r w:rsidRPr="004335F1">
        <w:rPr>
          <w:lang w:val="pt-PT" w:eastAsia="pt-BR"/>
        </w:rPr>
        <w:t>De</w:t>
      </w:r>
      <w:r w:rsidR="009E0CC5">
        <w:rPr>
          <w:lang w:val="pt-PT" w:eastAsia="pt-BR"/>
        </w:rPr>
        <w:t xml:space="preserve"> e</w:t>
      </w:r>
      <w:r w:rsidRPr="004335F1">
        <w:rPr>
          <w:lang w:val="pt-PT" w:eastAsia="pt-BR"/>
        </w:rPr>
        <w:t xml:space="preserve">ntre as diversas opções de métodos de investigação geotécnica, o SPT </w:t>
      </w:r>
      <w:r w:rsidRPr="00D45391">
        <w:rPr>
          <w:i/>
          <w:iCs/>
          <w:lang w:val="pt-PT" w:eastAsia="pt-BR"/>
        </w:rPr>
        <w:t>(S</w:t>
      </w:r>
      <w:r w:rsidR="00DF67FF" w:rsidRPr="00D45391">
        <w:rPr>
          <w:i/>
          <w:iCs/>
          <w:lang w:val="pt-PT" w:eastAsia="pt-BR"/>
        </w:rPr>
        <w:t>tanda</w:t>
      </w:r>
      <w:r w:rsidRPr="00D45391">
        <w:rPr>
          <w:i/>
          <w:iCs/>
          <w:lang w:val="pt-PT" w:eastAsia="pt-BR"/>
        </w:rPr>
        <w:t>rd Penetration Test)</w:t>
      </w:r>
      <w:r w:rsidRPr="004335F1">
        <w:rPr>
          <w:lang w:val="pt-PT" w:eastAsia="pt-BR"/>
        </w:rPr>
        <w:t xml:space="preserve"> é certamente um dos mais utilizados </w:t>
      </w:r>
      <w:r w:rsidR="00D45391">
        <w:rPr>
          <w:lang w:val="pt-PT" w:eastAsia="pt-BR"/>
        </w:rPr>
        <w:t xml:space="preserve">no </w:t>
      </w:r>
      <w:r w:rsidRPr="004335F1">
        <w:rPr>
          <w:lang w:val="pt-PT" w:eastAsia="pt-BR"/>
        </w:rPr>
        <w:t>mundo (SHNAID, 2009). Este ensaio mede a resistência do solo ao longo da profundidade de perfuração</w:t>
      </w:r>
      <w:r w:rsidR="006A464C" w:rsidRPr="004335F1">
        <w:rPr>
          <w:lang w:val="pt-PT" w:eastAsia="pt-BR"/>
        </w:rPr>
        <w:t xml:space="preserve"> e permite o conhecimento de informações</w:t>
      </w:r>
      <w:r w:rsidR="00DF67FF" w:rsidRPr="004335F1">
        <w:rPr>
          <w:lang w:val="pt-PT" w:eastAsia="pt-BR"/>
        </w:rPr>
        <w:t xml:space="preserve"> como: tipo de solo por camada perfurada; resistência (N) do solo à cravação de um amostrador padrão; e a posição do nível de água, caso este seja interceptado durante o procedimento (ABNT, 2001).</w:t>
      </w:r>
    </w:p>
    <w:p w14:paraId="5047ABCD" w14:textId="021E9EE6" w:rsidR="00DF67FF" w:rsidRPr="004335F1" w:rsidRDefault="00DF67FF" w:rsidP="00B01CDE">
      <w:pPr>
        <w:spacing w:line="360" w:lineRule="auto"/>
        <w:rPr>
          <w:lang w:val="pt-PT" w:eastAsia="pt-BR"/>
        </w:rPr>
      </w:pPr>
      <w:r w:rsidRPr="004335F1">
        <w:rPr>
          <w:lang w:val="pt-PT" w:eastAsia="pt-BR"/>
        </w:rPr>
        <w:t>O SPT teve origem no ano de 1930 e foi padronizado pela primeira vez em 1958 pela ASTM (</w:t>
      </w:r>
      <w:r w:rsidRPr="004335F1">
        <w:rPr>
          <w:i/>
          <w:lang w:val="pt-PT" w:eastAsia="pt-BR"/>
        </w:rPr>
        <w:t>American Society for Testing and Materials</w:t>
      </w:r>
      <w:r w:rsidRPr="004335F1">
        <w:rPr>
          <w:lang w:val="pt-PT" w:eastAsia="pt-BR"/>
        </w:rPr>
        <w:t xml:space="preserve">), cuja norma foi actualizada posteriormente em 1999 (ASTM D 1586-99). Desde então, este ensaio tem ganhado normas próprias em diversos territórios </w:t>
      </w:r>
      <w:r w:rsidR="0003549E">
        <w:rPr>
          <w:lang w:val="pt-PT" w:eastAsia="pt-BR"/>
        </w:rPr>
        <w:t>do</w:t>
      </w:r>
      <w:r w:rsidRPr="004335F1">
        <w:rPr>
          <w:lang w:val="pt-PT" w:eastAsia="pt-BR"/>
        </w:rPr>
        <w:t xml:space="preserve"> Reino Unido (BS 1377-9:1990)</w:t>
      </w:r>
      <w:r w:rsidR="0083102F">
        <w:rPr>
          <w:lang w:val="pt-PT" w:eastAsia="pt-BR"/>
        </w:rPr>
        <w:t>,</w:t>
      </w:r>
      <w:r w:rsidRPr="004335F1">
        <w:rPr>
          <w:lang w:val="pt-PT" w:eastAsia="pt-BR"/>
        </w:rPr>
        <w:t xml:space="preserve"> e União </w:t>
      </w:r>
      <w:r w:rsidR="0003549E" w:rsidRPr="004335F1">
        <w:rPr>
          <w:lang w:val="pt-PT" w:eastAsia="pt-BR"/>
        </w:rPr>
        <w:t>Europeia</w:t>
      </w:r>
      <w:r w:rsidRPr="004335F1">
        <w:rPr>
          <w:lang w:val="pt-PT" w:eastAsia="pt-BR"/>
        </w:rPr>
        <w:t xml:space="preserve"> (E</w:t>
      </w:r>
      <w:r w:rsidR="001D272D" w:rsidRPr="004335F1">
        <w:rPr>
          <w:lang w:val="pt-PT" w:eastAsia="pt-BR"/>
        </w:rPr>
        <w:t>UROCODE</w:t>
      </w:r>
      <w:r w:rsidRPr="004335F1">
        <w:rPr>
          <w:lang w:val="pt-PT" w:eastAsia="pt-BR"/>
        </w:rPr>
        <w:t xml:space="preserve"> 7:1994) (SCHNAID, 2009). </w:t>
      </w:r>
    </w:p>
    <w:p w14:paraId="65732DFC" w14:textId="5121255E" w:rsidR="00477ABD" w:rsidRPr="004335F1" w:rsidRDefault="00477ABD" w:rsidP="00B01CDE">
      <w:pPr>
        <w:spacing w:line="360" w:lineRule="auto"/>
        <w:rPr>
          <w:lang w:val="pt-PT" w:eastAsia="pt-BR"/>
        </w:rPr>
      </w:pPr>
      <w:r w:rsidRPr="0083102F">
        <w:rPr>
          <w:lang w:val="pt-PT" w:eastAsia="pt-BR"/>
        </w:rPr>
        <w:t xml:space="preserve">O SPT, também conhecido como “índice </w:t>
      </w:r>
      <w:r w:rsidRPr="004335F1">
        <w:rPr>
          <w:lang w:val="pt-PT" w:eastAsia="pt-BR"/>
        </w:rPr>
        <w:t xml:space="preserve">de resistência à penetração” (IRP), é executado cravando-se no solo o amostrador, com batidas de um peso equivalente a 65kg a partir de uma </w:t>
      </w:r>
      <w:r w:rsidRPr="004335F1">
        <w:rPr>
          <w:lang w:val="pt-PT" w:eastAsia="pt-BR"/>
        </w:rPr>
        <w:lastRenderedPageBreak/>
        <w:t xml:space="preserve">altura de 75cm, anotando-se os números de golpes a cada 15cm de perfuração (ABNT, 2001). </w:t>
      </w:r>
      <w:r w:rsidR="0083102F">
        <w:rPr>
          <w:lang w:val="pt-PT" w:eastAsia="pt-BR"/>
        </w:rPr>
        <w:t>Existe</w:t>
      </w:r>
      <w:r w:rsidRPr="004335F1">
        <w:rPr>
          <w:lang w:val="pt-PT" w:eastAsia="pt-BR"/>
        </w:rPr>
        <w:t xml:space="preserve"> uma série de padrões de representação dos resultados finais. Algumas empresas optam por apresentar os golpes para os 30cm iniciais e finais, em linhas diferentes, </w:t>
      </w:r>
      <w:r w:rsidR="0083102F">
        <w:rPr>
          <w:lang w:val="pt-PT" w:eastAsia="pt-BR"/>
        </w:rPr>
        <w:t xml:space="preserve">enquanto </w:t>
      </w:r>
      <w:r w:rsidRPr="004335F1">
        <w:rPr>
          <w:lang w:val="pt-PT" w:eastAsia="pt-BR"/>
        </w:rPr>
        <w:t xml:space="preserve">outras indicam o número de golpes para os 15cm iniciais e </w:t>
      </w:r>
      <w:r w:rsidR="007043BF" w:rsidRPr="004335F1">
        <w:rPr>
          <w:lang w:val="pt-PT" w:eastAsia="pt-BR"/>
        </w:rPr>
        <w:t xml:space="preserve">os últimos 30cm. Logo, as indicações numéricas nas representações devem ser analisadas </w:t>
      </w:r>
      <w:r w:rsidR="008D699C" w:rsidRPr="004335F1">
        <w:rPr>
          <w:lang w:val="pt-PT" w:eastAsia="pt-BR"/>
        </w:rPr>
        <w:t>cuidadosamente, avaliando qual valor apresentado refere-se ao SPT (MONTICELI; TRESSOLDI, 2013).</w:t>
      </w:r>
    </w:p>
    <w:p w14:paraId="2E4D5155" w14:textId="1C069089" w:rsidR="00EF33CE" w:rsidRPr="004335F1" w:rsidRDefault="00F86A75" w:rsidP="00811F71">
      <w:pPr>
        <w:pStyle w:val="Heading3"/>
        <w:numPr>
          <w:ilvl w:val="2"/>
          <w:numId w:val="23"/>
        </w:numPr>
        <w:spacing w:line="360" w:lineRule="auto"/>
        <w:rPr>
          <w:rFonts w:ascii="Times" w:hAnsi="Times"/>
          <w:b/>
          <w:color w:val="000000" w:themeColor="text1"/>
          <w:lang w:val="pt-PT" w:eastAsia="pt-BR"/>
        </w:rPr>
      </w:pPr>
      <w:bookmarkStart w:id="32" w:name="_Toc206020949"/>
      <w:r w:rsidRPr="004335F1">
        <w:rPr>
          <w:rFonts w:ascii="Times" w:hAnsi="Times"/>
          <w:b/>
          <w:color w:val="000000" w:themeColor="text1"/>
          <w:lang w:val="pt-PT" w:eastAsia="pt-BR"/>
        </w:rPr>
        <w:t xml:space="preserve">Capacidade de </w:t>
      </w:r>
      <w:r w:rsidR="0027663B">
        <w:rPr>
          <w:rFonts w:ascii="Times" w:hAnsi="Times"/>
          <w:b/>
          <w:color w:val="000000" w:themeColor="text1"/>
          <w:lang w:val="pt-PT" w:eastAsia="pt-BR"/>
        </w:rPr>
        <w:t>C</w:t>
      </w:r>
      <w:r w:rsidRPr="004335F1">
        <w:rPr>
          <w:rFonts w:ascii="Times" w:hAnsi="Times"/>
          <w:b/>
          <w:color w:val="000000" w:themeColor="text1"/>
          <w:lang w:val="pt-PT" w:eastAsia="pt-BR"/>
        </w:rPr>
        <w:t>arga</w:t>
      </w:r>
      <w:bookmarkEnd w:id="32"/>
    </w:p>
    <w:p w14:paraId="7398F55D" w14:textId="6A05D0EB" w:rsidR="00062C2C" w:rsidRPr="004335F1" w:rsidRDefault="00F86A75" w:rsidP="00C3502C">
      <w:pPr>
        <w:spacing w:line="360" w:lineRule="auto"/>
        <w:rPr>
          <w:rFonts w:eastAsiaTheme="minorEastAsia" w:cs="Times New Roman"/>
          <w:color w:val="000000" w:themeColor="text1"/>
          <w:lang w:val="pt-PT" w:eastAsia="pt-BR"/>
        </w:rPr>
      </w:pPr>
      <w:r w:rsidRPr="004335F1">
        <w:rPr>
          <w:rFonts w:cs="Times New Roman"/>
          <w:color w:val="000000" w:themeColor="text1"/>
          <w:lang w:val="pt-PT" w:eastAsia="pt-BR"/>
        </w:rPr>
        <w:t>Capacidade de suporte, carga de ruptura ou mais comum</w:t>
      </w:r>
      <w:r w:rsidR="00187CF9">
        <w:rPr>
          <w:rFonts w:cs="Times New Roman"/>
          <w:color w:val="000000" w:themeColor="text1"/>
          <w:lang w:val="pt-PT" w:eastAsia="pt-BR"/>
        </w:rPr>
        <w:t>m</w:t>
      </w:r>
      <w:r w:rsidRPr="004335F1">
        <w:rPr>
          <w:rFonts w:cs="Times New Roman"/>
          <w:color w:val="000000" w:themeColor="text1"/>
          <w:lang w:val="pt-PT" w:eastAsia="pt-BR"/>
        </w:rPr>
        <w:t>ente referido como capacidade de carga</w:t>
      </w:r>
      <w:r w:rsidR="00B72E32">
        <w:rPr>
          <w:rFonts w:cs="Times New Roman"/>
          <w:color w:val="000000" w:themeColor="text1"/>
          <w:lang w:val="pt-PT" w:eastAsia="pt-BR"/>
        </w:rPr>
        <w:t>,</w:t>
      </w:r>
      <w:r w:rsidRPr="004335F1">
        <w:rPr>
          <w:rFonts w:cs="Times New Roman"/>
          <w:color w:val="000000" w:themeColor="text1"/>
          <w:lang w:val="pt-PT" w:eastAsia="pt-BR"/>
        </w:rPr>
        <w:t xml:space="preserve"> trata-se da força correspondente </w:t>
      </w:r>
      <w:r w:rsidR="00B72E32">
        <w:rPr>
          <w:rFonts w:cs="Times New Roman"/>
          <w:color w:val="000000" w:themeColor="text1"/>
          <w:lang w:val="pt-PT" w:eastAsia="pt-BR"/>
        </w:rPr>
        <w:t>à</w:t>
      </w:r>
      <w:r w:rsidRPr="004335F1">
        <w:rPr>
          <w:rFonts w:cs="Times New Roman"/>
          <w:color w:val="000000" w:themeColor="text1"/>
          <w:lang w:val="pt-PT" w:eastAsia="pt-BR"/>
        </w:rPr>
        <w:t xml:space="preserve"> máxima resistência que o sistema pode oferecer ou do valor representativo da ruptura do sistema, em termos geotécnicos (CINTRA &amp; AOKI, 2010). </w:t>
      </w:r>
    </w:p>
    <w:p w14:paraId="06F0A11A" w14:textId="6AD8BF64" w:rsidR="00C3502C" w:rsidRPr="004335F1" w:rsidRDefault="00C3502C" w:rsidP="00C3502C">
      <w:pPr>
        <w:spacing w:line="360" w:lineRule="auto"/>
        <w:rPr>
          <w:rFonts w:cs="Times New Roman"/>
          <w:color w:val="000000" w:themeColor="text1"/>
          <w:lang w:val="pt-PT" w:eastAsia="pt-BR"/>
        </w:rPr>
      </w:pPr>
      <w:r w:rsidRPr="004335F1">
        <w:rPr>
          <w:rFonts w:eastAsiaTheme="minorEastAsia" w:cs="Times New Roman"/>
          <w:color w:val="000000" w:themeColor="text1"/>
          <w:lang w:val="pt-PT" w:eastAsia="pt-BR"/>
        </w:rPr>
        <w:t>As fundações profundas, em geral, suportam o carregamento através de duas componentes: resistência lateral e de ponta (Figura 1</w:t>
      </w:r>
      <w:r w:rsidR="001F3479">
        <w:rPr>
          <w:rFonts w:eastAsiaTheme="minorEastAsia" w:cs="Times New Roman"/>
          <w:color w:val="000000" w:themeColor="text1"/>
          <w:lang w:val="pt-PT" w:eastAsia="pt-BR"/>
        </w:rPr>
        <w:t>0</w:t>
      </w:r>
      <w:r w:rsidRPr="004335F1">
        <w:rPr>
          <w:rFonts w:eastAsiaTheme="minorEastAsia" w:cs="Times New Roman"/>
          <w:color w:val="000000" w:themeColor="text1"/>
          <w:lang w:val="pt-PT" w:eastAsia="pt-BR"/>
        </w:rPr>
        <w:t xml:space="preserve">). A resistência lateral, denominada </w:t>
      </w:r>
      <w:r w:rsidR="00EC420F" w:rsidRPr="004335F1">
        <w:rPr>
          <w:rFonts w:eastAsiaTheme="minorEastAsia" w:cs="Times New Roman"/>
          <w:color w:val="000000" w:themeColor="text1"/>
          <w:lang w:val="pt-PT" w:eastAsia="pt-BR"/>
        </w:rPr>
        <w:t>adesão em solos argilosos e atrito em solos arenosos, é mobilizada ao longo do fuste pela estaca, como resistência ao cisalhamento, apresentando-se variável conforme as características geotécnicas da camada de solo. Já a resistência de ponta é aquela resistida pela base da estaca – tensões normais, conforme as características geotécnicas da camada de solo neste nível (CINTRA; AOKI, 2010; DÉCOURT, 1998)</w:t>
      </w:r>
      <w:r w:rsidR="00730E75">
        <w:rPr>
          <w:rFonts w:eastAsiaTheme="minorEastAsia" w:cs="Times New Roman"/>
          <w:color w:val="000000" w:themeColor="text1"/>
          <w:lang w:val="pt-PT" w:eastAsia="pt-BR"/>
        </w:rPr>
        <w:t>.</w:t>
      </w:r>
      <w:r w:rsidR="00B72E32" w:rsidRPr="004335F1">
        <w:rPr>
          <w:rFonts w:eastAsiaTheme="minorEastAsia" w:cs="Times New Roman"/>
          <w:color w:val="000000" w:themeColor="text1"/>
          <w:lang w:val="pt-PT" w:eastAsia="pt-BR"/>
        </w:rPr>
        <w:t xml:space="preserve"> DÉCOURT </w:t>
      </w:r>
      <w:r w:rsidR="00BD7F46" w:rsidRPr="004335F1">
        <w:rPr>
          <w:rFonts w:eastAsiaTheme="minorEastAsia" w:cs="Times New Roman"/>
          <w:color w:val="000000" w:themeColor="text1"/>
          <w:lang w:val="pt-PT" w:eastAsia="pt-BR"/>
        </w:rPr>
        <w:t>(</w:t>
      </w:r>
      <w:r w:rsidR="00EC420F" w:rsidRPr="004335F1">
        <w:rPr>
          <w:rFonts w:eastAsiaTheme="minorEastAsia" w:cs="Times New Roman"/>
          <w:color w:val="000000" w:themeColor="text1"/>
          <w:lang w:val="pt-PT" w:eastAsia="pt-BR"/>
        </w:rPr>
        <w:t>1998</w:t>
      </w:r>
      <w:r w:rsidR="00BD7F46" w:rsidRPr="004335F1">
        <w:rPr>
          <w:rFonts w:eastAsiaTheme="minorEastAsia" w:cs="Times New Roman"/>
          <w:color w:val="000000" w:themeColor="text1"/>
          <w:lang w:val="pt-PT" w:eastAsia="pt-BR"/>
        </w:rPr>
        <w:t>)</w:t>
      </w:r>
      <w:r w:rsidR="00730E75">
        <w:rPr>
          <w:rFonts w:eastAsiaTheme="minorEastAsia" w:cs="Times New Roman"/>
          <w:color w:val="000000" w:themeColor="text1"/>
          <w:lang w:val="pt-PT" w:eastAsia="pt-BR"/>
        </w:rPr>
        <w:t>,</w:t>
      </w:r>
      <w:r w:rsidR="00BD7F46" w:rsidRPr="004335F1">
        <w:rPr>
          <w:rFonts w:eastAsiaTheme="minorEastAsia" w:cs="Times New Roman"/>
          <w:color w:val="000000" w:themeColor="text1"/>
          <w:lang w:val="pt-PT" w:eastAsia="pt-BR"/>
        </w:rPr>
        <w:t xml:space="preserve"> ressalta que a adesão ou atrito lateral se desenvolve plenamente para solicitações pequenas, enquanto a resistência de ponta exige grandes deformações para ser mobilizada.</w:t>
      </w:r>
    </w:p>
    <w:p w14:paraId="763B0686" w14:textId="77777777" w:rsidR="001F3479" w:rsidRDefault="00B048E2" w:rsidP="001F3479">
      <w:pPr>
        <w:keepNext/>
        <w:spacing w:line="360" w:lineRule="auto"/>
        <w:jc w:val="center"/>
      </w:pPr>
      <w:r w:rsidRPr="004335F1">
        <w:rPr>
          <w:rFonts w:eastAsiaTheme="minorEastAsia" w:cs="Times New Roman"/>
          <w:noProof/>
          <w:color w:val="000000" w:themeColor="text1"/>
          <w:lang w:val="pt-PT" w:eastAsia="pt-BR"/>
        </w:rPr>
        <w:lastRenderedPageBreak/>
        <w:drawing>
          <wp:inline distT="0" distB="0" distL="0" distR="0" wp14:anchorId="236E3063" wp14:editId="76109BB4">
            <wp:extent cx="1925516" cy="2432590"/>
            <wp:effectExtent l="0" t="0" r="5080" b="635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a de Tela 2025-01-28 às 21.14.38.png"/>
                    <pic:cNvPicPr/>
                  </pic:nvPicPr>
                  <pic:blipFill>
                    <a:blip r:embed="rId27">
                      <a:extLst>
                        <a:ext uri="{28A0092B-C50C-407E-A947-70E740481C1C}">
                          <a14:useLocalDpi xmlns:a14="http://schemas.microsoft.com/office/drawing/2010/main" val="0"/>
                        </a:ext>
                      </a:extLst>
                    </a:blip>
                    <a:stretch>
                      <a:fillRect/>
                    </a:stretch>
                  </pic:blipFill>
                  <pic:spPr>
                    <a:xfrm>
                      <a:off x="0" y="0"/>
                      <a:ext cx="1957134" cy="2472535"/>
                    </a:xfrm>
                    <a:prstGeom prst="rect">
                      <a:avLst/>
                    </a:prstGeom>
                  </pic:spPr>
                </pic:pic>
              </a:graphicData>
            </a:graphic>
          </wp:inline>
        </w:drawing>
      </w:r>
    </w:p>
    <w:p w14:paraId="5F01FBBD" w14:textId="21565F4E" w:rsidR="001F3479" w:rsidRPr="00BC3E5C" w:rsidRDefault="001F3479" w:rsidP="00BC3E5C">
      <w:pPr>
        <w:pStyle w:val="Caption"/>
        <w:spacing w:line="360" w:lineRule="auto"/>
        <w:jc w:val="center"/>
        <w:rPr>
          <w:color w:val="000000" w:themeColor="text1"/>
          <w:sz w:val="21"/>
          <w:szCs w:val="21"/>
          <w:lang w:val="pt-BR"/>
        </w:rPr>
      </w:pPr>
      <w:bookmarkStart w:id="33" w:name="_Toc197671760"/>
      <w:r w:rsidRPr="001F3479">
        <w:rPr>
          <w:color w:val="000000" w:themeColor="text1"/>
          <w:sz w:val="21"/>
          <w:szCs w:val="21"/>
          <w:lang w:val="pt-BR"/>
        </w:rPr>
        <w:t xml:space="preserve">Figura </w:t>
      </w:r>
      <w:r w:rsidRPr="001F3479">
        <w:rPr>
          <w:color w:val="000000" w:themeColor="text1"/>
          <w:sz w:val="21"/>
          <w:szCs w:val="21"/>
        </w:rPr>
        <w:fldChar w:fldCharType="begin"/>
      </w:r>
      <w:r w:rsidRPr="001F3479">
        <w:rPr>
          <w:color w:val="000000" w:themeColor="text1"/>
          <w:sz w:val="21"/>
          <w:szCs w:val="21"/>
          <w:lang w:val="pt-BR"/>
        </w:rPr>
        <w:instrText xml:space="preserve"> SEQ Figura \* ARABIC </w:instrText>
      </w:r>
      <w:r w:rsidRPr="001F3479">
        <w:rPr>
          <w:color w:val="000000" w:themeColor="text1"/>
          <w:sz w:val="21"/>
          <w:szCs w:val="21"/>
        </w:rPr>
        <w:fldChar w:fldCharType="separate"/>
      </w:r>
      <w:r w:rsidR="007C0226">
        <w:rPr>
          <w:noProof/>
          <w:color w:val="000000" w:themeColor="text1"/>
          <w:sz w:val="21"/>
          <w:szCs w:val="21"/>
          <w:lang w:val="pt-BR"/>
        </w:rPr>
        <w:t>10</w:t>
      </w:r>
      <w:r w:rsidRPr="001F3479">
        <w:rPr>
          <w:color w:val="000000" w:themeColor="text1"/>
          <w:sz w:val="21"/>
          <w:szCs w:val="21"/>
        </w:rPr>
        <w:fldChar w:fldCharType="end"/>
      </w:r>
      <w:r w:rsidRPr="001F3479">
        <w:rPr>
          <w:color w:val="000000" w:themeColor="text1"/>
          <w:sz w:val="21"/>
          <w:szCs w:val="21"/>
          <w:lang w:val="pt-BR"/>
        </w:rPr>
        <w:t xml:space="preserve"> - Capacidade de carga geotécnica e parcelas resistentes constituintes. Fonte: adaptado de Cintra e Aoki (2010)</w:t>
      </w:r>
      <w:bookmarkEnd w:id="33"/>
    </w:p>
    <w:p w14:paraId="168E94BD" w14:textId="725CDBDC" w:rsidR="00C3502C" w:rsidRPr="004335F1" w:rsidRDefault="00C3502C" w:rsidP="00C3502C">
      <w:pPr>
        <w:spacing w:line="360" w:lineRule="auto"/>
        <w:rPr>
          <w:rFonts w:cs="Times New Roman"/>
          <w:color w:val="000000" w:themeColor="text1"/>
          <w:lang w:val="pt-PT" w:eastAsia="pt-BR"/>
        </w:rPr>
      </w:pPr>
      <w:r w:rsidRPr="004335F1">
        <w:rPr>
          <w:rFonts w:cs="Times New Roman"/>
          <w:color w:val="000000" w:themeColor="text1"/>
          <w:lang w:val="pt-PT" w:eastAsia="pt-BR"/>
        </w:rPr>
        <w:t>No entendimento do problema físico da capacidade de carga (R), é possível segmentar a resistência do sistema em duas parcelas: resistência por atrito lateral (Rl)</w:t>
      </w:r>
      <w:r w:rsidR="00B72E32">
        <w:rPr>
          <w:rFonts w:cs="Times New Roman"/>
          <w:color w:val="000000" w:themeColor="text1"/>
          <w:lang w:val="pt-PT" w:eastAsia="pt-BR"/>
        </w:rPr>
        <w:t>,</w:t>
      </w:r>
      <w:r w:rsidRPr="004335F1">
        <w:rPr>
          <w:rFonts w:cs="Times New Roman"/>
          <w:color w:val="000000" w:themeColor="text1"/>
          <w:lang w:val="pt-PT" w:eastAsia="pt-BR"/>
        </w:rPr>
        <w:t xml:space="preserve"> e resistência de ponta (Rp).</w:t>
      </w:r>
    </w:p>
    <w:p w14:paraId="022312A2" w14:textId="785523E2" w:rsidR="00C3502C" w:rsidRPr="004335F1" w:rsidRDefault="00C3502C" w:rsidP="00811F71">
      <w:pPr>
        <w:spacing w:line="360" w:lineRule="auto"/>
        <w:rPr>
          <w:rFonts w:eastAsiaTheme="minorEastAsia" w:cs="Times New Roman"/>
          <w:color w:val="000000" w:themeColor="text1"/>
          <w:lang w:val="pt-PT" w:eastAsia="pt-BR"/>
        </w:rPr>
      </w:pPr>
      <m:oMathPara>
        <m:oMath>
          <m:r>
            <w:rPr>
              <w:rFonts w:ascii="Cambria Math" w:hAnsi="Cambria Math" w:cs="Times New Roman"/>
              <w:color w:val="000000" w:themeColor="text1"/>
              <w:lang w:val="pt-PT" w:eastAsia="pt-BR"/>
            </w:rPr>
            <m:t>R=Rp+Rl</m:t>
          </m:r>
        </m:oMath>
      </m:oMathPara>
    </w:p>
    <w:p w14:paraId="5971EAA2" w14:textId="43CE4103" w:rsidR="00062C2C" w:rsidRPr="004335F1" w:rsidRDefault="00062C2C" w:rsidP="00811F71">
      <w:pPr>
        <w:spacing w:line="360" w:lineRule="auto"/>
        <w:rPr>
          <w:rFonts w:cs="Times New Roman"/>
          <w:color w:val="000000" w:themeColor="text1"/>
          <w:lang w:val="pt-PT" w:eastAsia="pt-BR"/>
        </w:rPr>
      </w:pPr>
      <w:r w:rsidRPr="004335F1">
        <w:rPr>
          <w:rFonts w:cs="Times New Roman"/>
          <w:color w:val="000000" w:themeColor="text1"/>
          <w:lang w:val="pt-PT" w:eastAsia="pt-BR"/>
        </w:rPr>
        <w:t>Existem inúmeras fórmulas teóricas para se calcular a capacidade de carga das estacas</w:t>
      </w:r>
      <w:r w:rsidR="00B72E32">
        <w:rPr>
          <w:rFonts w:cs="Times New Roman"/>
          <w:color w:val="000000" w:themeColor="text1"/>
          <w:lang w:val="pt-PT" w:eastAsia="pt-BR"/>
        </w:rPr>
        <w:t>.</w:t>
      </w:r>
      <w:r w:rsidRPr="004335F1">
        <w:rPr>
          <w:rFonts w:cs="Times New Roman"/>
          <w:color w:val="000000" w:themeColor="text1"/>
          <w:lang w:val="pt-PT" w:eastAsia="pt-BR"/>
        </w:rPr>
        <w:t xml:space="preserve"> </w:t>
      </w:r>
      <w:r w:rsidR="00B72E32">
        <w:rPr>
          <w:rFonts w:cs="Times New Roman"/>
          <w:color w:val="000000" w:themeColor="text1"/>
          <w:lang w:val="pt-PT" w:eastAsia="pt-BR"/>
        </w:rPr>
        <w:t>A</w:t>
      </w:r>
      <w:r w:rsidRPr="004335F1">
        <w:rPr>
          <w:rFonts w:cs="Times New Roman"/>
          <w:color w:val="000000" w:themeColor="text1"/>
          <w:lang w:val="pt-PT" w:eastAsia="pt-BR"/>
        </w:rPr>
        <w:t xml:space="preserve">s primeiras datam do início do </w:t>
      </w:r>
      <w:r w:rsidR="00B72E32">
        <w:rPr>
          <w:rFonts w:cs="Times New Roman"/>
          <w:color w:val="000000" w:themeColor="text1"/>
          <w:lang w:val="pt-PT" w:eastAsia="pt-BR"/>
        </w:rPr>
        <w:t>S</w:t>
      </w:r>
      <w:r w:rsidRPr="004335F1">
        <w:rPr>
          <w:rFonts w:cs="Times New Roman"/>
          <w:color w:val="000000" w:themeColor="text1"/>
          <w:lang w:val="pt-PT" w:eastAsia="pt-BR"/>
        </w:rPr>
        <w:t>éculo XX e se baseiam na Teoria da Plasticidade e sob diferentes mecanismos de ruptura da base da estaca. Dessa forma, entre as mais notáveis</w:t>
      </w:r>
      <w:r w:rsidR="00B72E32">
        <w:rPr>
          <w:rFonts w:cs="Times New Roman"/>
          <w:color w:val="000000" w:themeColor="text1"/>
          <w:lang w:val="pt-PT" w:eastAsia="pt-BR"/>
        </w:rPr>
        <w:t>,</w:t>
      </w:r>
      <w:r w:rsidRPr="004335F1">
        <w:rPr>
          <w:rFonts w:cs="Times New Roman"/>
          <w:color w:val="000000" w:themeColor="text1"/>
          <w:lang w:val="pt-PT" w:eastAsia="pt-BR"/>
        </w:rPr>
        <w:t xml:space="preserve"> as soluções de Terzaghi (1943), Meyerhof (1951, 1976), Berezantzev (1961, 1965)</w:t>
      </w:r>
      <w:r w:rsidR="00730E75">
        <w:rPr>
          <w:rFonts w:cs="Times New Roman"/>
          <w:color w:val="000000" w:themeColor="text1"/>
          <w:lang w:val="pt-PT" w:eastAsia="pt-BR"/>
        </w:rPr>
        <w:t>,</w:t>
      </w:r>
      <w:r w:rsidRPr="004335F1">
        <w:rPr>
          <w:rFonts w:cs="Times New Roman"/>
          <w:color w:val="000000" w:themeColor="text1"/>
          <w:lang w:val="pt-PT" w:eastAsia="pt-BR"/>
        </w:rPr>
        <w:t xml:space="preserve"> e Vesic (1972).</w:t>
      </w:r>
    </w:p>
    <w:p w14:paraId="5C78B9E7" w14:textId="08CD9023" w:rsidR="00062C2C" w:rsidRPr="004335F1" w:rsidRDefault="00062C2C" w:rsidP="00811F71">
      <w:pPr>
        <w:spacing w:line="360" w:lineRule="auto"/>
        <w:rPr>
          <w:rFonts w:cs="Times New Roman"/>
          <w:color w:val="000000" w:themeColor="text1"/>
          <w:lang w:val="pt-PT" w:eastAsia="pt-BR"/>
        </w:rPr>
      </w:pPr>
      <w:r w:rsidRPr="004335F1">
        <w:rPr>
          <w:rFonts w:cs="Times New Roman"/>
          <w:color w:val="000000" w:themeColor="text1"/>
          <w:lang w:val="pt-PT" w:eastAsia="pt-BR"/>
        </w:rPr>
        <w:t>Apesar de amplamente estudadas, as fórmulas teóricas caem em descrédito ao apresentarem entre si uma enorme discrepância dos resultados obtidos no cálculo da capacidade de carga. Outra limitação está em considerar o solo como sendo exclusivamente coesivo ou granular, o que não se aplica com frequência na natureza. Em razão disso, os métodos teóricos de capacidade de carga de fundações por estacas têm pouca utilização em proje</w:t>
      </w:r>
      <w:r w:rsidR="0018111A" w:rsidRPr="004335F1">
        <w:rPr>
          <w:rFonts w:cs="Times New Roman"/>
          <w:color w:val="000000" w:themeColor="text1"/>
          <w:lang w:val="pt-PT" w:eastAsia="pt-BR"/>
        </w:rPr>
        <w:t>c</w:t>
      </w:r>
      <w:r w:rsidRPr="004335F1">
        <w:rPr>
          <w:rFonts w:cs="Times New Roman"/>
          <w:color w:val="000000" w:themeColor="text1"/>
          <w:lang w:val="pt-PT" w:eastAsia="pt-BR"/>
        </w:rPr>
        <w:t xml:space="preserve">tos, sendo preteridos em prol dos métodos semi-empíricos (CINTRA </w:t>
      </w:r>
      <w:r w:rsidR="001D272D" w:rsidRPr="004335F1">
        <w:rPr>
          <w:rFonts w:cs="Times New Roman"/>
          <w:color w:val="000000" w:themeColor="text1"/>
          <w:lang w:val="pt-PT" w:eastAsia="pt-BR"/>
        </w:rPr>
        <w:t>e</w:t>
      </w:r>
      <w:r w:rsidRPr="004335F1">
        <w:rPr>
          <w:rFonts w:cs="Times New Roman"/>
          <w:color w:val="000000" w:themeColor="text1"/>
          <w:lang w:val="pt-PT" w:eastAsia="pt-BR"/>
        </w:rPr>
        <w:t xml:space="preserve"> AOKI, 2010).</w:t>
      </w:r>
    </w:p>
    <w:p w14:paraId="43351CC1" w14:textId="77777777" w:rsidR="00062C2C" w:rsidRPr="004335F1" w:rsidRDefault="00062C2C" w:rsidP="00811F71">
      <w:pPr>
        <w:spacing w:line="360" w:lineRule="auto"/>
        <w:rPr>
          <w:rFonts w:cs="Times New Roman"/>
          <w:color w:val="000000" w:themeColor="text1"/>
          <w:lang w:val="pt-PT" w:eastAsia="pt-BR"/>
        </w:rPr>
      </w:pPr>
    </w:p>
    <w:p w14:paraId="3BDB839F" w14:textId="446F903F" w:rsidR="00F86A75" w:rsidRPr="004335F1" w:rsidRDefault="007240DD" w:rsidP="00811F71">
      <w:pPr>
        <w:pStyle w:val="Heading3"/>
        <w:numPr>
          <w:ilvl w:val="2"/>
          <w:numId w:val="23"/>
        </w:numPr>
        <w:spacing w:line="360" w:lineRule="auto"/>
        <w:rPr>
          <w:rFonts w:ascii="Times" w:hAnsi="Times"/>
          <w:b/>
          <w:color w:val="000000" w:themeColor="text1"/>
          <w:lang w:val="pt-PT" w:eastAsia="pt-BR"/>
        </w:rPr>
      </w:pPr>
      <w:bookmarkStart w:id="34" w:name="_Toc206020950"/>
      <w:r w:rsidRPr="004335F1">
        <w:rPr>
          <w:rFonts w:ascii="Times" w:hAnsi="Times"/>
          <w:b/>
          <w:color w:val="000000" w:themeColor="text1"/>
          <w:lang w:val="pt-PT" w:eastAsia="pt-BR"/>
        </w:rPr>
        <w:lastRenderedPageBreak/>
        <w:t xml:space="preserve">Métodos </w:t>
      </w:r>
      <w:r w:rsidR="00522F13">
        <w:rPr>
          <w:rFonts w:ascii="Times" w:hAnsi="Times"/>
          <w:b/>
          <w:color w:val="000000" w:themeColor="text1"/>
          <w:lang w:val="pt-PT" w:eastAsia="pt-BR"/>
        </w:rPr>
        <w:t>S</w:t>
      </w:r>
      <w:r w:rsidRPr="004335F1">
        <w:rPr>
          <w:rFonts w:ascii="Times" w:hAnsi="Times"/>
          <w:b/>
          <w:color w:val="000000" w:themeColor="text1"/>
          <w:lang w:val="pt-PT" w:eastAsia="pt-BR"/>
        </w:rPr>
        <w:t>emi-empíricos</w:t>
      </w:r>
      <w:bookmarkEnd w:id="34"/>
    </w:p>
    <w:p w14:paraId="4BC1B6E4" w14:textId="0DB214E9" w:rsidR="007240DD" w:rsidRPr="004335F1" w:rsidRDefault="007240DD" w:rsidP="00811F71">
      <w:pPr>
        <w:spacing w:line="360" w:lineRule="auto"/>
        <w:rPr>
          <w:rFonts w:cs="Times New Roman"/>
          <w:color w:val="000000" w:themeColor="text1"/>
          <w:lang w:val="pt-PT" w:eastAsia="pt-BR"/>
        </w:rPr>
      </w:pPr>
      <w:r w:rsidRPr="004335F1">
        <w:rPr>
          <w:rFonts w:cs="Times New Roman"/>
          <w:color w:val="000000" w:themeColor="text1"/>
          <w:lang w:val="pt-PT" w:eastAsia="pt-BR"/>
        </w:rPr>
        <w:t xml:space="preserve">Com o descrédito das fórmulas teóricas para </w:t>
      </w:r>
      <w:r w:rsidR="00522F13">
        <w:rPr>
          <w:rFonts w:cs="Times New Roman"/>
          <w:color w:val="000000" w:themeColor="text1"/>
          <w:lang w:val="pt-PT" w:eastAsia="pt-BR"/>
        </w:rPr>
        <w:t xml:space="preserve">o </w:t>
      </w:r>
      <w:r w:rsidRPr="004335F1">
        <w:rPr>
          <w:rFonts w:cs="Times New Roman"/>
          <w:color w:val="000000" w:themeColor="text1"/>
          <w:lang w:val="pt-PT" w:eastAsia="pt-BR"/>
        </w:rPr>
        <w:t>c</w:t>
      </w:r>
      <w:r w:rsidR="00522F13">
        <w:rPr>
          <w:rFonts w:cs="Times New Roman"/>
          <w:color w:val="000000" w:themeColor="text1"/>
          <w:lang w:val="pt-PT" w:eastAsia="pt-BR"/>
        </w:rPr>
        <w:t>á</w:t>
      </w:r>
      <w:r w:rsidRPr="004335F1">
        <w:rPr>
          <w:rFonts w:cs="Times New Roman"/>
          <w:color w:val="000000" w:themeColor="text1"/>
          <w:lang w:val="pt-PT" w:eastAsia="pt-BR"/>
        </w:rPr>
        <w:t>lcul</w:t>
      </w:r>
      <w:r w:rsidR="00522F13">
        <w:rPr>
          <w:rFonts w:cs="Times New Roman"/>
          <w:color w:val="000000" w:themeColor="text1"/>
          <w:lang w:val="pt-PT" w:eastAsia="pt-BR"/>
        </w:rPr>
        <w:t>o de</w:t>
      </w:r>
      <w:r w:rsidRPr="004335F1">
        <w:rPr>
          <w:rFonts w:cs="Times New Roman"/>
          <w:color w:val="000000" w:themeColor="text1"/>
          <w:lang w:val="pt-PT" w:eastAsia="pt-BR"/>
        </w:rPr>
        <w:t xml:space="preserve"> estacas, surgiu a necessidade da criação de metodologias novas que representasse</w:t>
      </w:r>
      <w:r w:rsidR="00522F13">
        <w:rPr>
          <w:rFonts w:cs="Times New Roman"/>
          <w:color w:val="000000" w:themeColor="text1"/>
          <w:lang w:val="pt-PT" w:eastAsia="pt-BR"/>
        </w:rPr>
        <w:t xml:space="preserve">m </w:t>
      </w:r>
      <w:r w:rsidRPr="004335F1">
        <w:rPr>
          <w:rFonts w:cs="Times New Roman"/>
          <w:color w:val="000000" w:themeColor="text1"/>
          <w:lang w:val="pt-PT" w:eastAsia="pt-BR"/>
        </w:rPr>
        <w:t xml:space="preserve">fidedignamente os resultados obtidos na </w:t>
      </w:r>
      <w:r w:rsidR="00B72E32" w:rsidRPr="004335F1">
        <w:rPr>
          <w:rFonts w:cs="Times New Roman"/>
          <w:color w:val="000000" w:themeColor="text1"/>
          <w:lang w:val="pt-PT" w:eastAsia="pt-BR"/>
        </w:rPr>
        <w:t>prática</w:t>
      </w:r>
      <w:r w:rsidRPr="004335F1">
        <w:rPr>
          <w:rFonts w:cs="Times New Roman"/>
          <w:color w:val="000000" w:themeColor="text1"/>
          <w:lang w:val="pt-PT" w:eastAsia="pt-BR"/>
        </w:rPr>
        <w:t>. Visando esse obje</w:t>
      </w:r>
      <w:r w:rsidR="0018111A" w:rsidRPr="004335F1">
        <w:rPr>
          <w:rFonts w:cs="Times New Roman"/>
          <w:color w:val="000000" w:themeColor="text1"/>
          <w:lang w:val="pt-PT" w:eastAsia="pt-BR"/>
        </w:rPr>
        <w:t>c</w:t>
      </w:r>
      <w:r w:rsidRPr="004335F1">
        <w:rPr>
          <w:rFonts w:cs="Times New Roman"/>
          <w:color w:val="000000" w:themeColor="text1"/>
          <w:lang w:val="pt-PT" w:eastAsia="pt-BR"/>
        </w:rPr>
        <w:t>tivo, fo</w:t>
      </w:r>
      <w:r w:rsidR="0018111A" w:rsidRPr="004335F1">
        <w:rPr>
          <w:rFonts w:cs="Times New Roman"/>
          <w:color w:val="000000" w:themeColor="text1"/>
          <w:lang w:val="pt-PT" w:eastAsia="pt-BR"/>
        </w:rPr>
        <w:t>ram</w:t>
      </w:r>
      <w:r w:rsidRPr="004335F1">
        <w:rPr>
          <w:rFonts w:cs="Times New Roman"/>
          <w:color w:val="000000" w:themeColor="text1"/>
          <w:lang w:val="pt-PT" w:eastAsia="pt-BR"/>
        </w:rPr>
        <w:t xml:space="preserve"> desenvolvida</w:t>
      </w:r>
      <w:r w:rsidR="0018111A" w:rsidRPr="004335F1">
        <w:rPr>
          <w:rFonts w:cs="Times New Roman"/>
          <w:color w:val="000000" w:themeColor="text1"/>
          <w:lang w:val="pt-PT" w:eastAsia="pt-BR"/>
        </w:rPr>
        <w:t>s</w:t>
      </w:r>
      <w:r w:rsidRPr="004335F1">
        <w:rPr>
          <w:rFonts w:cs="Times New Roman"/>
          <w:color w:val="000000" w:themeColor="text1"/>
          <w:lang w:val="pt-PT" w:eastAsia="pt-BR"/>
        </w:rPr>
        <w:t xml:space="preserve"> outras formas de estipulação da capacidade de carga, utilizando como base informações empíricas de ensaios em campo e ajustados por provas de carga. Dessa forma, cada autor estipula seus coeficientes relacionados ao</w:t>
      </w:r>
      <w:r w:rsidR="00522F13">
        <w:rPr>
          <w:rFonts w:cs="Times New Roman"/>
          <w:color w:val="000000" w:themeColor="text1"/>
          <w:lang w:val="pt-PT" w:eastAsia="pt-BR"/>
        </w:rPr>
        <w:t>s</w:t>
      </w:r>
      <w:r w:rsidRPr="004335F1">
        <w:rPr>
          <w:rFonts w:cs="Times New Roman"/>
          <w:color w:val="000000" w:themeColor="text1"/>
          <w:lang w:val="pt-PT" w:eastAsia="pt-BR"/>
        </w:rPr>
        <w:t xml:space="preserve"> tipo</w:t>
      </w:r>
      <w:r w:rsidR="00522F13">
        <w:rPr>
          <w:rFonts w:cs="Times New Roman"/>
          <w:color w:val="000000" w:themeColor="text1"/>
          <w:lang w:val="pt-PT" w:eastAsia="pt-BR"/>
        </w:rPr>
        <w:t>s</w:t>
      </w:r>
      <w:r w:rsidRPr="004335F1">
        <w:rPr>
          <w:rFonts w:cs="Times New Roman"/>
          <w:color w:val="000000" w:themeColor="text1"/>
          <w:lang w:val="pt-PT" w:eastAsia="pt-BR"/>
        </w:rPr>
        <w:t xml:space="preserve"> de solo e de estaca utilizada. Em seguida, ser</w:t>
      </w:r>
      <w:r w:rsidR="0018111A" w:rsidRPr="004335F1">
        <w:rPr>
          <w:rFonts w:cs="Times New Roman"/>
          <w:color w:val="000000" w:themeColor="text1"/>
          <w:lang w:val="pt-PT" w:eastAsia="pt-BR"/>
        </w:rPr>
        <w:t>ão</w:t>
      </w:r>
      <w:r w:rsidRPr="004335F1">
        <w:rPr>
          <w:rFonts w:cs="Times New Roman"/>
          <w:color w:val="000000" w:themeColor="text1"/>
          <w:lang w:val="pt-PT" w:eastAsia="pt-BR"/>
        </w:rPr>
        <w:t xml:space="preserve"> apresentado</w:t>
      </w:r>
      <w:r w:rsidR="0018111A" w:rsidRPr="004335F1">
        <w:rPr>
          <w:rFonts w:cs="Times New Roman"/>
          <w:color w:val="000000" w:themeColor="text1"/>
          <w:lang w:val="pt-PT" w:eastAsia="pt-BR"/>
        </w:rPr>
        <w:t>s</w:t>
      </w:r>
      <w:r w:rsidRPr="004335F1">
        <w:rPr>
          <w:rFonts w:cs="Times New Roman"/>
          <w:color w:val="000000" w:themeColor="text1"/>
          <w:lang w:val="pt-PT" w:eastAsia="pt-BR"/>
        </w:rPr>
        <w:t xml:space="preserve"> os métodos semi</w:t>
      </w:r>
      <w:r w:rsidR="0018111A" w:rsidRPr="004335F1">
        <w:rPr>
          <w:rFonts w:cs="Times New Roman"/>
          <w:color w:val="000000" w:themeColor="text1"/>
          <w:lang w:val="pt-PT" w:eastAsia="pt-BR"/>
        </w:rPr>
        <w:t>-</w:t>
      </w:r>
      <w:r w:rsidRPr="004335F1">
        <w:rPr>
          <w:rFonts w:cs="Times New Roman"/>
          <w:color w:val="000000" w:themeColor="text1"/>
          <w:lang w:val="pt-PT" w:eastAsia="pt-BR"/>
        </w:rPr>
        <w:t>empíricos utilizados n</w:t>
      </w:r>
      <w:r w:rsidR="00122929" w:rsidRPr="004335F1">
        <w:rPr>
          <w:rFonts w:cs="Times New Roman"/>
          <w:color w:val="000000" w:themeColor="text1"/>
          <w:lang w:val="pt-PT" w:eastAsia="pt-BR"/>
        </w:rPr>
        <w:t>o estudo de caso do presente T</w:t>
      </w:r>
      <w:r w:rsidRPr="004335F1">
        <w:rPr>
          <w:rFonts w:cs="Times New Roman"/>
          <w:color w:val="000000" w:themeColor="text1"/>
          <w:lang w:val="pt-PT" w:eastAsia="pt-BR"/>
        </w:rPr>
        <w:t>rabalho</w:t>
      </w:r>
      <w:r w:rsidR="00122929" w:rsidRPr="004335F1">
        <w:rPr>
          <w:rFonts w:cs="Times New Roman"/>
          <w:color w:val="000000" w:themeColor="text1"/>
          <w:lang w:val="pt-PT" w:eastAsia="pt-BR"/>
        </w:rPr>
        <w:t xml:space="preserve"> de Conclusão de Curso</w:t>
      </w:r>
      <w:r w:rsidRPr="004335F1">
        <w:rPr>
          <w:rFonts w:cs="Times New Roman"/>
          <w:color w:val="000000" w:themeColor="text1"/>
          <w:lang w:val="pt-PT" w:eastAsia="pt-BR"/>
        </w:rPr>
        <w:t>:</w:t>
      </w:r>
    </w:p>
    <w:p w14:paraId="61923672" w14:textId="35A6A183" w:rsidR="007240DD" w:rsidRPr="004335F1" w:rsidRDefault="007240DD" w:rsidP="00811F71">
      <w:pPr>
        <w:pStyle w:val="ListParagraph"/>
        <w:numPr>
          <w:ilvl w:val="1"/>
          <w:numId w:val="17"/>
        </w:numPr>
        <w:spacing w:line="360" w:lineRule="auto"/>
        <w:rPr>
          <w:rFonts w:cs="Times New Roman"/>
          <w:color w:val="000000" w:themeColor="text1"/>
          <w:lang w:val="pt-PT" w:eastAsia="pt-BR"/>
        </w:rPr>
      </w:pPr>
      <w:r w:rsidRPr="004335F1">
        <w:rPr>
          <w:rFonts w:cs="Times New Roman"/>
          <w:color w:val="000000" w:themeColor="text1"/>
          <w:lang w:val="pt-PT" w:eastAsia="pt-BR"/>
        </w:rPr>
        <w:t>Método Aoki-Velloso;</w:t>
      </w:r>
    </w:p>
    <w:p w14:paraId="413FA9A7" w14:textId="77A7F07D" w:rsidR="007240DD" w:rsidRPr="004335F1" w:rsidRDefault="007240DD" w:rsidP="00811F71">
      <w:pPr>
        <w:pStyle w:val="ListParagraph"/>
        <w:numPr>
          <w:ilvl w:val="1"/>
          <w:numId w:val="17"/>
        </w:numPr>
        <w:spacing w:line="360" w:lineRule="auto"/>
        <w:rPr>
          <w:rFonts w:cs="Times New Roman"/>
          <w:color w:val="000000" w:themeColor="text1"/>
          <w:lang w:val="pt-PT" w:eastAsia="pt-BR"/>
        </w:rPr>
      </w:pPr>
      <w:r w:rsidRPr="004335F1">
        <w:rPr>
          <w:rFonts w:cs="Times New Roman"/>
          <w:color w:val="000000" w:themeColor="text1"/>
          <w:lang w:val="pt-PT" w:eastAsia="pt-BR"/>
        </w:rPr>
        <w:t>Método Décourt-Quaresma.</w:t>
      </w:r>
    </w:p>
    <w:p w14:paraId="433FDE63" w14:textId="77777777" w:rsidR="007240DD" w:rsidRPr="004335F1" w:rsidRDefault="007240DD" w:rsidP="00811F71">
      <w:pPr>
        <w:pStyle w:val="Heading3"/>
        <w:spacing w:line="360" w:lineRule="auto"/>
        <w:rPr>
          <w:rFonts w:ascii="Times" w:hAnsi="Times"/>
          <w:color w:val="000000" w:themeColor="text1"/>
          <w:lang w:val="pt-PT" w:eastAsia="pt-BR"/>
        </w:rPr>
      </w:pPr>
    </w:p>
    <w:p w14:paraId="698328DE" w14:textId="1D2E4FCE" w:rsidR="007240DD" w:rsidRPr="004335F1" w:rsidRDefault="00522F13" w:rsidP="00811F71">
      <w:pPr>
        <w:pStyle w:val="Heading4"/>
        <w:numPr>
          <w:ilvl w:val="3"/>
          <w:numId w:val="23"/>
        </w:numPr>
        <w:spacing w:line="360" w:lineRule="auto"/>
        <w:rPr>
          <w:rFonts w:ascii="Times" w:hAnsi="Times"/>
          <w:b/>
          <w:i w:val="0"/>
          <w:color w:val="000000" w:themeColor="text1"/>
          <w:lang w:val="pt-PT" w:eastAsia="pt-BR"/>
        </w:rPr>
      </w:pPr>
      <w:r>
        <w:rPr>
          <w:rFonts w:ascii="Times" w:hAnsi="Times"/>
          <w:b/>
          <w:i w:val="0"/>
          <w:color w:val="000000" w:themeColor="text1"/>
          <w:lang w:val="pt-PT" w:eastAsia="pt-BR"/>
        </w:rPr>
        <w:t xml:space="preserve"> </w:t>
      </w:r>
      <w:r w:rsidR="007240DD" w:rsidRPr="004335F1">
        <w:rPr>
          <w:rFonts w:ascii="Times" w:hAnsi="Times"/>
          <w:b/>
          <w:i w:val="0"/>
          <w:color w:val="000000" w:themeColor="text1"/>
          <w:lang w:val="pt-PT" w:eastAsia="pt-BR"/>
        </w:rPr>
        <w:t>Método Aoki-Velloso (1975)</w:t>
      </w:r>
    </w:p>
    <w:p w14:paraId="746FCC5F" w14:textId="3AB1BA88" w:rsidR="007240DD" w:rsidRPr="004335F1" w:rsidRDefault="007240DD" w:rsidP="00811F71">
      <w:pPr>
        <w:spacing w:line="360" w:lineRule="auto"/>
        <w:rPr>
          <w:rFonts w:cs="Times New Roman"/>
          <w:color w:val="000000" w:themeColor="text1"/>
          <w:lang w:val="pt-PT" w:eastAsia="pt-BR"/>
        </w:rPr>
      </w:pPr>
      <w:r w:rsidRPr="004335F1">
        <w:rPr>
          <w:rFonts w:cs="Times New Roman"/>
          <w:color w:val="000000" w:themeColor="text1"/>
          <w:lang w:val="pt-PT" w:eastAsia="pt-BR"/>
        </w:rPr>
        <w:t>O método de Aoki-Velloso (1975) foi concebido, originalmente, a partir da comparação de resultados de prova de carga em estacas com resultados de ensaios de cone (LOBO, 2005).</w:t>
      </w:r>
    </w:p>
    <w:p w14:paraId="536A3C69" w14:textId="4D0C2D5F" w:rsidR="007240DD" w:rsidRPr="004335F1" w:rsidRDefault="007240DD" w:rsidP="00811F71">
      <w:pPr>
        <w:spacing w:line="360" w:lineRule="auto"/>
        <w:rPr>
          <w:rFonts w:cs="Times New Roman"/>
          <w:color w:val="000000" w:themeColor="text1"/>
          <w:lang w:val="pt-PT" w:eastAsia="pt-BR"/>
        </w:rPr>
      </w:pPr>
      <w:r w:rsidRPr="004335F1">
        <w:rPr>
          <w:rFonts w:cs="Times New Roman"/>
          <w:color w:val="000000" w:themeColor="text1"/>
          <w:lang w:val="pt-PT" w:eastAsia="pt-BR"/>
        </w:rPr>
        <w:t xml:space="preserve">Todavia, </w:t>
      </w:r>
      <w:r w:rsidR="00A272A8" w:rsidRPr="004335F1">
        <w:rPr>
          <w:rFonts w:cs="Times New Roman"/>
          <w:color w:val="000000" w:themeColor="text1"/>
          <w:lang w:val="pt-PT" w:eastAsia="pt-BR"/>
        </w:rPr>
        <w:t>se o uso d</w:t>
      </w:r>
      <w:r w:rsidRPr="004335F1">
        <w:rPr>
          <w:rFonts w:cs="Times New Roman"/>
          <w:color w:val="000000" w:themeColor="text1"/>
          <w:lang w:val="pt-PT" w:eastAsia="pt-BR"/>
        </w:rPr>
        <w:t xml:space="preserve">o CPT não </w:t>
      </w:r>
      <w:r w:rsidR="00A272A8" w:rsidRPr="004335F1">
        <w:rPr>
          <w:rFonts w:cs="Times New Roman"/>
          <w:color w:val="000000" w:themeColor="text1"/>
          <w:lang w:val="pt-PT" w:eastAsia="pt-BR"/>
        </w:rPr>
        <w:t>for</w:t>
      </w:r>
      <w:r w:rsidRPr="004335F1">
        <w:rPr>
          <w:rFonts w:cs="Times New Roman"/>
          <w:color w:val="000000" w:themeColor="text1"/>
          <w:lang w:val="pt-PT" w:eastAsia="pt-BR"/>
        </w:rPr>
        <w:t xml:space="preserve"> tão empregado quanto o SPT, o valor da resistência de ponta (q</w:t>
      </w:r>
      <w:r w:rsidRPr="009537D4">
        <w:rPr>
          <w:rFonts w:cs="Times New Roman"/>
          <w:color w:val="000000" w:themeColor="text1"/>
          <w:vertAlign w:val="subscript"/>
          <w:lang w:val="pt-PT" w:eastAsia="pt-BR"/>
        </w:rPr>
        <w:t>c</w:t>
      </w:r>
      <w:r w:rsidRPr="004335F1">
        <w:rPr>
          <w:rFonts w:cs="Times New Roman"/>
          <w:color w:val="000000" w:themeColor="text1"/>
          <w:lang w:val="pt-PT" w:eastAsia="pt-BR"/>
        </w:rPr>
        <w:t>) pode ser substituído por uma correlação com o índice de resistência à penetração. Para o cálculo de um elemento de fundação isolado, a capacidade de carga (R)</w:t>
      </w:r>
      <w:r w:rsidR="00522F13">
        <w:rPr>
          <w:rFonts w:cs="Times New Roman"/>
          <w:color w:val="000000" w:themeColor="text1"/>
          <w:lang w:val="pt-PT" w:eastAsia="pt-BR"/>
        </w:rPr>
        <w:t>,</w:t>
      </w:r>
      <w:r w:rsidRPr="004335F1">
        <w:rPr>
          <w:rFonts w:cs="Times New Roman"/>
          <w:color w:val="000000" w:themeColor="text1"/>
          <w:lang w:val="pt-PT" w:eastAsia="pt-BR"/>
        </w:rPr>
        <w:t xml:space="preserve"> tem-se a parcela da resistência de ponta (R</w:t>
      </w:r>
      <w:r w:rsidR="009537D4">
        <w:rPr>
          <w:rFonts w:cs="Times New Roman"/>
          <w:color w:val="000000" w:themeColor="text1"/>
          <w:vertAlign w:val="subscript"/>
          <w:lang w:val="pt-PT" w:eastAsia="pt-BR"/>
        </w:rPr>
        <w:t>P</w:t>
      </w:r>
      <w:r w:rsidRPr="004335F1">
        <w:rPr>
          <w:rFonts w:cs="Times New Roman"/>
          <w:color w:val="000000" w:themeColor="text1"/>
          <w:lang w:val="pt-PT" w:eastAsia="pt-BR"/>
        </w:rPr>
        <w:t>) e a resistência gerada pelo atrito do fuste (R</w:t>
      </w:r>
      <w:r w:rsidR="009537D4">
        <w:rPr>
          <w:rFonts w:cs="Times New Roman"/>
          <w:color w:val="000000" w:themeColor="text1"/>
          <w:vertAlign w:val="subscript"/>
          <w:lang w:val="pt-PT" w:eastAsia="pt-BR"/>
        </w:rPr>
        <w:t>L</w:t>
      </w:r>
      <w:r w:rsidRPr="004335F1">
        <w:rPr>
          <w:rFonts w:cs="Times New Roman"/>
          <w:color w:val="000000" w:themeColor="text1"/>
          <w:lang w:val="pt-PT" w:eastAsia="pt-BR"/>
        </w:rPr>
        <w:t>):</w:t>
      </w:r>
    </w:p>
    <w:p w14:paraId="062529C6" w14:textId="77777777" w:rsidR="009537D4" w:rsidRDefault="009537D4" w:rsidP="009537D4">
      <w:pPr>
        <w:spacing w:line="360" w:lineRule="auto"/>
        <w:rPr>
          <w:rFonts w:cs="Times New Roman"/>
          <w:color w:val="000000" w:themeColor="text1"/>
          <w:lang w:val="pt-BR" w:eastAsia="pt-BR"/>
        </w:rPr>
      </w:pPr>
      <w:r>
        <w:rPr>
          <w:rFonts w:cs="Times New Roman"/>
          <w:color w:val="000000" w:themeColor="text1"/>
          <w:lang w:val="pt-BR" w:eastAsia="pt-BR"/>
        </w:rPr>
        <w:t>Assim, a resistência de ponta é definida pela Equação 2:</w:t>
      </w:r>
    </w:p>
    <w:tbl>
      <w:tblPr>
        <w:tblStyle w:val="TableGrid"/>
        <w:tblW w:w="90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7"/>
        <w:gridCol w:w="3027"/>
        <w:gridCol w:w="3028"/>
      </w:tblGrid>
      <w:tr w:rsidR="009537D4" w14:paraId="0141DBB5" w14:textId="77777777" w:rsidTr="00F73385">
        <w:trPr>
          <w:trHeight w:val="423"/>
        </w:trPr>
        <w:tc>
          <w:tcPr>
            <w:tcW w:w="3027" w:type="dxa"/>
          </w:tcPr>
          <w:p w14:paraId="5AC05138" w14:textId="77777777" w:rsidR="009537D4" w:rsidRDefault="009537D4" w:rsidP="00F73385">
            <w:pPr>
              <w:spacing w:line="360" w:lineRule="auto"/>
              <w:rPr>
                <w:rFonts w:cs="Times New Roman"/>
                <w:color w:val="000000" w:themeColor="text1"/>
                <w:lang w:val="pt-BR" w:eastAsia="pt-BR"/>
              </w:rPr>
            </w:pPr>
          </w:p>
        </w:tc>
        <w:tc>
          <w:tcPr>
            <w:tcW w:w="3027" w:type="dxa"/>
          </w:tcPr>
          <w:p w14:paraId="1EF8A557" w14:textId="77777777" w:rsidR="009537D4" w:rsidRPr="004B78EC" w:rsidRDefault="00114FEF" w:rsidP="00F73385">
            <w:pPr>
              <w:spacing w:line="360" w:lineRule="auto"/>
              <w:rPr>
                <w:rFonts w:eastAsiaTheme="minorEastAsia"/>
                <w:color w:val="000000" w:themeColor="text1"/>
                <w:lang w:val="pt-BR" w:eastAsia="pt-BR"/>
              </w:rPr>
            </w:pPr>
            <m:oMathPara>
              <m:oMath>
                <m:sSub>
                  <m:sSubPr>
                    <m:ctrlPr>
                      <w:rPr>
                        <w:rFonts w:ascii="Cambria Math" w:hAnsi="Cambria Math"/>
                        <w:i/>
                        <w:color w:val="000000" w:themeColor="text1"/>
                        <w:lang w:val="pt-BR" w:eastAsia="pt-BR"/>
                      </w:rPr>
                    </m:ctrlPr>
                  </m:sSubPr>
                  <m:e>
                    <m:r>
                      <w:rPr>
                        <w:rFonts w:ascii="Cambria Math" w:hAnsi="Cambria Math"/>
                        <w:color w:val="000000" w:themeColor="text1"/>
                        <w:lang w:val="pt-BR" w:eastAsia="pt-BR"/>
                      </w:rPr>
                      <m:t>R</m:t>
                    </m:r>
                  </m:e>
                  <m:sub>
                    <m:r>
                      <w:rPr>
                        <w:rFonts w:ascii="Cambria Math" w:hAnsi="Cambria Math"/>
                        <w:color w:val="000000" w:themeColor="text1"/>
                        <w:lang w:val="pt-BR" w:eastAsia="pt-BR"/>
                      </w:rPr>
                      <m:t>P</m:t>
                    </m:r>
                  </m:sub>
                </m:sSub>
                <m:r>
                  <w:rPr>
                    <w:rFonts w:ascii="Cambria Math" w:hAnsi="Cambria Math"/>
                    <w:color w:val="000000" w:themeColor="text1"/>
                    <w:lang w:val="pt-BR" w:eastAsia="pt-BR"/>
                  </w:rPr>
                  <m:t>=</m:t>
                </m:r>
                <m:sSub>
                  <m:sSubPr>
                    <m:ctrlPr>
                      <w:rPr>
                        <w:rFonts w:ascii="Cambria Math" w:eastAsiaTheme="minorEastAsia" w:hAnsi="Cambria Math" w:cs="Times New Roman"/>
                        <w:i/>
                        <w:color w:val="000000" w:themeColor="text1"/>
                        <w:lang w:val="pt-BR" w:eastAsia="pt-BR"/>
                      </w:rPr>
                    </m:ctrlPr>
                  </m:sSubPr>
                  <m:e>
                    <m:r>
                      <w:rPr>
                        <w:rFonts w:ascii="Cambria Math" w:eastAsiaTheme="minorEastAsia" w:hAnsi="Cambria Math" w:cs="Times New Roman"/>
                        <w:color w:val="000000" w:themeColor="text1"/>
                        <w:lang w:val="pt-BR" w:eastAsia="pt-BR"/>
                      </w:rPr>
                      <m:t>r</m:t>
                    </m:r>
                  </m:e>
                  <m:sub>
                    <m:r>
                      <w:rPr>
                        <w:rFonts w:ascii="Cambria Math" w:eastAsiaTheme="minorEastAsia" w:hAnsi="Cambria Math" w:cs="Times New Roman"/>
                        <w:color w:val="000000" w:themeColor="text1"/>
                        <w:lang w:val="pt-BR" w:eastAsia="pt-BR"/>
                      </w:rPr>
                      <m:t>P</m:t>
                    </m:r>
                  </m:sub>
                </m:sSub>
                <m:sSub>
                  <m:sSubPr>
                    <m:ctrlPr>
                      <w:rPr>
                        <w:rFonts w:ascii="Cambria Math" w:eastAsiaTheme="minorEastAsia" w:hAnsi="Cambria Math" w:cs="Times New Roman"/>
                        <w:i/>
                        <w:color w:val="000000" w:themeColor="text1"/>
                        <w:lang w:val="pt-BR" w:eastAsia="pt-BR"/>
                      </w:rPr>
                    </m:ctrlPr>
                  </m:sSubPr>
                  <m:e>
                    <m:r>
                      <w:rPr>
                        <w:rFonts w:ascii="Cambria Math" w:eastAsiaTheme="minorEastAsia" w:hAnsi="Cambria Math" w:cs="Times New Roman"/>
                        <w:color w:val="000000" w:themeColor="text1"/>
                        <w:lang w:val="pt-BR" w:eastAsia="pt-BR"/>
                      </w:rPr>
                      <m:t>A</m:t>
                    </m:r>
                  </m:e>
                  <m:sub>
                    <m:r>
                      <w:rPr>
                        <w:rFonts w:ascii="Cambria Math" w:eastAsiaTheme="minorEastAsia" w:hAnsi="Cambria Math" w:cs="Times New Roman"/>
                        <w:color w:val="000000" w:themeColor="text1"/>
                        <w:lang w:val="pt-BR" w:eastAsia="pt-BR"/>
                      </w:rPr>
                      <m:t>P</m:t>
                    </m:r>
                  </m:sub>
                </m:sSub>
              </m:oMath>
            </m:oMathPara>
          </w:p>
        </w:tc>
        <w:tc>
          <w:tcPr>
            <w:tcW w:w="3028" w:type="dxa"/>
          </w:tcPr>
          <w:p w14:paraId="43EBC5D5" w14:textId="77777777" w:rsidR="009537D4" w:rsidRPr="000F63C9" w:rsidRDefault="009537D4" w:rsidP="00F73385">
            <w:pPr>
              <w:jc w:val="right"/>
              <w:rPr>
                <w:lang w:val="pt-BR" w:eastAsia="pt-BR"/>
              </w:rPr>
            </w:pPr>
            <w:r>
              <w:rPr>
                <w:lang w:val="pt-BR" w:eastAsia="pt-BR"/>
              </w:rPr>
              <w:t>(2)</w:t>
            </w:r>
          </w:p>
          <w:p w14:paraId="4711644E" w14:textId="77777777" w:rsidR="009537D4" w:rsidRDefault="009537D4" w:rsidP="00F73385">
            <w:pPr>
              <w:keepNext/>
              <w:spacing w:line="360" w:lineRule="auto"/>
              <w:rPr>
                <w:rFonts w:cs="Times New Roman"/>
                <w:color w:val="000000" w:themeColor="text1"/>
                <w:lang w:val="pt-BR" w:eastAsia="pt-BR"/>
              </w:rPr>
            </w:pPr>
          </w:p>
        </w:tc>
      </w:tr>
    </w:tbl>
    <w:p w14:paraId="56965A49" w14:textId="77777777" w:rsidR="009537D4" w:rsidRDefault="009537D4" w:rsidP="009537D4">
      <w:pPr>
        <w:spacing w:line="360" w:lineRule="auto"/>
        <w:rPr>
          <w:rFonts w:cs="Times New Roman"/>
          <w:color w:val="000000" w:themeColor="text1"/>
          <w:lang w:val="pt-BR" w:eastAsia="pt-BR"/>
        </w:rPr>
      </w:pPr>
      <w:r>
        <w:rPr>
          <w:rFonts w:cs="Times New Roman"/>
          <w:color w:val="000000" w:themeColor="text1"/>
          <w:lang w:val="pt-BR" w:eastAsia="pt-BR"/>
        </w:rPr>
        <w:t xml:space="preserve">Onde: </w:t>
      </w:r>
    </w:p>
    <w:p w14:paraId="611290D0" w14:textId="49EA162C" w:rsidR="009537D4" w:rsidRDefault="009537D4" w:rsidP="009537D4">
      <w:pPr>
        <w:rPr>
          <w:rFonts w:cs="Times New Roman"/>
          <w:color w:val="000000" w:themeColor="text1"/>
          <w:lang w:val="pt-BR" w:eastAsia="pt-BR"/>
        </w:rPr>
      </w:pPr>
      <w:r>
        <w:rPr>
          <w:rFonts w:cs="Times New Roman"/>
          <w:color w:val="000000" w:themeColor="text1"/>
          <w:lang w:val="pt-BR" w:eastAsia="pt-BR"/>
        </w:rPr>
        <w:t>r</w:t>
      </w:r>
      <w:r>
        <w:rPr>
          <w:rFonts w:cs="Times New Roman"/>
          <w:color w:val="000000" w:themeColor="text1"/>
          <w:vertAlign w:val="subscript"/>
          <w:lang w:val="pt-BR" w:eastAsia="pt-BR"/>
        </w:rPr>
        <w:t xml:space="preserve">P </w:t>
      </w:r>
      <w:r>
        <w:rPr>
          <w:rFonts w:cs="Times New Roman"/>
          <w:color w:val="000000" w:themeColor="text1"/>
          <w:lang w:val="pt-BR" w:eastAsia="pt-BR"/>
        </w:rPr>
        <w:t>= Tensão de resistência de ponta</w:t>
      </w:r>
    </w:p>
    <w:p w14:paraId="204A6F41" w14:textId="5C9489AD" w:rsidR="009537D4" w:rsidRDefault="00114FEF" w:rsidP="009537D4">
      <w:pPr>
        <w:rPr>
          <w:rFonts w:eastAsiaTheme="minorEastAsia" w:cs="Times New Roman"/>
          <w:color w:val="000000" w:themeColor="text1"/>
          <w:lang w:val="pt-BR" w:eastAsia="pt-BR"/>
        </w:rPr>
      </w:pPr>
      <m:oMath>
        <m:sSub>
          <m:sSubPr>
            <m:ctrlPr>
              <w:rPr>
                <w:rFonts w:ascii="Cambria Math" w:eastAsiaTheme="minorEastAsia" w:hAnsi="Cambria Math" w:cs="Times New Roman"/>
                <w:i/>
                <w:color w:val="000000" w:themeColor="text1"/>
                <w:lang w:val="pt-BR" w:eastAsia="pt-BR"/>
              </w:rPr>
            </m:ctrlPr>
          </m:sSubPr>
          <m:e>
            <m:r>
              <w:rPr>
                <w:rFonts w:ascii="Cambria Math" w:eastAsiaTheme="minorEastAsia" w:hAnsi="Cambria Math" w:cs="Times New Roman"/>
                <w:color w:val="000000" w:themeColor="text1"/>
                <w:lang w:val="pt-BR" w:eastAsia="pt-BR"/>
              </w:rPr>
              <m:t>A</m:t>
            </m:r>
          </m:e>
          <m:sub>
            <m:r>
              <w:rPr>
                <w:rFonts w:ascii="Cambria Math" w:eastAsiaTheme="minorEastAsia" w:hAnsi="Cambria Math" w:cs="Times New Roman"/>
                <w:color w:val="000000" w:themeColor="text1"/>
                <w:lang w:val="pt-BR" w:eastAsia="pt-BR"/>
              </w:rPr>
              <m:t>P</m:t>
            </m:r>
          </m:sub>
        </m:sSub>
      </m:oMath>
      <w:r w:rsidR="009537D4">
        <w:rPr>
          <w:rFonts w:eastAsiaTheme="minorEastAsia" w:cs="Times New Roman"/>
          <w:color w:val="000000" w:themeColor="text1"/>
          <w:lang w:val="pt-BR" w:eastAsia="pt-BR"/>
        </w:rPr>
        <w:t xml:space="preserve"> = Área da secção transversal da base da estaca</w:t>
      </w:r>
    </w:p>
    <w:p w14:paraId="629AD578" w14:textId="77777777" w:rsidR="009537D4" w:rsidRDefault="009537D4" w:rsidP="009537D4">
      <w:pPr>
        <w:rPr>
          <w:rFonts w:eastAsiaTheme="minorEastAsia" w:cs="Times New Roman"/>
          <w:color w:val="000000" w:themeColor="text1"/>
          <w:lang w:val="pt-BR" w:eastAsia="pt-BR"/>
        </w:rPr>
      </w:pPr>
    </w:p>
    <w:p w14:paraId="68FC5A06" w14:textId="77777777" w:rsidR="009537D4" w:rsidRDefault="009537D4" w:rsidP="009537D4">
      <w:pPr>
        <w:spacing w:line="360" w:lineRule="auto"/>
        <w:rPr>
          <w:rFonts w:cs="Times New Roman"/>
          <w:color w:val="000000" w:themeColor="text1"/>
          <w:lang w:val="pt-BR" w:eastAsia="pt-BR"/>
        </w:rPr>
      </w:pPr>
      <w:r>
        <w:rPr>
          <w:rFonts w:cs="Times New Roman"/>
          <w:color w:val="000000" w:themeColor="text1"/>
          <w:lang w:val="pt-BR" w:eastAsia="pt-BR"/>
        </w:rPr>
        <w:t>A resistência lateral é definida pela Equação 3:</w:t>
      </w:r>
    </w:p>
    <w:tbl>
      <w:tblPr>
        <w:tblStyle w:val="TableGrid"/>
        <w:tblW w:w="90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7"/>
        <w:gridCol w:w="3027"/>
        <w:gridCol w:w="3028"/>
      </w:tblGrid>
      <w:tr w:rsidR="009537D4" w14:paraId="4B040253" w14:textId="77777777" w:rsidTr="00F73385">
        <w:trPr>
          <w:trHeight w:val="423"/>
        </w:trPr>
        <w:tc>
          <w:tcPr>
            <w:tcW w:w="3027" w:type="dxa"/>
          </w:tcPr>
          <w:p w14:paraId="34167491" w14:textId="77777777" w:rsidR="009537D4" w:rsidRDefault="009537D4" w:rsidP="00F73385">
            <w:pPr>
              <w:spacing w:line="360" w:lineRule="auto"/>
              <w:rPr>
                <w:rFonts w:cs="Times New Roman"/>
                <w:color w:val="000000" w:themeColor="text1"/>
                <w:lang w:val="pt-BR" w:eastAsia="pt-BR"/>
              </w:rPr>
            </w:pPr>
          </w:p>
        </w:tc>
        <w:tc>
          <w:tcPr>
            <w:tcW w:w="3027" w:type="dxa"/>
          </w:tcPr>
          <w:p w14:paraId="5C82B717" w14:textId="77777777" w:rsidR="009537D4" w:rsidRPr="004B78EC" w:rsidRDefault="00114FEF" w:rsidP="00F73385">
            <w:pPr>
              <w:spacing w:line="360" w:lineRule="auto"/>
              <w:rPr>
                <w:rFonts w:eastAsiaTheme="minorEastAsia"/>
                <w:color w:val="000000" w:themeColor="text1"/>
                <w:lang w:val="pt-BR" w:eastAsia="pt-BR"/>
              </w:rPr>
            </w:pPr>
            <m:oMathPara>
              <m:oMath>
                <m:sSub>
                  <m:sSubPr>
                    <m:ctrlPr>
                      <w:rPr>
                        <w:rFonts w:ascii="Cambria Math" w:hAnsi="Cambria Math"/>
                        <w:i/>
                        <w:color w:val="000000" w:themeColor="text1"/>
                        <w:lang w:val="pt-BR" w:eastAsia="pt-BR"/>
                      </w:rPr>
                    </m:ctrlPr>
                  </m:sSubPr>
                  <m:e>
                    <m:r>
                      <w:rPr>
                        <w:rFonts w:ascii="Cambria Math" w:hAnsi="Cambria Math"/>
                        <w:color w:val="000000" w:themeColor="text1"/>
                        <w:lang w:val="pt-BR" w:eastAsia="pt-BR"/>
                      </w:rPr>
                      <m:t>R</m:t>
                    </m:r>
                  </m:e>
                  <m:sub>
                    <m:r>
                      <w:rPr>
                        <w:rFonts w:ascii="Cambria Math" w:hAnsi="Cambria Math"/>
                        <w:color w:val="000000" w:themeColor="text1"/>
                        <w:lang w:val="pt-BR" w:eastAsia="pt-BR"/>
                      </w:rPr>
                      <m:t>L</m:t>
                    </m:r>
                  </m:sub>
                </m:sSub>
                <m:r>
                  <w:rPr>
                    <w:rFonts w:ascii="Cambria Math" w:hAnsi="Cambria Math"/>
                    <w:color w:val="000000" w:themeColor="text1"/>
                    <w:lang w:val="pt-BR" w:eastAsia="pt-BR"/>
                  </w:rPr>
                  <m:t>=</m:t>
                </m:r>
                <m:r>
                  <w:rPr>
                    <w:rFonts w:ascii="Cambria Math" w:hAnsi="Cambria Math"/>
                    <w:color w:val="000000" w:themeColor="text1"/>
                    <w:lang w:val="pt-BR" w:eastAsia="pt-BR"/>
                  </w:rPr>
                  <m:t>U</m:t>
                </m:r>
                <m:nary>
                  <m:naryPr>
                    <m:chr m:val="∑"/>
                    <m:limLoc m:val="undOvr"/>
                    <m:subHide m:val="1"/>
                    <m:supHide m:val="1"/>
                    <m:ctrlPr>
                      <w:rPr>
                        <w:rFonts w:ascii="Cambria Math" w:eastAsiaTheme="minorEastAsia" w:hAnsi="Cambria Math" w:cs="Times New Roman"/>
                        <w:i/>
                        <w:color w:val="000000" w:themeColor="text1"/>
                        <w:lang w:val="pt-BR" w:eastAsia="pt-BR"/>
                      </w:rPr>
                    </m:ctrlPr>
                  </m:naryPr>
                  <m:sub/>
                  <m:sup/>
                  <m:e>
                    <m:r>
                      <w:rPr>
                        <w:rFonts w:ascii="Cambria Math" w:eastAsiaTheme="minorEastAsia" w:hAnsi="Cambria Math" w:cs="Times New Roman"/>
                        <w:color w:val="000000" w:themeColor="text1"/>
                        <w:lang w:val="pt-BR" w:eastAsia="pt-BR"/>
                      </w:rPr>
                      <m:t>(</m:t>
                    </m:r>
                    <m:sSub>
                      <m:sSubPr>
                        <m:ctrlPr>
                          <w:rPr>
                            <w:rFonts w:ascii="Cambria Math" w:eastAsiaTheme="minorEastAsia" w:hAnsi="Cambria Math" w:cs="Times New Roman"/>
                            <w:i/>
                            <w:color w:val="000000" w:themeColor="text1"/>
                            <w:lang w:val="pt-BR" w:eastAsia="pt-BR"/>
                          </w:rPr>
                        </m:ctrlPr>
                      </m:sSubPr>
                      <m:e>
                        <m:r>
                          <w:rPr>
                            <w:rFonts w:ascii="Cambria Math" w:eastAsiaTheme="minorEastAsia" w:hAnsi="Cambria Math" w:cs="Times New Roman"/>
                            <w:color w:val="000000" w:themeColor="text1"/>
                            <w:lang w:val="pt-BR" w:eastAsia="pt-BR"/>
                          </w:rPr>
                          <m:t>r</m:t>
                        </m:r>
                      </m:e>
                      <m:sub>
                        <m:r>
                          <w:rPr>
                            <w:rFonts w:ascii="Cambria Math" w:eastAsiaTheme="minorEastAsia" w:hAnsi="Cambria Math" w:cs="Times New Roman"/>
                            <w:color w:val="000000" w:themeColor="text1"/>
                            <w:lang w:val="pt-BR" w:eastAsia="pt-BR"/>
                          </w:rPr>
                          <m:t>L</m:t>
                        </m:r>
                      </m:sub>
                    </m:sSub>
                    <m:sSub>
                      <m:sSubPr>
                        <m:ctrlPr>
                          <w:rPr>
                            <w:rFonts w:ascii="Cambria Math" w:eastAsiaTheme="minorEastAsia" w:hAnsi="Cambria Math" w:cs="Times New Roman"/>
                            <w:i/>
                            <w:color w:val="000000" w:themeColor="text1"/>
                            <w:lang w:val="pt-BR" w:eastAsia="pt-BR"/>
                          </w:rPr>
                        </m:ctrlPr>
                      </m:sSubPr>
                      <m:e>
                        <m:r>
                          <w:rPr>
                            <w:rFonts w:ascii="Cambria Math" w:eastAsiaTheme="minorEastAsia" w:hAnsi="Cambria Math" w:cs="Times New Roman"/>
                            <w:color w:val="000000" w:themeColor="text1"/>
                            <w:lang w:val="pt-BR" w:eastAsia="pt-BR"/>
                          </w:rPr>
                          <m:t>∆</m:t>
                        </m:r>
                      </m:e>
                      <m:sub>
                        <m:r>
                          <w:rPr>
                            <w:rFonts w:ascii="Cambria Math" w:eastAsiaTheme="minorEastAsia" w:hAnsi="Cambria Math" w:cs="Times New Roman"/>
                            <w:color w:val="000000" w:themeColor="text1"/>
                            <w:lang w:val="pt-BR" w:eastAsia="pt-BR"/>
                          </w:rPr>
                          <m:t>L</m:t>
                        </m:r>
                      </m:sub>
                    </m:sSub>
                    <m:r>
                      <w:rPr>
                        <w:rFonts w:ascii="Cambria Math" w:eastAsiaTheme="minorEastAsia" w:hAnsi="Cambria Math" w:cs="Times New Roman"/>
                        <w:color w:val="000000" w:themeColor="text1"/>
                        <w:lang w:val="pt-BR" w:eastAsia="pt-BR"/>
                      </w:rPr>
                      <m:t>)</m:t>
                    </m:r>
                  </m:e>
                </m:nary>
              </m:oMath>
            </m:oMathPara>
          </w:p>
        </w:tc>
        <w:tc>
          <w:tcPr>
            <w:tcW w:w="3028" w:type="dxa"/>
          </w:tcPr>
          <w:p w14:paraId="1DB6D416" w14:textId="77777777" w:rsidR="009537D4" w:rsidRPr="000F63C9" w:rsidRDefault="009537D4" w:rsidP="00F73385">
            <w:pPr>
              <w:jc w:val="right"/>
              <w:rPr>
                <w:lang w:val="pt-BR" w:eastAsia="pt-BR"/>
              </w:rPr>
            </w:pPr>
            <w:r>
              <w:rPr>
                <w:lang w:val="pt-BR" w:eastAsia="pt-BR"/>
              </w:rPr>
              <w:t>(3)</w:t>
            </w:r>
          </w:p>
          <w:p w14:paraId="09F30498" w14:textId="77777777" w:rsidR="009537D4" w:rsidRDefault="009537D4" w:rsidP="00F73385">
            <w:pPr>
              <w:keepNext/>
              <w:spacing w:line="360" w:lineRule="auto"/>
              <w:rPr>
                <w:rFonts w:cs="Times New Roman"/>
                <w:color w:val="000000" w:themeColor="text1"/>
                <w:lang w:val="pt-BR" w:eastAsia="pt-BR"/>
              </w:rPr>
            </w:pPr>
          </w:p>
        </w:tc>
      </w:tr>
    </w:tbl>
    <w:p w14:paraId="73DA1273" w14:textId="77777777" w:rsidR="009537D4" w:rsidRDefault="009537D4" w:rsidP="009537D4">
      <w:pPr>
        <w:spacing w:line="360" w:lineRule="auto"/>
        <w:rPr>
          <w:rFonts w:cs="Times New Roman"/>
          <w:color w:val="000000" w:themeColor="text1"/>
          <w:lang w:val="pt-BR" w:eastAsia="pt-BR"/>
        </w:rPr>
      </w:pPr>
      <w:r>
        <w:rPr>
          <w:rFonts w:cs="Times New Roman"/>
          <w:color w:val="000000" w:themeColor="text1"/>
          <w:lang w:val="pt-BR" w:eastAsia="pt-BR"/>
        </w:rPr>
        <w:t xml:space="preserve">Onde: </w:t>
      </w:r>
    </w:p>
    <w:p w14:paraId="1002BFFD" w14:textId="6ED66D80" w:rsidR="009537D4" w:rsidRDefault="009537D4" w:rsidP="009537D4">
      <w:pPr>
        <w:rPr>
          <w:rFonts w:cs="Times New Roman"/>
          <w:color w:val="000000" w:themeColor="text1"/>
          <w:lang w:val="pt-BR" w:eastAsia="pt-BR"/>
        </w:rPr>
      </w:pPr>
      <w:r>
        <w:rPr>
          <w:rFonts w:cs="Times New Roman"/>
          <w:color w:val="000000" w:themeColor="text1"/>
          <w:lang w:val="pt-BR" w:eastAsia="pt-BR"/>
        </w:rPr>
        <w:t>U = Perímetro do fuste da estaca</w:t>
      </w:r>
    </w:p>
    <w:p w14:paraId="548C0A47" w14:textId="7D192082" w:rsidR="009537D4" w:rsidRDefault="009537D4" w:rsidP="009537D4">
      <w:pPr>
        <w:rPr>
          <w:rFonts w:cs="Times New Roman"/>
          <w:color w:val="000000" w:themeColor="text1"/>
          <w:lang w:val="pt-BR" w:eastAsia="pt-BR"/>
        </w:rPr>
      </w:pPr>
      <w:r>
        <w:rPr>
          <w:rFonts w:cs="Times New Roman"/>
          <w:color w:val="000000" w:themeColor="text1"/>
          <w:lang w:val="pt-BR" w:eastAsia="pt-BR"/>
        </w:rPr>
        <w:t>r</w:t>
      </w:r>
      <w:r>
        <w:rPr>
          <w:rFonts w:cs="Times New Roman"/>
          <w:color w:val="000000" w:themeColor="text1"/>
          <w:vertAlign w:val="subscript"/>
          <w:lang w:val="pt-BR" w:eastAsia="pt-BR"/>
        </w:rPr>
        <w:t xml:space="preserve">L </w:t>
      </w:r>
      <w:r>
        <w:rPr>
          <w:rFonts w:cs="Times New Roman"/>
          <w:color w:val="000000" w:themeColor="text1"/>
          <w:lang w:val="pt-BR" w:eastAsia="pt-BR"/>
        </w:rPr>
        <w:t>= Tensão resistente por atrito lateral</w:t>
      </w:r>
    </w:p>
    <w:p w14:paraId="1B731691" w14:textId="64D859AB" w:rsidR="009537D4" w:rsidRPr="002E28BC" w:rsidRDefault="00114FEF" w:rsidP="009537D4">
      <w:pPr>
        <w:rPr>
          <w:rFonts w:cs="Times New Roman"/>
          <w:color w:val="000000" w:themeColor="text1"/>
          <w:lang w:val="pt-BR" w:eastAsia="pt-BR"/>
        </w:rPr>
      </w:pPr>
      <m:oMath>
        <m:sSub>
          <m:sSubPr>
            <m:ctrlPr>
              <w:rPr>
                <w:rFonts w:ascii="Cambria Math" w:eastAsiaTheme="minorEastAsia" w:hAnsi="Cambria Math" w:cs="Times New Roman"/>
                <w:i/>
                <w:color w:val="000000" w:themeColor="text1"/>
                <w:lang w:val="pt-BR" w:eastAsia="pt-BR"/>
              </w:rPr>
            </m:ctrlPr>
          </m:sSubPr>
          <m:e>
            <m:r>
              <w:rPr>
                <w:rFonts w:ascii="Cambria Math" w:eastAsiaTheme="minorEastAsia" w:hAnsi="Cambria Math" w:cs="Times New Roman"/>
                <w:color w:val="000000" w:themeColor="text1"/>
                <w:lang w:val="pt-BR" w:eastAsia="pt-BR"/>
              </w:rPr>
              <m:t>∆</m:t>
            </m:r>
          </m:e>
          <m:sub>
            <m:r>
              <w:rPr>
                <w:rFonts w:ascii="Cambria Math" w:eastAsiaTheme="minorEastAsia" w:hAnsi="Cambria Math" w:cs="Times New Roman"/>
                <w:color w:val="000000" w:themeColor="text1"/>
                <w:lang w:val="pt-BR" w:eastAsia="pt-BR"/>
              </w:rPr>
              <m:t>L</m:t>
            </m:r>
          </m:sub>
        </m:sSub>
      </m:oMath>
      <w:r w:rsidR="009537D4">
        <w:rPr>
          <w:rFonts w:eastAsiaTheme="minorEastAsia" w:cs="Times New Roman"/>
          <w:color w:val="000000" w:themeColor="text1"/>
          <w:lang w:val="pt-BR" w:eastAsia="pt-BR"/>
        </w:rPr>
        <w:t xml:space="preserve"> = Segmentos da estaca</w:t>
      </w:r>
    </w:p>
    <w:p w14:paraId="29358B2C" w14:textId="77777777" w:rsidR="009537D4" w:rsidRPr="002E28BC" w:rsidRDefault="009537D4" w:rsidP="009537D4">
      <w:pPr>
        <w:rPr>
          <w:rFonts w:cs="Times New Roman"/>
          <w:color w:val="000000" w:themeColor="text1"/>
          <w:lang w:val="pt-BR" w:eastAsia="pt-BR"/>
        </w:rPr>
      </w:pPr>
    </w:p>
    <w:p w14:paraId="0628F04E" w14:textId="77777777" w:rsidR="009537D4" w:rsidRPr="00786245" w:rsidRDefault="009537D4" w:rsidP="009537D4">
      <w:pPr>
        <w:spacing w:line="360" w:lineRule="auto"/>
        <w:rPr>
          <w:rFonts w:cs="Times New Roman"/>
          <w:color w:val="000000" w:themeColor="text1"/>
          <w:lang w:val="pt-BR" w:eastAsia="pt-BR"/>
        </w:rPr>
      </w:pPr>
      <w:r>
        <w:rPr>
          <w:rFonts w:cs="Times New Roman"/>
          <w:color w:val="000000" w:themeColor="text1"/>
          <w:lang w:val="pt-BR" w:eastAsia="pt-BR"/>
        </w:rPr>
        <w:t>No método de Aoki &amp; Velloso (1975), r</w:t>
      </w:r>
      <w:r>
        <w:rPr>
          <w:rFonts w:cs="Times New Roman"/>
          <w:color w:val="000000" w:themeColor="text1"/>
          <w:vertAlign w:val="subscript"/>
          <w:lang w:val="pt-BR" w:eastAsia="pt-BR"/>
        </w:rPr>
        <w:t>P</w:t>
      </w:r>
      <w:r>
        <w:rPr>
          <w:rFonts w:cs="Times New Roman"/>
          <w:color w:val="000000" w:themeColor="text1"/>
          <w:lang w:val="pt-BR" w:eastAsia="pt-BR"/>
        </w:rPr>
        <w:t xml:space="preserve"> e r</w:t>
      </w:r>
      <w:r>
        <w:rPr>
          <w:rFonts w:cs="Times New Roman"/>
          <w:color w:val="000000" w:themeColor="text1"/>
          <w:vertAlign w:val="subscript"/>
          <w:lang w:val="pt-BR" w:eastAsia="pt-BR"/>
        </w:rPr>
        <w:t xml:space="preserve">L </w:t>
      </w:r>
      <w:r>
        <w:rPr>
          <w:rFonts w:cs="Times New Roman"/>
          <w:color w:val="000000" w:themeColor="text1"/>
          <w:lang w:val="pt-BR" w:eastAsia="pt-BR"/>
        </w:rPr>
        <w:t>são incógnitas geotécnicas, inicialmente obtidas em ensaios SPT, por meio da resistência de ponta do cone (q</w:t>
      </w:r>
      <w:r>
        <w:rPr>
          <w:rFonts w:cs="Times New Roman"/>
          <w:color w:val="000000" w:themeColor="text1"/>
          <w:vertAlign w:val="subscript"/>
          <w:lang w:val="pt-BR" w:eastAsia="pt-BR"/>
        </w:rPr>
        <w:t>c</w:t>
      </w:r>
      <w:r>
        <w:rPr>
          <w:rFonts w:cs="Times New Roman"/>
          <w:color w:val="000000" w:themeColor="text1"/>
          <w:lang w:val="pt-BR" w:eastAsia="pt-BR"/>
        </w:rPr>
        <w:t>) e do atrito lateral unitário na luva (f</w:t>
      </w:r>
      <w:r>
        <w:rPr>
          <w:rFonts w:cs="Times New Roman"/>
          <w:color w:val="000000" w:themeColor="text1"/>
          <w:vertAlign w:val="subscript"/>
          <w:lang w:val="pt-BR" w:eastAsia="pt-BR"/>
        </w:rPr>
        <w:t>s</w:t>
      </w:r>
      <w:r>
        <w:rPr>
          <w:rFonts w:cs="Times New Roman"/>
          <w:color w:val="000000" w:themeColor="text1"/>
          <w:lang w:val="pt-BR" w:eastAsia="pt-BR"/>
        </w:rPr>
        <w:t>). As incógnitas r</w:t>
      </w:r>
      <w:r>
        <w:rPr>
          <w:rFonts w:cs="Times New Roman"/>
          <w:color w:val="000000" w:themeColor="text1"/>
          <w:vertAlign w:val="subscript"/>
          <w:lang w:val="pt-BR" w:eastAsia="pt-BR"/>
        </w:rPr>
        <w:t>P</w:t>
      </w:r>
      <w:r>
        <w:rPr>
          <w:rFonts w:cs="Times New Roman"/>
          <w:color w:val="000000" w:themeColor="text1"/>
          <w:lang w:val="pt-BR" w:eastAsia="pt-BR"/>
        </w:rPr>
        <w:t xml:space="preserve"> e r</w:t>
      </w:r>
      <w:r>
        <w:rPr>
          <w:rFonts w:cs="Times New Roman"/>
          <w:color w:val="000000" w:themeColor="text1"/>
          <w:vertAlign w:val="subscript"/>
          <w:lang w:val="pt-BR" w:eastAsia="pt-BR"/>
        </w:rPr>
        <w:t xml:space="preserve">L </w:t>
      </w:r>
      <w:r>
        <w:rPr>
          <w:rFonts w:cs="Times New Roman"/>
          <w:color w:val="000000" w:themeColor="text1"/>
          <w:lang w:val="pt-BR" w:eastAsia="pt-BR"/>
        </w:rPr>
        <w:t>estão descritas nas Equações 4 e 5.</w:t>
      </w:r>
    </w:p>
    <w:tbl>
      <w:tblPr>
        <w:tblStyle w:val="TableGrid"/>
        <w:tblW w:w="90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7"/>
        <w:gridCol w:w="3027"/>
        <w:gridCol w:w="3028"/>
      </w:tblGrid>
      <w:tr w:rsidR="009537D4" w14:paraId="4648DBC8" w14:textId="77777777" w:rsidTr="00F73385">
        <w:trPr>
          <w:trHeight w:val="423"/>
        </w:trPr>
        <w:tc>
          <w:tcPr>
            <w:tcW w:w="3027" w:type="dxa"/>
          </w:tcPr>
          <w:p w14:paraId="6B97813A" w14:textId="77777777" w:rsidR="009537D4" w:rsidRDefault="009537D4" w:rsidP="00F73385">
            <w:pPr>
              <w:spacing w:line="360" w:lineRule="auto"/>
              <w:rPr>
                <w:rFonts w:cs="Times New Roman"/>
                <w:color w:val="000000" w:themeColor="text1"/>
                <w:lang w:val="pt-BR" w:eastAsia="pt-BR"/>
              </w:rPr>
            </w:pPr>
          </w:p>
        </w:tc>
        <w:tc>
          <w:tcPr>
            <w:tcW w:w="3027" w:type="dxa"/>
          </w:tcPr>
          <w:p w14:paraId="2E45844F" w14:textId="77777777" w:rsidR="009537D4" w:rsidRPr="004B78EC" w:rsidRDefault="00114FEF" w:rsidP="00F73385">
            <w:pPr>
              <w:spacing w:line="360" w:lineRule="auto"/>
              <w:rPr>
                <w:rFonts w:eastAsiaTheme="minorEastAsia"/>
                <w:color w:val="000000" w:themeColor="text1"/>
                <w:lang w:val="pt-BR" w:eastAsia="pt-BR"/>
              </w:rPr>
            </w:pPr>
            <m:oMathPara>
              <m:oMath>
                <m:sSub>
                  <m:sSubPr>
                    <m:ctrlPr>
                      <w:rPr>
                        <w:rFonts w:ascii="Cambria Math" w:eastAsiaTheme="minorEastAsia" w:hAnsi="Cambria Math" w:cs="Times New Roman"/>
                        <w:i/>
                        <w:color w:val="000000" w:themeColor="text1"/>
                        <w:lang w:val="pt-BR" w:eastAsia="pt-BR"/>
                      </w:rPr>
                    </m:ctrlPr>
                  </m:sSubPr>
                  <m:e>
                    <m:r>
                      <w:rPr>
                        <w:rFonts w:ascii="Cambria Math" w:eastAsiaTheme="minorEastAsia" w:hAnsi="Cambria Math" w:cs="Times New Roman"/>
                        <w:color w:val="000000" w:themeColor="text1"/>
                        <w:lang w:val="pt-BR" w:eastAsia="pt-BR"/>
                      </w:rPr>
                      <m:t>r</m:t>
                    </m:r>
                  </m:e>
                  <m:sub>
                    <m:r>
                      <w:rPr>
                        <w:rFonts w:ascii="Cambria Math" w:eastAsiaTheme="minorEastAsia" w:hAnsi="Cambria Math" w:cs="Times New Roman"/>
                        <w:color w:val="000000" w:themeColor="text1"/>
                        <w:lang w:val="pt-BR" w:eastAsia="pt-BR"/>
                      </w:rPr>
                      <m:t>P</m:t>
                    </m:r>
                  </m:sub>
                </m:sSub>
                <m:r>
                  <w:rPr>
                    <w:rFonts w:ascii="Cambria Math" w:hAnsi="Cambria Math"/>
                    <w:color w:val="000000" w:themeColor="text1"/>
                    <w:lang w:val="pt-BR" w:eastAsia="pt-BR"/>
                  </w:rPr>
                  <m:t>=</m:t>
                </m:r>
                <m:f>
                  <m:fPr>
                    <m:ctrlPr>
                      <w:rPr>
                        <w:rFonts w:ascii="Cambria Math" w:hAnsi="Cambria Math"/>
                        <w:i/>
                        <w:color w:val="000000" w:themeColor="text1"/>
                        <w:lang w:val="pt-BR" w:eastAsia="pt-BR"/>
                      </w:rPr>
                    </m:ctrlPr>
                  </m:fPr>
                  <m:num>
                    <m:sSub>
                      <m:sSubPr>
                        <m:ctrlPr>
                          <w:rPr>
                            <w:rFonts w:ascii="Cambria Math" w:hAnsi="Cambria Math"/>
                            <w:i/>
                            <w:color w:val="000000" w:themeColor="text1"/>
                            <w:lang w:val="pt-BR" w:eastAsia="pt-BR"/>
                          </w:rPr>
                        </m:ctrlPr>
                      </m:sSubPr>
                      <m:e>
                        <m:r>
                          <w:rPr>
                            <w:rFonts w:ascii="Cambria Math" w:hAnsi="Cambria Math"/>
                            <w:color w:val="000000" w:themeColor="text1"/>
                            <w:lang w:val="pt-BR" w:eastAsia="pt-BR"/>
                          </w:rPr>
                          <m:t>q</m:t>
                        </m:r>
                      </m:e>
                      <m:sub>
                        <m:r>
                          <w:rPr>
                            <w:rFonts w:ascii="Cambria Math" w:hAnsi="Cambria Math"/>
                            <w:color w:val="000000" w:themeColor="text1"/>
                            <w:lang w:val="pt-BR" w:eastAsia="pt-BR"/>
                          </w:rPr>
                          <m:t>C</m:t>
                        </m:r>
                      </m:sub>
                    </m:sSub>
                  </m:num>
                  <m:den>
                    <m:sSub>
                      <m:sSubPr>
                        <m:ctrlPr>
                          <w:rPr>
                            <w:rFonts w:ascii="Cambria Math" w:hAnsi="Cambria Math"/>
                            <w:i/>
                            <w:color w:val="000000" w:themeColor="text1"/>
                            <w:lang w:val="pt-BR" w:eastAsia="pt-BR"/>
                          </w:rPr>
                        </m:ctrlPr>
                      </m:sSubPr>
                      <m:e>
                        <m:r>
                          <w:rPr>
                            <w:rFonts w:ascii="Cambria Math" w:hAnsi="Cambria Math"/>
                            <w:color w:val="000000" w:themeColor="text1"/>
                            <w:lang w:val="pt-BR" w:eastAsia="pt-BR"/>
                          </w:rPr>
                          <m:t>F</m:t>
                        </m:r>
                      </m:e>
                      <m:sub>
                        <m:r>
                          <w:rPr>
                            <w:rFonts w:ascii="Cambria Math" w:hAnsi="Cambria Math"/>
                            <w:color w:val="000000" w:themeColor="text1"/>
                            <w:lang w:val="pt-BR" w:eastAsia="pt-BR"/>
                          </w:rPr>
                          <m:t>1</m:t>
                        </m:r>
                      </m:sub>
                    </m:sSub>
                  </m:den>
                </m:f>
              </m:oMath>
            </m:oMathPara>
          </w:p>
        </w:tc>
        <w:tc>
          <w:tcPr>
            <w:tcW w:w="3028" w:type="dxa"/>
          </w:tcPr>
          <w:p w14:paraId="3BF19674" w14:textId="77777777" w:rsidR="009537D4" w:rsidRPr="000F63C9" w:rsidRDefault="009537D4" w:rsidP="00F73385">
            <w:pPr>
              <w:jc w:val="right"/>
              <w:rPr>
                <w:lang w:val="pt-BR" w:eastAsia="pt-BR"/>
              </w:rPr>
            </w:pPr>
            <w:r>
              <w:rPr>
                <w:lang w:val="pt-BR" w:eastAsia="pt-BR"/>
              </w:rPr>
              <w:t>(4)</w:t>
            </w:r>
          </w:p>
          <w:p w14:paraId="3E25AC1E" w14:textId="77777777" w:rsidR="009537D4" w:rsidRDefault="009537D4" w:rsidP="00F73385">
            <w:pPr>
              <w:keepNext/>
              <w:spacing w:line="360" w:lineRule="auto"/>
              <w:rPr>
                <w:rFonts w:cs="Times New Roman"/>
                <w:color w:val="000000" w:themeColor="text1"/>
                <w:lang w:val="pt-BR" w:eastAsia="pt-BR"/>
              </w:rPr>
            </w:pPr>
          </w:p>
        </w:tc>
      </w:tr>
      <w:tr w:rsidR="009537D4" w14:paraId="0CE53D81" w14:textId="77777777" w:rsidTr="00F733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3"/>
        </w:trPr>
        <w:tc>
          <w:tcPr>
            <w:tcW w:w="3027" w:type="dxa"/>
            <w:tcBorders>
              <w:top w:val="nil"/>
              <w:left w:val="nil"/>
              <w:bottom w:val="nil"/>
              <w:right w:val="nil"/>
            </w:tcBorders>
          </w:tcPr>
          <w:p w14:paraId="74245C2C" w14:textId="77777777" w:rsidR="009537D4" w:rsidRDefault="009537D4" w:rsidP="00F73385">
            <w:pPr>
              <w:spacing w:line="360" w:lineRule="auto"/>
              <w:rPr>
                <w:rFonts w:cs="Times New Roman"/>
                <w:color w:val="000000" w:themeColor="text1"/>
                <w:lang w:val="pt-BR" w:eastAsia="pt-BR"/>
              </w:rPr>
            </w:pPr>
          </w:p>
        </w:tc>
        <w:tc>
          <w:tcPr>
            <w:tcW w:w="3027" w:type="dxa"/>
            <w:tcBorders>
              <w:top w:val="nil"/>
              <w:left w:val="nil"/>
              <w:bottom w:val="nil"/>
              <w:right w:val="nil"/>
            </w:tcBorders>
          </w:tcPr>
          <w:p w14:paraId="31F0FFFE" w14:textId="77777777" w:rsidR="009537D4" w:rsidRPr="004B78EC" w:rsidRDefault="00114FEF" w:rsidP="00F73385">
            <w:pPr>
              <w:spacing w:line="360" w:lineRule="auto"/>
              <w:rPr>
                <w:rFonts w:eastAsiaTheme="minorEastAsia"/>
                <w:color w:val="000000" w:themeColor="text1"/>
                <w:lang w:val="pt-BR" w:eastAsia="pt-BR"/>
              </w:rPr>
            </w:pPr>
            <m:oMathPara>
              <m:oMathParaPr>
                <m:jc m:val="center"/>
              </m:oMathParaPr>
              <m:oMath>
                <m:sSub>
                  <m:sSubPr>
                    <m:ctrlPr>
                      <w:rPr>
                        <w:rFonts w:ascii="Cambria Math" w:hAnsi="Cambria Math"/>
                        <w:i/>
                        <w:color w:val="000000" w:themeColor="text1"/>
                        <w:lang w:val="pt-BR" w:eastAsia="pt-BR"/>
                      </w:rPr>
                    </m:ctrlPr>
                  </m:sSubPr>
                  <m:e>
                    <m:r>
                      <w:rPr>
                        <w:rFonts w:ascii="Cambria Math" w:hAnsi="Cambria Math"/>
                        <w:color w:val="000000" w:themeColor="text1"/>
                        <w:lang w:val="pt-BR" w:eastAsia="pt-BR"/>
                      </w:rPr>
                      <m:t>r</m:t>
                    </m:r>
                  </m:e>
                  <m:sub>
                    <m:r>
                      <w:rPr>
                        <w:rFonts w:ascii="Cambria Math" w:hAnsi="Cambria Math"/>
                        <w:color w:val="000000" w:themeColor="text1"/>
                        <w:lang w:val="pt-BR" w:eastAsia="pt-BR"/>
                      </w:rPr>
                      <m:t>L</m:t>
                    </m:r>
                  </m:sub>
                </m:sSub>
                <m:r>
                  <w:rPr>
                    <w:rFonts w:ascii="Cambria Math" w:hAnsi="Cambria Math"/>
                    <w:color w:val="000000" w:themeColor="text1"/>
                    <w:lang w:val="pt-BR" w:eastAsia="pt-BR"/>
                  </w:rPr>
                  <m:t>=</m:t>
                </m:r>
                <m:f>
                  <m:fPr>
                    <m:ctrlPr>
                      <w:rPr>
                        <w:rFonts w:ascii="Cambria Math" w:hAnsi="Cambria Math"/>
                        <w:i/>
                        <w:color w:val="000000" w:themeColor="text1"/>
                        <w:lang w:val="pt-BR" w:eastAsia="pt-BR"/>
                      </w:rPr>
                    </m:ctrlPr>
                  </m:fPr>
                  <m:num>
                    <m:sSub>
                      <m:sSubPr>
                        <m:ctrlPr>
                          <w:rPr>
                            <w:rFonts w:ascii="Cambria Math" w:hAnsi="Cambria Math"/>
                            <w:i/>
                            <w:color w:val="000000" w:themeColor="text1"/>
                            <w:lang w:val="pt-BR" w:eastAsia="pt-BR"/>
                          </w:rPr>
                        </m:ctrlPr>
                      </m:sSubPr>
                      <m:e>
                        <m:r>
                          <w:rPr>
                            <w:rFonts w:ascii="Cambria Math" w:hAnsi="Cambria Math"/>
                            <w:color w:val="000000" w:themeColor="text1"/>
                            <w:lang w:val="pt-BR" w:eastAsia="pt-BR"/>
                          </w:rPr>
                          <m:t>f</m:t>
                        </m:r>
                      </m:e>
                      <m:sub>
                        <m:r>
                          <w:rPr>
                            <w:rFonts w:ascii="Cambria Math" w:hAnsi="Cambria Math"/>
                            <w:color w:val="000000" w:themeColor="text1"/>
                            <w:lang w:val="pt-BR" w:eastAsia="pt-BR"/>
                          </w:rPr>
                          <m:t>s</m:t>
                        </m:r>
                      </m:sub>
                    </m:sSub>
                  </m:num>
                  <m:den>
                    <m:sSub>
                      <m:sSubPr>
                        <m:ctrlPr>
                          <w:rPr>
                            <w:rFonts w:ascii="Cambria Math" w:hAnsi="Cambria Math"/>
                            <w:i/>
                            <w:color w:val="000000" w:themeColor="text1"/>
                            <w:lang w:val="pt-BR" w:eastAsia="pt-BR"/>
                          </w:rPr>
                        </m:ctrlPr>
                      </m:sSubPr>
                      <m:e>
                        <m:r>
                          <w:rPr>
                            <w:rFonts w:ascii="Cambria Math" w:hAnsi="Cambria Math"/>
                            <w:color w:val="000000" w:themeColor="text1"/>
                            <w:lang w:val="pt-BR" w:eastAsia="pt-BR"/>
                          </w:rPr>
                          <m:t>F</m:t>
                        </m:r>
                      </m:e>
                      <m:sub>
                        <m:r>
                          <w:rPr>
                            <w:rFonts w:ascii="Cambria Math" w:hAnsi="Cambria Math"/>
                            <w:color w:val="000000" w:themeColor="text1"/>
                            <w:lang w:val="pt-BR" w:eastAsia="pt-BR"/>
                          </w:rPr>
                          <m:t>2</m:t>
                        </m:r>
                      </m:sub>
                    </m:sSub>
                  </m:den>
                </m:f>
              </m:oMath>
            </m:oMathPara>
          </w:p>
          <w:p w14:paraId="05997E6E" w14:textId="77777777" w:rsidR="009537D4" w:rsidRPr="004B78EC" w:rsidRDefault="009537D4" w:rsidP="00F73385">
            <w:pPr>
              <w:spacing w:line="360" w:lineRule="auto"/>
              <w:rPr>
                <w:rFonts w:eastAsiaTheme="minorEastAsia"/>
                <w:color w:val="000000" w:themeColor="text1"/>
                <w:lang w:val="pt-BR" w:eastAsia="pt-BR"/>
              </w:rPr>
            </w:pPr>
          </w:p>
        </w:tc>
        <w:tc>
          <w:tcPr>
            <w:tcW w:w="3028" w:type="dxa"/>
            <w:tcBorders>
              <w:top w:val="nil"/>
              <w:left w:val="nil"/>
              <w:bottom w:val="nil"/>
              <w:right w:val="nil"/>
            </w:tcBorders>
          </w:tcPr>
          <w:p w14:paraId="6C93FC8D" w14:textId="77777777" w:rsidR="009537D4" w:rsidRPr="000F63C9" w:rsidRDefault="009537D4" w:rsidP="00F73385">
            <w:pPr>
              <w:jc w:val="right"/>
              <w:rPr>
                <w:lang w:val="pt-BR" w:eastAsia="pt-BR"/>
              </w:rPr>
            </w:pPr>
            <w:r>
              <w:rPr>
                <w:lang w:val="pt-BR" w:eastAsia="pt-BR"/>
              </w:rPr>
              <w:t>(5)</w:t>
            </w:r>
          </w:p>
          <w:p w14:paraId="044CAF14" w14:textId="77777777" w:rsidR="009537D4" w:rsidRDefault="009537D4" w:rsidP="00F73385">
            <w:pPr>
              <w:keepNext/>
              <w:spacing w:line="360" w:lineRule="auto"/>
              <w:rPr>
                <w:rFonts w:cs="Times New Roman"/>
                <w:color w:val="000000" w:themeColor="text1"/>
                <w:lang w:val="pt-BR" w:eastAsia="pt-BR"/>
              </w:rPr>
            </w:pPr>
          </w:p>
        </w:tc>
      </w:tr>
      <w:tr w:rsidR="009537D4" w14:paraId="35883A74" w14:textId="77777777" w:rsidTr="00F733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3"/>
        </w:trPr>
        <w:tc>
          <w:tcPr>
            <w:tcW w:w="3027" w:type="dxa"/>
            <w:tcBorders>
              <w:top w:val="nil"/>
              <w:left w:val="nil"/>
              <w:bottom w:val="nil"/>
              <w:right w:val="nil"/>
            </w:tcBorders>
          </w:tcPr>
          <w:p w14:paraId="517529EC" w14:textId="77777777" w:rsidR="009537D4" w:rsidRDefault="009537D4" w:rsidP="00F73385">
            <w:pPr>
              <w:spacing w:line="360" w:lineRule="auto"/>
              <w:rPr>
                <w:rFonts w:cs="Times New Roman"/>
                <w:color w:val="000000" w:themeColor="text1"/>
                <w:lang w:val="pt-BR" w:eastAsia="pt-BR"/>
              </w:rPr>
            </w:pPr>
          </w:p>
          <w:p w14:paraId="16D61515" w14:textId="77777777" w:rsidR="009537D4" w:rsidRDefault="009537D4" w:rsidP="00F73385">
            <w:pPr>
              <w:spacing w:line="360" w:lineRule="auto"/>
              <w:rPr>
                <w:rFonts w:cs="Times New Roman"/>
                <w:color w:val="000000" w:themeColor="text1"/>
                <w:lang w:val="pt-BR" w:eastAsia="pt-BR"/>
              </w:rPr>
            </w:pPr>
          </w:p>
        </w:tc>
        <w:tc>
          <w:tcPr>
            <w:tcW w:w="3027" w:type="dxa"/>
            <w:tcBorders>
              <w:top w:val="nil"/>
              <w:left w:val="nil"/>
              <w:bottom w:val="nil"/>
              <w:right w:val="nil"/>
            </w:tcBorders>
          </w:tcPr>
          <w:p w14:paraId="2DF39202" w14:textId="77777777" w:rsidR="009537D4" w:rsidRPr="004B78EC" w:rsidRDefault="00114FEF" w:rsidP="00F73385">
            <w:pPr>
              <w:spacing w:line="360" w:lineRule="auto"/>
              <w:rPr>
                <w:rFonts w:eastAsiaTheme="minorEastAsia"/>
                <w:color w:val="000000" w:themeColor="text1"/>
                <w:lang w:val="pt-BR" w:eastAsia="pt-BR"/>
              </w:rPr>
            </w:pPr>
            <m:oMathPara>
              <m:oMathParaPr>
                <m:jc m:val="center"/>
              </m:oMathParaPr>
              <m:oMath>
                <m:sSub>
                  <m:sSubPr>
                    <m:ctrlPr>
                      <w:rPr>
                        <w:rFonts w:ascii="Cambria Math" w:eastAsiaTheme="minorEastAsia" w:hAnsi="Cambria Math" w:cs="Times New Roman"/>
                        <w:i/>
                        <w:color w:val="000000" w:themeColor="text1"/>
                        <w:lang w:val="pt-BR" w:eastAsia="pt-BR"/>
                      </w:rPr>
                    </m:ctrlPr>
                  </m:sSubPr>
                  <m:e>
                    <m:r>
                      <w:rPr>
                        <w:rFonts w:ascii="Cambria Math" w:eastAsiaTheme="minorEastAsia" w:hAnsi="Cambria Math" w:cs="Times New Roman"/>
                        <w:color w:val="000000" w:themeColor="text1"/>
                        <w:lang w:val="pt-BR" w:eastAsia="pt-BR"/>
                      </w:rPr>
                      <m:t>q</m:t>
                    </m:r>
                  </m:e>
                  <m:sub>
                    <m:r>
                      <w:rPr>
                        <w:rFonts w:ascii="Cambria Math" w:eastAsiaTheme="minorEastAsia" w:hAnsi="Cambria Math" w:cs="Times New Roman"/>
                        <w:color w:val="000000" w:themeColor="text1"/>
                        <w:lang w:val="pt-BR" w:eastAsia="pt-BR"/>
                      </w:rPr>
                      <m:t>c</m:t>
                    </m:r>
                  </m:sub>
                </m:sSub>
                <m:r>
                  <w:rPr>
                    <w:rFonts w:ascii="Cambria Math" w:eastAsiaTheme="minorEastAsia" w:hAnsi="Cambria Math"/>
                    <w:color w:val="000000" w:themeColor="text1"/>
                    <w:lang w:val="pt-BR" w:eastAsia="pt-BR"/>
                  </w:rPr>
                  <m:t>=</m:t>
                </m:r>
                <m:r>
                  <w:rPr>
                    <w:rFonts w:ascii="Cambria Math" w:eastAsiaTheme="minorEastAsia" w:hAnsi="Cambria Math"/>
                    <w:color w:val="000000" w:themeColor="text1"/>
                    <w:lang w:val="pt-BR" w:eastAsia="pt-BR"/>
                  </w:rPr>
                  <m:t>K</m:t>
                </m:r>
                <m:r>
                  <w:rPr>
                    <w:rFonts w:ascii="Cambria Math" w:eastAsiaTheme="minorEastAsia" w:hAnsi="Cambria Math"/>
                    <w:color w:val="000000" w:themeColor="text1"/>
                    <w:lang w:val="pt-BR" w:eastAsia="pt-BR"/>
                  </w:rPr>
                  <m:t xml:space="preserve"> </m:t>
                </m:r>
                <m:sSub>
                  <m:sSubPr>
                    <m:ctrlPr>
                      <w:rPr>
                        <w:rFonts w:ascii="Cambria Math" w:eastAsiaTheme="minorEastAsia" w:hAnsi="Cambria Math"/>
                        <w:i/>
                        <w:color w:val="000000" w:themeColor="text1"/>
                        <w:lang w:val="pt-BR" w:eastAsia="pt-BR"/>
                      </w:rPr>
                    </m:ctrlPr>
                  </m:sSubPr>
                  <m:e>
                    <m:r>
                      <w:rPr>
                        <w:rFonts w:ascii="Cambria Math" w:eastAsiaTheme="minorEastAsia" w:hAnsi="Cambria Math"/>
                        <w:color w:val="000000" w:themeColor="text1"/>
                        <w:lang w:val="pt-BR" w:eastAsia="pt-BR"/>
                      </w:rPr>
                      <m:t>N</m:t>
                    </m:r>
                  </m:e>
                  <m:sub>
                    <m:r>
                      <w:rPr>
                        <w:rFonts w:ascii="Cambria Math" w:eastAsiaTheme="minorEastAsia" w:hAnsi="Cambria Math"/>
                        <w:color w:val="000000" w:themeColor="text1"/>
                        <w:lang w:val="pt-BR" w:eastAsia="pt-BR"/>
                      </w:rPr>
                      <m:t>SPT</m:t>
                    </m:r>
                  </m:sub>
                </m:sSub>
              </m:oMath>
            </m:oMathPara>
          </w:p>
          <w:p w14:paraId="74352639" w14:textId="77777777" w:rsidR="009537D4" w:rsidRPr="004B78EC" w:rsidRDefault="009537D4" w:rsidP="00F73385">
            <w:pPr>
              <w:spacing w:line="360" w:lineRule="auto"/>
              <w:rPr>
                <w:rFonts w:eastAsiaTheme="minorEastAsia"/>
                <w:color w:val="000000" w:themeColor="text1"/>
                <w:lang w:val="pt-BR" w:eastAsia="pt-BR"/>
              </w:rPr>
            </w:pPr>
          </w:p>
        </w:tc>
        <w:tc>
          <w:tcPr>
            <w:tcW w:w="3028" w:type="dxa"/>
            <w:tcBorders>
              <w:top w:val="nil"/>
              <w:left w:val="nil"/>
              <w:bottom w:val="nil"/>
              <w:right w:val="nil"/>
            </w:tcBorders>
          </w:tcPr>
          <w:p w14:paraId="36084E32" w14:textId="77777777" w:rsidR="009537D4" w:rsidRPr="000F63C9" w:rsidRDefault="009537D4" w:rsidP="00F73385">
            <w:pPr>
              <w:jc w:val="right"/>
              <w:rPr>
                <w:lang w:val="pt-BR" w:eastAsia="pt-BR"/>
              </w:rPr>
            </w:pPr>
            <w:r>
              <w:rPr>
                <w:lang w:val="pt-BR" w:eastAsia="pt-BR"/>
              </w:rPr>
              <w:t>(6)</w:t>
            </w:r>
          </w:p>
          <w:p w14:paraId="77ACA6CF" w14:textId="77777777" w:rsidR="009537D4" w:rsidRDefault="009537D4" w:rsidP="00F73385">
            <w:pPr>
              <w:keepNext/>
              <w:spacing w:line="360" w:lineRule="auto"/>
              <w:rPr>
                <w:rFonts w:cs="Times New Roman"/>
                <w:color w:val="000000" w:themeColor="text1"/>
                <w:lang w:val="pt-BR" w:eastAsia="pt-BR"/>
              </w:rPr>
            </w:pPr>
          </w:p>
        </w:tc>
      </w:tr>
      <w:tr w:rsidR="009537D4" w14:paraId="55215EC5" w14:textId="77777777" w:rsidTr="00F733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3"/>
        </w:trPr>
        <w:tc>
          <w:tcPr>
            <w:tcW w:w="3027" w:type="dxa"/>
            <w:tcBorders>
              <w:top w:val="nil"/>
              <w:left w:val="nil"/>
              <w:bottom w:val="nil"/>
              <w:right w:val="nil"/>
            </w:tcBorders>
          </w:tcPr>
          <w:p w14:paraId="4637334E" w14:textId="77777777" w:rsidR="009537D4" w:rsidRDefault="009537D4" w:rsidP="00F73385">
            <w:pPr>
              <w:spacing w:line="360" w:lineRule="auto"/>
              <w:rPr>
                <w:rFonts w:cs="Times New Roman"/>
                <w:color w:val="000000" w:themeColor="text1"/>
                <w:lang w:val="pt-BR" w:eastAsia="pt-BR"/>
              </w:rPr>
            </w:pPr>
          </w:p>
          <w:p w14:paraId="4EB815E5" w14:textId="77777777" w:rsidR="009537D4" w:rsidRDefault="009537D4" w:rsidP="00F73385">
            <w:pPr>
              <w:spacing w:line="360" w:lineRule="auto"/>
              <w:rPr>
                <w:rFonts w:cs="Times New Roman"/>
                <w:color w:val="000000" w:themeColor="text1"/>
                <w:lang w:val="pt-BR" w:eastAsia="pt-BR"/>
              </w:rPr>
            </w:pPr>
          </w:p>
        </w:tc>
        <w:tc>
          <w:tcPr>
            <w:tcW w:w="3027" w:type="dxa"/>
            <w:tcBorders>
              <w:top w:val="nil"/>
              <w:left w:val="nil"/>
              <w:bottom w:val="nil"/>
              <w:right w:val="nil"/>
            </w:tcBorders>
          </w:tcPr>
          <w:p w14:paraId="072CD4E0" w14:textId="77777777" w:rsidR="009537D4" w:rsidRPr="004B78EC" w:rsidRDefault="00114FEF" w:rsidP="00F73385">
            <w:pPr>
              <w:spacing w:line="360" w:lineRule="auto"/>
              <w:rPr>
                <w:rFonts w:eastAsiaTheme="minorEastAsia"/>
                <w:color w:val="000000" w:themeColor="text1"/>
                <w:lang w:val="pt-BR" w:eastAsia="pt-BR"/>
              </w:rPr>
            </w:pPr>
            <m:oMathPara>
              <m:oMathParaPr>
                <m:jc m:val="center"/>
              </m:oMathParaPr>
              <m:oMath>
                <m:sSub>
                  <m:sSubPr>
                    <m:ctrlPr>
                      <w:rPr>
                        <w:rFonts w:ascii="Cambria Math" w:eastAsiaTheme="minorEastAsia" w:hAnsi="Cambria Math" w:cs="Times New Roman"/>
                        <w:i/>
                        <w:color w:val="000000" w:themeColor="text1"/>
                        <w:lang w:val="pt-BR" w:eastAsia="pt-BR"/>
                      </w:rPr>
                    </m:ctrlPr>
                  </m:sSubPr>
                  <m:e>
                    <m:r>
                      <w:rPr>
                        <w:rFonts w:ascii="Cambria Math" w:eastAsiaTheme="minorEastAsia" w:hAnsi="Cambria Math" w:cs="Times New Roman"/>
                        <w:color w:val="000000" w:themeColor="text1"/>
                        <w:lang w:val="pt-BR" w:eastAsia="pt-BR"/>
                      </w:rPr>
                      <m:t>f</m:t>
                    </m:r>
                  </m:e>
                  <m:sub>
                    <m:r>
                      <w:rPr>
                        <w:rFonts w:ascii="Cambria Math" w:eastAsiaTheme="minorEastAsia" w:hAnsi="Cambria Math" w:cs="Times New Roman"/>
                        <w:color w:val="000000" w:themeColor="text1"/>
                        <w:lang w:val="pt-BR" w:eastAsia="pt-BR"/>
                      </w:rPr>
                      <m:t>s</m:t>
                    </m:r>
                  </m:sub>
                </m:sSub>
                <m:r>
                  <w:rPr>
                    <w:rFonts w:ascii="Cambria Math" w:eastAsiaTheme="minorEastAsia" w:hAnsi="Cambria Math"/>
                    <w:color w:val="000000" w:themeColor="text1"/>
                    <w:lang w:val="pt-BR" w:eastAsia="pt-BR"/>
                  </w:rPr>
                  <m:t>=</m:t>
                </m:r>
                <m:r>
                  <w:rPr>
                    <w:rFonts w:ascii="Cambria Math" w:eastAsiaTheme="minorEastAsia" w:hAnsi="Cambria Math" w:cs="Times New Roman"/>
                    <w:color w:val="000000" w:themeColor="text1"/>
                    <w:lang w:val="pt-BR" w:eastAsia="pt-BR"/>
                  </w:rPr>
                  <m:t>αK</m:t>
                </m:r>
                <m:r>
                  <w:rPr>
                    <w:rFonts w:ascii="Cambria Math" w:eastAsiaTheme="minorEastAsia" w:hAnsi="Cambria Math"/>
                    <w:color w:val="000000" w:themeColor="text1"/>
                    <w:lang w:val="pt-BR" w:eastAsia="pt-BR"/>
                  </w:rPr>
                  <m:t>N</m:t>
                </m:r>
              </m:oMath>
            </m:oMathPara>
          </w:p>
          <w:p w14:paraId="5DEF5151" w14:textId="77777777" w:rsidR="009537D4" w:rsidRPr="004B78EC" w:rsidRDefault="009537D4" w:rsidP="00F73385">
            <w:pPr>
              <w:spacing w:line="360" w:lineRule="auto"/>
              <w:rPr>
                <w:rFonts w:eastAsiaTheme="minorEastAsia"/>
                <w:color w:val="000000" w:themeColor="text1"/>
                <w:lang w:val="pt-BR" w:eastAsia="pt-BR"/>
              </w:rPr>
            </w:pPr>
          </w:p>
        </w:tc>
        <w:tc>
          <w:tcPr>
            <w:tcW w:w="3028" w:type="dxa"/>
            <w:tcBorders>
              <w:top w:val="nil"/>
              <w:left w:val="nil"/>
              <w:bottom w:val="nil"/>
              <w:right w:val="nil"/>
            </w:tcBorders>
          </w:tcPr>
          <w:p w14:paraId="410F7641" w14:textId="77777777" w:rsidR="009537D4" w:rsidRPr="000F63C9" w:rsidRDefault="009537D4" w:rsidP="00F73385">
            <w:pPr>
              <w:jc w:val="right"/>
              <w:rPr>
                <w:lang w:val="pt-BR" w:eastAsia="pt-BR"/>
              </w:rPr>
            </w:pPr>
            <w:r>
              <w:rPr>
                <w:lang w:val="pt-BR" w:eastAsia="pt-BR"/>
              </w:rPr>
              <w:t>(7)</w:t>
            </w:r>
          </w:p>
          <w:p w14:paraId="09386FB0" w14:textId="77777777" w:rsidR="009537D4" w:rsidRDefault="009537D4" w:rsidP="00F73385">
            <w:pPr>
              <w:keepNext/>
              <w:spacing w:line="360" w:lineRule="auto"/>
              <w:rPr>
                <w:rFonts w:cs="Times New Roman"/>
                <w:color w:val="000000" w:themeColor="text1"/>
                <w:lang w:val="pt-BR" w:eastAsia="pt-BR"/>
              </w:rPr>
            </w:pPr>
          </w:p>
        </w:tc>
      </w:tr>
    </w:tbl>
    <w:p w14:paraId="7C3D8F5E" w14:textId="026A5920" w:rsidR="009537D4" w:rsidRDefault="009537D4" w:rsidP="009537D4">
      <w:pPr>
        <w:spacing w:line="360" w:lineRule="auto"/>
        <w:rPr>
          <w:color w:val="000000" w:themeColor="text1"/>
          <w:lang w:val="pt-BR" w:eastAsia="pt-BR"/>
        </w:rPr>
      </w:pPr>
      <w:r>
        <w:rPr>
          <w:color w:val="000000" w:themeColor="text1"/>
          <w:lang w:val="pt-BR" w:eastAsia="pt-BR"/>
        </w:rPr>
        <w:t>Onde: F</w:t>
      </w:r>
      <w:r>
        <w:rPr>
          <w:color w:val="000000" w:themeColor="text1"/>
          <w:vertAlign w:val="subscript"/>
          <w:lang w:val="pt-BR" w:eastAsia="pt-BR"/>
        </w:rPr>
        <w:t xml:space="preserve">1  </w:t>
      </w:r>
      <w:r>
        <w:rPr>
          <w:color w:val="000000" w:themeColor="text1"/>
          <w:lang w:val="pt-BR" w:eastAsia="pt-BR"/>
        </w:rPr>
        <w:t>e F</w:t>
      </w:r>
      <w:r>
        <w:rPr>
          <w:color w:val="000000" w:themeColor="text1"/>
          <w:vertAlign w:val="subscript"/>
          <w:lang w:val="pt-BR" w:eastAsia="pt-BR"/>
        </w:rPr>
        <w:t>2</w:t>
      </w:r>
      <w:r>
        <w:rPr>
          <w:color w:val="000000" w:themeColor="text1"/>
          <w:lang w:val="pt-BR" w:eastAsia="pt-BR"/>
        </w:rPr>
        <w:t>, se apresentam na Tabe</w:t>
      </w:r>
      <w:r w:rsidR="00AD574F">
        <w:rPr>
          <w:color w:val="000000" w:themeColor="text1"/>
          <w:lang w:val="pt-BR" w:eastAsia="pt-BR"/>
        </w:rPr>
        <w:t>la 3</w:t>
      </w:r>
      <w:r>
        <w:rPr>
          <w:color w:val="000000" w:themeColor="text1"/>
          <w:lang w:val="pt-BR" w:eastAsia="pt-BR"/>
        </w:rPr>
        <w:t>, e levam em conta a influência do método executivo de cada tipo de estaca.</w:t>
      </w:r>
    </w:p>
    <w:p w14:paraId="60B20740" w14:textId="44E9C869" w:rsidR="009537D4" w:rsidRPr="00AC7210" w:rsidRDefault="009537D4" w:rsidP="009537D4">
      <w:pPr>
        <w:spacing w:line="360" w:lineRule="auto"/>
        <w:rPr>
          <w:color w:val="000000" w:themeColor="text1"/>
          <w:lang w:val="pt-BR" w:eastAsia="pt-BR"/>
        </w:rPr>
      </w:pPr>
      <w:r>
        <w:rPr>
          <w:color w:val="000000" w:themeColor="text1"/>
          <w:lang w:val="pt-BR" w:eastAsia="pt-BR"/>
        </w:rPr>
        <w:t>O método de Aoki &amp; Velloso (1975), utiliza informações do tipo de solo, obtidas através do ensaio de sondagem SPT, para calcular a resistência de ponta e lateral. Para isso, são utilizados factores de correção (F</w:t>
      </w:r>
      <w:r>
        <w:rPr>
          <w:color w:val="000000" w:themeColor="text1"/>
          <w:vertAlign w:val="subscript"/>
          <w:lang w:val="pt-BR" w:eastAsia="pt-BR"/>
        </w:rPr>
        <w:t xml:space="preserve">1 </w:t>
      </w:r>
      <w:r>
        <w:rPr>
          <w:color w:val="000000" w:themeColor="text1"/>
          <w:lang w:val="pt-BR" w:eastAsia="pt-BR"/>
        </w:rPr>
        <w:t>e F</w:t>
      </w:r>
      <w:r>
        <w:rPr>
          <w:color w:val="000000" w:themeColor="text1"/>
          <w:vertAlign w:val="subscript"/>
          <w:lang w:val="pt-BR" w:eastAsia="pt-BR"/>
        </w:rPr>
        <w:t>2</w:t>
      </w:r>
      <w:r>
        <w:rPr>
          <w:color w:val="000000" w:themeColor="text1"/>
          <w:lang w:val="pt-BR" w:eastAsia="pt-BR"/>
        </w:rPr>
        <w:t>), levando em consideração a profundidade, conforme expresso nas Equações 8 e 9.</w:t>
      </w:r>
    </w:p>
    <w:tbl>
      <w:tblPr>
        <w:tblStyle w:val="TableGrid"/>
        <w:tblW w:w="9082" w:type="dxa"/>
        <w:tblLook w:val="04A0" w:firstRow="1" w:lastRow="0" w:firstColumn="1" w:lastColumn="0" w:noHBand="0" w:noVBand="1"/>
      </w:tblPr>
      <w:tblGrid>
        <w:gridCol w:w="3027"/>
        <w:gridCol w:w="3027"/>
        <w:gridCol w:w="3028"/>
      </w:tblGrid>
      <w:tr w:rsidR="009537D4" w14:paraId="2AB2509E" w14:textId="77777777" w:rsidTr="00F73385">
        <w:trPr>
          <w:trHeight w:val="423"/>
        </w:trPr>
        <w:tc>
          <w:tcPr>
            <w:tcW w:w="3027" w:type="dxa"/>
            <w:tcBorders>
              <w:top w:val="nil"/>
              <w:left w:val="nil"/>
              <w:bottom w:val="nil"/>
              <w:right w:val="nil"/>
            </w:tcBorders>
          </w:tcPr>
          <w:p w14:paraId="28CD1711" w14:textId="77777777" w:rsidR="009537D4" w:rsidRDefault="009537D4" w:rsidP="00F73385">
            <w:pPr>
              <w:spacing w:line="360" w:lineRule="auto"/>
              <w:rPr>
                <w:rFonts w:cs="Times New Roman"/>
                <w:color w:val="000000" w:themeColor="text1"/>
                <w:lang w:val="pt-BR" w:eastAsia="pt-BR"/>
              </w:rPr>
            </w:pPr>
          </w:p>
        </w:tc>
        <w:tc>
          <w:tcPr>
            <w:tcW w:w="3027" w:type="dxa"/>
            <w:tcBorders>
              <w:top w:val="nil"/>
              <w:left w:val="nil"/>
              <w:bottom w:val="nil"/>
              <w:right w:val="nil"/>
            </w:tcBorders>
          </w:tcPr>
          <w:p w14:paraId="5EFAA178" w14:textId="77777777" w:rsidR="009537D4" w:rsidRPr="004B78EC" w:rsidRDefault="00114FEF" w:rsidP="00F73385">
            <w:pPr>
              <w:spacing w:line="360" w:lineRule="auto"/>
              <w:rPr>
                <w:rFonts w:eastAsiaTheme="minorEastAsia"/>
                <w:color w:val="000000" w:themeColor="text1"/>
                <w:lang w:val="pt-BR" w:eastAsia="pt-BR"/>
              </w:rPr>
            </w:pPr>
            <m:oMathPara>
              <m:oMathParaPr>
                <m:jc m:val="center"/>
              </m:oMathParaPr>
              <m:oMath>
                <m:sSub>
                  <m:sSubPr>
                    <m:ctrlPr>
                      <w:rPr>
                        <w:rFonts w:ascii="Cambria Math" w:eastAsiaTheme="minorEastAsia" w:hAnsi="Cambria Math" w:cs="Times New Roman"/>
                        <w:i/>
                        <w:color w:val="000000" w:themeColor="text1"/>
                        <w:lang w:val="pt-BR" w:eastAsia="pt-BR"/>
                      </w:rPr>
                    </m:ctrlPr>
                  </m:sSubPr>
                  <m:e>
                    <m:r>
                      <w:rPr>
                        <w:rFonts w:ascii="Cambria Math" w:eastAsiaTheme="minorEastAsia" w:hAnsi="Cambria Math" w:cs="Times New Roman"/>
                        <w:color w:val="000000" w:themeColor="text1"/>
                        <w:lang w:val="pt-BR" w:eastAsia="pt-BR"/>
                      </w:rPr>
                      <m:t>r</m:t>
                    </m:r>
                  </m:e>
                  <m:sub>
                    <m:r>
                      <w:rPr>
                        <w:rFonts w:ascii="Cambria Math" w:eastAsiaTheme="minorEastAsia" w:hAnsi="Cambria Math" w:cs="Times New Roman"/>
                        <w:color w:val="000000" w:themeColor="text1"/>
                        <w:lang w:val="pt-BR" w:eastAsia="pt-BR"/>
                      </w:rPr>
                      <m:t>P</m:t>
                    </m:r>
                  </m:sub>
                </m:sSub>
                <m:r>
                  <w:rPr>
                    <w:rFonts w:ascii="Cambria Math" w:hAnsi="Cambria Math"/>
                    <w:color w:val="000000" w:themeColor="text1"/>
                    <w:lang w:val="pt-BR" w:eastAsia="pt-BR"/>
                  </w:rPr>
                  <m:t>=</m:t>
                </m:r>
                <m:f>
                  <m:fPr>
                    <m:ctrlPr>
                      <w:rPr>
                        <w:rFonts w:ascii="Cambria Math" w:hAnsi="Cambria Math"/>
                        <w:i/>
                        <w:color w:val="000000" w:themeColor="text1"/>
                        <w:lang w:val="pt-BR" w:eastAsia="pt-BR"/>
                      </w:rPr>
                    </m:ctrlPr>
                  </m:fPr>
                  <m:num>
                    <m:r>
                      <w:rPr>
                        <w:rFonts w:ascii="Cambria Math" w:eastAsiaTheme="minorEastAsia" w:hAnsi="Cambria Math"/>
                        <w:color w:val="000000" w:themeColor="text1"/>
                        <w:lang w:val="pt-BR" w:eastAsia="pt-BR"/>
                      </w:rPr>
                      <m:t>K</m:t>
                    </m:r>
                    <m:r>
                      <w:rPr>
                        <w:rFonts w:ascii="Cambria Math" w:eastAsiaTheme="minorEastAsia" w:hAnsi="Cambria Math"/>
                        <w:color w:val="000000" w:themeColor="text1"/>
                        <w:lang w:val="pt-BR" w:eastAsia="pt-BR"/>
                      </w:rPr>
                      <m:t xml:space="preserve"> × </m:t>
                    </m:r>
                    <m:sSub>
                      <m:sSubPr>
                        <m:ctrlPr>
                          <w:rPr>
                            <w:rFonts w:ascii="Cambria Math" w:eastAsiaTheme="minorEastAsia" w:hAnsi="Cambria Math"/>
                            <w:i/>
                            <w:color w:val="000000" w:themeColor="text1"/>
                            <w:lang w:val="pt-BR" w:eastAsia="pt-BR"/>
                          </w:rPr>
                        </m:ctrlPr>
                      </m:sSubPr>
                      <m:e>
                        <m:r>
                          <w:rPr>
                            <w:rFonts w:ascii="Cambria Math" w:eastAsiaTheme="minorEastAsia" w:hAnsi="Cambria Math"/>
                            <w:color w:val="000000" w:themeColor="text1"/>
                            <w:lang w:val="pt-BR" w:eastAsia="pt-BR"/>
                          </w:rPr>
                          <m:t>N</m:t>
                        </m:r>
                      </m:e>
                      <m:sub>
                        <m:r>
                          <w:rPr>
                            <w:rFonts w:ascii="Cambria Math" w:eastAsiaTheme="minorEastAsia" w:hAnsi="Cambria Math"/>
                            <w:color w:val="000000" w:themeColor="text1"/>
                            <w:lang w:val="pt-BR" w:eastAsia="pt-BR"/>
                          </w:rPr>
                          <m:t>P</m:t>
                        </m:r>
                      </m:sub>
                    </m:sSub>
                  </m:num>
                  <m:den>
                    <m:sSub>
                      <m:sSubPr>
                        <m:ctrlPr>
                          <w:rPr>
                            <w:rFonts w:ascii="Cambria Math" w:hAnsi="Cambria Math"/>
                            <w:i/>
                            <w:color w:val="000000" w:themeColor="text1"/>
                            <w:lang w:val="pt-BR" w:eastAsia="pt-BR"/>
                          </w:rPr>
                        </m:ctrlPr>
                      </m:sSubPr>
                      <m:e>
                        <m:r>
                          <w:rPr>
                            <w:rFonts w:ascii="Cambria Math" w:hAnsi="Cambria Math"/>
                            <w:color w:val="000000" w:themeColor="text1"/>
                            <w:lang w:val="pt-BR" w:eastAsia="pt-BR"/>
                          </w:rPr>
                          <m:t>F</m:t>
                        </m:r>
                      </m:e>
                      <m:sub>
                        <m:r>
                          <w:rPr>
                            <w:rFonts w:ascii="Cambria Math" w:hAnsi="Cambria Math"/>
                            <w:color w:val="000000" w:themeColor="text1"/>
                            <w:lang w:val="pt-BR" w:eastAsia="pt-BR"/>
                          </w:rPr>
                          <m:t>1</m:t>
                        </m:r>
                      </m:sub>
                    </m:sSub>
                  </m:den>
                </m:f>
              </m:oMath>
            </m:oMathPara>
          </w:p>
          <w:p w14:paraId="50115E92" w14:textId="77777777" w:rsidR="009537D4" w:rsidRPr="004B78EC" w:rsidRDefault="009537D4" w:rsidP="00F73385">
            <w:pPr>
              <w:spacing w:line="360" w:lineRule="auto"/>
              <w:rPr>
                <w:rFonts w:eastAsiaTheme="minorEastAsia"/>
                <w:color w:val="000000" w:themeColor="text1"/>
                <w:lang w:val="pt-BR" w:eastAsia="pt-BR"/>
              </w:rPr>
            </w:pPr>
          </w:p>
        </w:tc>
        <w:tc>
          <w:tcPr>
            <w:tcW w:w="3028" w:type="dxa"/>
            <w:tcBorders>
              <w:top w:val="nil"/>
              <w:left w:val="nil"/>
              <w:bottom w:val="nil"/>
              <w:right w:val="nil"/>
            </w:tcBorders>
          </w:tcPr>
          <w:p w14:paraId="4565E90C" w14:textId="77777777" w:rsidR="009537D4" w:rsidRPr="000F63C9" w:rsidRDefault="009537D4" w:rsidP="00F73385">
            <w:pPr>
              <w:jc w:val="right"/>
              <w:rPr>
                <w:lang w:val="pt-BR" w:eastAsia="pt-BR"/>
              </w:rPr>
            </w:pPr>
            <w:r>
              <w:rPr>
                <w:lang w:val="pt-BR" w:eastAsia="pt-BR"/>
              </w:rPr>
              <w:t>(8)</w:t>
            </w:r>
          </w:p>
          <w:p w14:paraId="71AA3B50" w14:textId="77777777" w:rsidR="009537D4" w:rsidRDefault="009537D4" w:rsidP="00F73385">
            <w:pPr>
              <w:keepNext/>
              <w:spacing w:line="360" w:lineRule="auto"/>
              <w:rPr>
                <w:rFonts w:cs="Times New Roman"/>
                <w:color w:val="000000" w:themeColor="text1"/>
                <w:lang w:val="pt-BR" w:eastAsia="pt-BR"/>
              </w:rPr>
            </w:pPr>
          </w:p>
        </w:tc>
      </w:tr>
      <w:tr w:rsidR="009537D4" w14:paraId="666E67B4" w14:textId="77777777" w:rsidTr="00F73385">
        <w:trPr>
          <w:trHeight w:val="423"/>
        </w:trPr>
        <w:tc>
          <w:tcPr>
            <w:tcW w:w="3027" w:type="dxa"/>
            <w:tcBorders>
              <w:top w:val="nil"/>
              <w:left w:val="nil"/>
              <w:bottom w:val="nil"/>
              <w:right w:val="nil"/>
            </w:tcBorders>
          </w:tcPr>
          <w:p w14:paraId="15CB8E40" w14:textId="77777777" w:rsidR="009537D4" w:rsidRDefault="009537D4" w:rsidP="00F73385">
            <w:pPr>
              <w:spacing w:line="360" w:lineRule="auto"/>
              <w:rPr>
                <w:rFonts w:cs="Times New Roman"/>
                <w:color w:val="000000" w:themeColor="text1"/>
                <w:lang w:val="pt-BR" w:eastAsia="pt-BR"/>
              </w:rPr>
            </w:pPr>
          </w:p>
        </w:tc>
        <w:tc>
          <w:tcPr>
            <w:tcW w:w="3027" w:type="dxa"/>
            <w:tcBorders>
              <w:top w:val="nil"/>
              <w:left w:val="nil"/>
              <w:bottom w:val="nil"/>
              <w:right w:val="nil"/>
            </w:tcBorders>
          </w:tcPr>
          <w:p w14:paraId="3D1CE05A" w14:textId="77777777" w:rsidR="009537D4" w:rsidRPr="004B78EC" w:rsidRDefault="00114FEF" w:rsidP="00F73385">
            <w:pPr>
              <w:spacing w:line="360" w:lineRule="auto"/>
              <w:rPr>
                <w:rFonts w:eastAsiaTheme="minorEastAsia"/>
                <w:color w:val="000000" w:themeColor="text1"/>
                <w:lang w:val="pt-BR" w:eastAsia="pt-BR"/>
              </w:rPr>
            </w:pPr>
            <m:oMathPara>
              <m:oMathParaPr>
                <m:jc m:val="center"/>
              </m:oMathParaPr>
              <m:oMath>
                <m:sSub>
                  <m:sSubPr>
                    <m:ctrlPr>
                      <w:rPr>
                        <w:rFonts w:ascii="Cambria Math" w:hAnsi="Cambria Math"/>
                        <w:i/>
                        <w:color w:val="000000" w:themeColor="text1"/>
                        <w:lang w:val="pt-BR" w:eastAsia="pt-BR"/>
                      </w:rPr>
                    </m:ctrlPr>
                  </m:sSubPr>
                  <m:e>
                    <m:r>
                      <w:rPr>
                        <w:rFonts w:ascii="Cambria Math" w:hAnsi="Cambria Math"/>
                        <w:color w:val="000000" w:themeColor="text1"/>
                        <w:lang w:val="pt-BR" w:eastAsia="pt-BR"/>
                      </w:rPr>
                      <m:t>r</m:t>
                    </m:r>
                  </m:e>
                  <m:sub>
                    <m:r>
                      <w:rPr>
                        <w:rFonts w:ascii="Cambria Math" w:hAnsi="Cambria Math"/>
                        <w:color w:val="000000" w:themeColor="text1"/>
                        <w:lang w:val="pt-BR" w:eastAsia="pt-BR"/>
                      </w:rPr>
                      <m:t>L</m:t>
                    </m:r>
                  </m:sub>
                </m:sSub>
                <m:r>
                  <w:rPr>
                    <w:rFonts w:ascii="Cambria Math" w:hAnsi="Cambria Math"/>
                    <w:color w:val="000000" w:themeColor="text1"/>
                    <w:lang w:val="pt-BR" w:eastAsia="pt-BR"/>
                  </w:rPr>
                  <m:t>=</m:t>
                </m:r>
                <m:f>
                  <m:fPr>
                    <m:ctrlPr>
                      <w:rPr>
                        <w:rFonts w:ascii="Cambria Math" w:hAnsi="Cambria Math"/>
                        <w:i/>
                        <w:color w:val="000000" w:themeColor="text1"/>
                        <w:lang w:val="pt-BR" w:eastAsia="pt-BR"/>
                      </w:rPr>
                    </m:ctrlPr>
                  </m:fPr>
                  <m:num>
                    <m:r>
                      <w:rPr>
                        <w:rFonts w:ascii="Cambria Math" w:eastAsiaTheme="minorEastAsia" w:hAnsi="Cambria Math"/>
                        <w:color w:val="000000" w:themeColor="text1"/>
                        <w:lang w:val="pt-BR" w:eastAsia="pt-BR"/>
                      </w:rPr>
                      <m:t>α</m:t>
                    </m:r>
                    <m:r>
                      <w:rPr>
                        <w:rFonts w:ascii="Cambria Math" w:eastAsiaTheme="minorEastAsia" w:hAnsi="Cambria Math"/>
                        <w:color w:val="000000" w:themeColor="text1"/>
                        <w:lang w:val="pt-BR" w:eastAsia="pt-BR"/>
                      </w:rPr>
                      <m:t xml:space="preserve"> × </m:t>
                    </m:r>
                    <m:r>
                      <w:rPr>
                        <w:rFonts w:ascii="Cambria Math" w:eastAsiaTheme="minorEastAsia" w:hAnsi="Cambria Math"/>
                        <w:color w:val="000000" w:themeColor="text1"/>
                        <w:lang w:val="pt-BR" w:eastAsia="pt-BR"/>
                      </w:rPr>
                      <m:t>K</m:t>
                    </m:r>
                    <m:r>
                      <w:rPr>
                        <w:rFonts w:ascii="Cambria Math" w:eastAsiaTheme="minorEastAsia" w:hAnsi="Cambria Math"/>
                        <w:color w:val="000000" w:themeColor="text1"/>
                        <w:lang w:val="pt-BR" w:eastAsia="pt-BR"/>
                      </w:rPr>
                      <m:t xml:space="preserve"> × </m:t>
                    </m:r>
                    <m:sSub>
                      <m:sSubPr>
                        <m:ctrlPr>
                          <w:rPr>
                            <w:rFonts w:ascii="Cambria Math" w:eastAsiaTheme="minorEastAsia" w:hAnsi="Cambria Math"/>
                            <w:i/>
                            <w:color w:val="000000" w:themeColor="text1"/>
                            <w:lang w:val="pt-BR" w:eastAsia="pt-BR"/>
                          </w:rPr>
                        </m:ctrlPr>
                      </m:sSubPr>
                      <m:e>
                        <m:r>
                          <w:rPr>
                            <w:rFonts w:ascii="Cambria Math" w:eastAsiaTheme="minorEastAsia" w:hAnsi="Cambria Math"/>
                            <w:color w:val="000000" w:themeColor="text1"/>
                            <w:lang w:val="pt-BR" w:eastAsia="pt-BR"/>
                          </w:rPr>
                          <m:t>N</m:t>
                        </m:r>
                      </m:e>
                      <m:sub>
                        <m:r>
                          <w:rPr>
                            <w:rFonts w:ascii="Cambria Math" w:eastAsiaTheme="minorEastAsia" w:hAnsi="Cambria Math"/>
                            <w:color w:val="000000" w:themeColor="text1"/>
                            <w:lang w:val="pt-BR" w:eastAsia="pt-BR"/>
                          </w:rPr>
                          <m:t>L</m:t>
                        </m:r>
                      </m:sub>
                    </m:sSub>
                  </m:num>
                  <m:den>
                    <m:sSub>
                      <m:sSubPr>
                        <m:ctrlPr>
                          <w:rPr>
                            <w:rFonts w:ascii="Cambria Math" w:hAnsi="Cambria Math"/>
                            <w:i/>
                            <w:color w:val="000000" w:themeColor="text1"/>
                            <w:lang w:val="pt-BR" w:eastAsia="pt-BR"/>
                          </w:rPr>
                        </m:ctrlPr>
                      </m:sSubPr>
                      <m:e>
                        <m:r>
                          <w:rPr>
                            <w:rFonts w:ascii="Cambria Math" w:hAnsi="Cambria Math"/>
                            <w:color w:val="000000" w:themeColor="text1"/>
                            <w:lang w:val="pt-BR" w:eastAsia="pt-BR"/>
                          </w:rPr>
                          <m:t>F</m:t>
                        </m:r>
                      </m:e>
                      <m:sub>
                        <m:r>
                          <w:rPr>
                            <w:rFonts w:ascii="Cambria Math" w:hAnsi="Cambria Math"/>
                            <w:color w:val="000000" w:themeColor="text1"/>
                            <w:lang w:val="pt-BR" w:eastAsia="pt-BR"/>
                          </w:rPr>
                          <m:t>2</m:t>
                        </m:r>
                      </m:sub>
                    </m:sSub>
                  </m:den>
                </m:f>
              </m:oMath>
            </m:oMathPara>
          </w:p>
          <w:p w14:paraId="17D7B1E4" w14:textId="77777777" w:rsidR="009537D4" w:rsidRPr="004B78EC" w:rsidRDefault="009537D4" w:rsidP="00F73385">
            <w:pPr>
              <w:spacing w:line="360" w:lineRule="auto"/>
              <w:rPr>
                <w:rFonts w:eastAsiaTheme="minorEastAsia"/>
                <w:color w:val="000000" w:themeColor="text1"/>
                <w:lang w:val="pt-BR" w:eastAsia="pt-BR"/>
              </w:rPr>
            </w:pPr>
          </w:p>
        </w:tc>
        <w:tc>
          <w:tcPr>
            <w:tcW w:w="3028" w:type="dxa"/>
            <w:tcBorders>
              <w:top w:val="nil"/>
              <w:left w:val="nil"/>
              <w:bottom w:val="nil"/>
              <w:right w:val="nil"/>
            </w:tcBorders>
          </w:tcPr>
          <w:p w14:paraId="48D03F76" w14:textId="77777777" w:rsidR="009537D4" w:rsidRPr="000F63C9" w:rsidRDefault="009537D4" w:rsidP="00F73385">
            <w:pPr>
              <w:jc w:val="right"/>
              <w:rPr>
                <w:lang w:val="pt-BR" w:eastAsia="pt-BR"/>
              </w:rPr>
            </w:pPr>
            <w:r>
              <w:rPr>
                <w:lang w:val="pt-BR" w:eastAsia="pt-BR"/>
              </w:rPr>
              <w:t>(9)</w:t>
            </w:r>
          </w:p>
          <w:p w14:paraId="781F5E37" w14:textId="77777777" w:rsidR="009537D4" w:rsidRDefault="009537D4" w:rsidP="00F73385">
            <w:pPr>
              <w:keepNext/>
              <w:spacing w:line="360" w:lineRule="auto"/>
              <w:rPr>
                <w:rFonts w:cs="Times New Roman"/>
                <w:color w:val="000000" w:themeColor="text1"/>
                <w:lang w:val="pt-BR" w:eastAsia="pt-BR"/>
              </w:rPr>
            </w:pPr>
          </w:p>
        </w:tc>
      </w:tr>
    </w:tbl>
    <w:p w14:paraId="348D4AD2" w14:textId="77777777" w:rsidR="009537D4" w:rsidRPr="000F63C9" w:rsidRDefault="009537D4" w:rsidP="009537D4">
      <w:pPr>
        <w:spacing w:line="360" w:lineRule="auto"/>
        <w:rPr>
          <w:rFonts w:eastAsiaTheme="minorEastAsia"/>
          <w:color w:val="000000" w:themeColor="text1"/>
          <w:lang w:val="pt-BR" w:eastAsia="pt-BR"/>
        </w:rPr>
      </w:pPr>
    </w:p>
    <w:p w14:paraId="2B7C1961" w14:textId="77777777" w:rsidR="009537D4" w:rsidRPr="000F63C9" w:rsidRDefault="009537D4" w:rsidP="009537D4">
      <w:pPr>
        <w:spacing w:line="360" w:lineRule="auto"/>
        <w:rPr>
          <w:rFonts w:cs="Times New Roman"/>
          <w:color w:val="000000" w:themeColor="text1"/>
          <w:lang w:val="pt-BR" w:eastAsia="pt-BR"/>
        </w:rPr>
      </w:pPr>
      <w:r w:rsidRPr="000F63C9">
        <w:rPr>
          <w:rFonts w:cs="Times New Roman"/>
          <w:color w:val="000000" w:themeColor="text1"/>
          <w:lang w:val="pt-BR" w:eastAsia="pt-BR"/>
        </w:rPr>
        <w:t xml:space="preserve">Ajustando a </w:t>
      </w:r>
      <w:r>
        <w:rPr>
          <w:rFonts w:cs="Times New Roman"/>
          <w:color w:val="000000" w:themeColor="text1"/>
          <w:lang w:val="pt-BR" w:eastAsia="pt-BR"/>
        </w:rPr>
        <w:t>F</w:t>
      </w:r>
      <w:r w:rsidRPr="000F63C9">
        <w:rPr>
          <w:rFonts w:cs="Times New Roman"/>
          <w:color w:val="000000" w:themeColor="text1"/>
          <w:lang w:val="pt-BR" w:eastAsia="pt-BR"/>
        </w:rPr>
        <w:t>órmula 1 aos novos parâmetros considerados, tem-se:</w:t>
      </w:r>
    </w:p>
    <w:p w14:paraId="52E675D4" w14:textId="77777777" w:rsidR="009537D4" w:rsidRPr="000F63C9" w:rsidRDefault="009537D4" w:rsidP="009537D4">
      <w:pPr>
        <w:spacing w:line="360" w:lineRule="auto"/>
        <w:rPr>
          <w:rFonts w:eastAsiaTheme="minorEastAsia"/>
          <w:color w:val="000000" w:themeColor="text1"/>
          <w:lang w:val="pt-BR" w:eastAsia="pt-BR"/>
        </w:rPr>
      </w:pPr>
    </w:p>
    <w:tbl>
      <w:tblPr>
        <w:tblStyle w:val="TableGrid"/>
        <w:tblW w:w="9082" w:type="dxa"/>
        <w:tblLook w:val="04A0" w:firstRow="1" w:lastRow="0" w:firstColumn="1" w:lastColumn="0" w:noHBand="0" w:noVBand="1"/>
      </w:tblPr>
      <w:tblGrid>
        <w:gridCol w:w="2552"/>
        <w:gridCol w:w="4961"/>
        <w:gridCol w:w="1569"/>
      </w:tblGrid>
      <w:tr w:rsidR="009537D4" w14:paraId="6F26CDC4" w14:textId="77777777" w:rsidTr="00F73385">
        <w:trPr>
          <w:trHeight w:val="423"/>
        </w:trPr>
        <w:tc>
          <w:tcPr>
            <w:tcW w:w="2552" w:type="dxa"/>
            <w:tcBorders>
              <w:top w:val="nil"/>
              <w:left w:val="nil"/>
              <w:bottom w:val="nil"/>
              <w:right w:val="nil"/>
            </w:tcBorders>
          </w:tcPr>
          <w:p w14:paraId="6E432CD1" w14:textId="77777777" w:rsidR="009537D4" w:rsidRDefault="009537D4" w:rsidP="00F73385">
            <w:pPr>
              <w:spacing w:line="360" w:lineRule="auto"/>
              <w:rPr>
                <w:rFonts w:cs="Times New Roman"/>
                <w:color w:val="000000" w:themeColor="text1"/>
                <w:lang w:val="pt-BR" w:eastAsia="pt-BR"/>
              </w:rPr>
            </w:pPr>
          </w:p>
        </w:tc>
        <w:tc>
          <w:tcPr>
            <w:tcW w:w="4961" w:type="dxa"/>
            <w:tcBorders>
              <w:top w:val="nil"/>
              <w:left w:val="nil"/>
              <w:bottom w:val="nil"/>
              <w:right w:val="nil"/>
            </w:tcBorders>
          </w:tcPr>
          <w:p w14:paraId="221B2FDC" w14:textId="77777777" w:rsidR="009537D4" w:rsidRPr="00AC7210" w:rsidRDefault="009537D4" w:rsidP="00F73385">
            <w:pPr>
              <w:spacing w:line="360" w:lineRule="auto"/>
              <w:rPr>
                <w:rFonts w:eastAsiaTheme="minorEastAsia"/>
                <w:color w:val="000000" w:themeColor="text1"/>
                <w:lang w:val="en-US" w:eastAsia="pt-BR"/>
              </w:rPr>
            </w:pPr>
            <m:oMathPara>
              <m:oMathParaPr>
                <m:jc m:val="left"/>
              </m:oMathParaPr>
              <m:oMath>
                <m:r>
                  <w:rPr>
                    <w:rFonts w:ascii="Cambria Math" w:hAnsi="Cambria Math"/>
                    <w:color w:val="000000" w:themeColor="text1"/>
                    <w:lang w:val="pt-BR" w:eastAsia="pt-BR"/>
                  </w:rPr>
                  <m:t>R</m:t>
                </m:r>
                <m:r>
                  <w:rPr>
                    <w:rFonts w:ascii="Cambria Math" w:hAnsi="Cambria Math"/>
                    <w:color w:val="000000" w:themeColor="text1"/>
                    <w:lang w:val="en-US" w:eastAsia="pt-BR"/>
                  </w:rPr>
                  <m:t>=</m:t>
                </m:r>
                <m:f>
                  <m:fPr>
                    <m:ctrlPr>
                      <w:rPr>
                        <w:rFonts w:ascii="Cambria Math" w:hAnsi="Cambria Math"/>
                        <w:i/>
                        <w:color w:val="000000" w:themeColor="text1"/>
                        <w:lang w:val="pt-BR" w:eastAsia="pt-BR"/>
                      </w:rPr>
                    </m:ctrlPr>
                  </m:fPr>
                  <m:num>
                    <m:r>
                      <w:rPr>
                        <w:rFonts w:ascii="Cambria Math" w:eastAsiaTheme="minorEastAsia" w:hAnsi="Cambria Math"/>
                        <w:color w:val="000000" w:themeColor="text1"/>
                        <w:lang w:val="pt-BR" w:eastAsia="pt-BR"/>
                      </w:rPr>
                      <m:t xml:space="preserve">K  </m:t>
                    </m:r>
                    <m:sSub>
                      <m:sSubPr>
                        <m:ctrlPr>
                          <w:rPr>
                            <w:rFonts w:ascii="Cambria Math" w:eastAsiaTheme="minorEastAsia" w:hAnsi="Cambria Math"/>
                            <w:i/>
                            <w:color w:val="000000" w:themeColor="text1"/>
                            <w:lang w:val="pt-BR" w:eastAsia="pt-BR"/>
                          </w:rPr>
                        </m:ctrlPr>
                      </m:sSubPr>
                      <m:e>
                        <m:r>
                          <w:rPr>
                            <w:rFonts w:ascii="Cambria Math" w:eastAsiaTheme="minorEastAsia" w:hAnsi="Cambria Math"/>
                            <w:color w:val="000000" w:themeColor="text1"/>
                            <w:lang w:val="pt-BR" w:eastAsia="pt-BR"/>
                          </w:rPr>
                          <m:t>N</m:t>
                        </m:r>
                      </m:e>
                      <m:sub>
                        <m:r>
                          <w:rPr>
                            <w:rFonts w:ascii="Cambria Math" w:eastAsiaTheme="minorEastAsia" w:hAnsi="Cambria Math"/>
                            <w:color w:val="000000" w:themeColor="text1"/>
                            <w:lang w:val="pt-BR" w:eastAsia="pt-BR"/>
                          </w:rPr>
                          <m:t>P</m:t>
                        </m:r>
                      </m:sub>
                    </m:sSub>
                  </m:num>
                  <m:den>
                    <m:sSub>
                      <m:sSubPr>
                        <m:ctrlPr>
                          <w:rPr>
                            <w:rFonts w:ascii="Cambria Math" w:eastAsiaTheme="minorEastAsia" w:hAnsi="Cambria Math"/>
                            <w:i/>
                            <w:color w:val="000000" w:themeColor="text1"/>
                            <w:lang w:val="pt-BR" w:eastAsia="pt-BR"/>
                          </w:rPr>
                        </m:ctrlPr>
                      </m:sSubPr>
                      <m:e>
                        <m:r>
                          <w:rPr>
                            <w:rFonts w:ascii="Cambria Math" w:eastAsiaTheme="minorEastAsia" w:hAnsi="Cambria Math"/>
                            <w:color w:val="000000" w:themeColor="text1"/>
                            <w:lang w:val="pt-BR" w:eastAsia="pt-BR"/>
                          </w:rPr>
                          <m:t>F</m:t>
                        </m:r>
                      </m:e>
                      <m:sub>
                        <m:r>
                          <w:rPr>
                            <w:rFonts w:ascii="Cambria Math" w:eastAsiaTheme="minorEastAsia" w:hAnsi="Cambria Math"/>
                            <w:color w:val="000000" w:themeColor="text1"/>
                            <w:lang w:val="pt-BR" w:eastAsia="pt-BR"/>
                          </w:rPr>
                          <m:t>1</m:t>
                        </m:r>
                      </m:sub>
                    </m:sSub>
                  </m:den>
                </m:f>
                <m:sSub>
                  <m:sSubPr>
                    <m:ctrlPr>
                      <w:rPr>
                        <w:rFonts w:ascii="Cambria Math" w:eastAsiaTheme="minorEastAsia" w:hAnsi="Cambria Math"/>
                        <w:i/>
                        <w:color w:val="000000" w:themeColor="text1"/>
                        <w:lang w:val="pt-BR" w:eastAsia="pt-BR"/>
                      </w:rPr>
                    </m:ctrlPr>
                  </m:sSubPr>
                  <m:e>
                    <m:r>
                      <w:rPr>
                        <w:rFonts w:ascii="Cambria Math" w:eastAsiaTheme="minorEastAsia" w:hAnsi="Cambria Math"/>
                        <w:color w:val="000000" w:themeColor="text1"/>
                        <w:lang w:val="pt-BR" w:eastAsia="pt-BR"/>
                      </w:rPr>
                      <m:t>A</m:t>
                    </m:r>
                  </m:e>
                  <m:sub>
                    <m:r>
                      <w:rPr>
                        <w:rFonts w:ascii="Cambria Math" w:eastAsiaTheme="minorEastAsia" w:hAnsi="Cambria Math"/>
                        <w:color w:val="000000" w:themeColor="text1"/>
                        <w:lang w:val="pt-BR" w:eastAsia="pt-BR"/>
                      </w:rPr>
                      <m:t>P</m:t>
                    </m:r>
                  </m:sub>
                </m:sSub>
                <m:r>
                  <w:rPr>
                    <w:rFonts w:ascii="Cambria Math" w:hAnsi="Cambria Math"/>
                    <w:color w:val="000000" w:themeColor="text1"/>
                    <w:lang w:val="en-US" w:eastAsia="pt-BR"/>
                  </w:rPr>
                  <m:t>+</m:t>
                </m:r>
                <m:f>
                  <m:fPr>
                    <m:ctrlPr>
                      <w:rPr>
                        <w:rFonts w:ascii="Cambria Math" w:hAnsi="Cambria Math"/>
                        <w:i/>
                        <w:color w:val="000000" w:themeColor="text1"/>
                        <w:lang w:val="pt-BR" w:eastAsia="pt-BR"/>
                      </w:rPr>
                    </m:ctrlPr>
                  </m:fPr>
                  <m:num>
                    <m:r>
                      <w:rPr>
                        <w:rFonts w:ascii="Cambria Math" w:hAnsi="Cambria Math"/>
                        <w:color w:val="000000" w:themeColor="text1"/>
                        <w:lang w:val="pt-BR" w:eastAsia="pt-BR"/>
                      </w:rPr>
                      <m:t>U</m:t>
                    </m:r>
                  </m:num>
                  <m:den>
                    <m:sSub>
                      <m:sSubPr>
                        <m:ctrlPr>
                          <w:rPr>
                            <w:rFonts w:ascii="Cambria Math" w:eastAsiaTheme="minorEastAsia" w:hAnsi="Cambria Math"/>
                            <w:i/>
                            <w:color w:val="000000" w:themeColor="text1"/>
                            <w:lang w:val="pt-BR" w:eastAsia="pt-BR"/>
                          </w:rPr>
                        </m:ctrlPr>
                      </m:sSubPr>
                      <m:e>
                        <m:r>
                          <w:rPr>
                            <w:rFonts w:ascii="Cambria Math" w:eastAsiaTheme="minorEastAsia" w:hAnsi="Cambria Math"/>
                            <w:color w:val="000000" w:themeColor="text1"/>
                            <w:lang w:val="pt-BR" w:eastAsia="pt-BR"/>
                          </w:rPr>
                          <m:t>F</m:t>
                        </m:r>
                      </m:e>
                      <m:sub>
                        <m:r>
                          <w:rPr>
                            <w:rFonts w:ascii="Cambria Math" w:eastAsiaTheme="minorEastAsia" w:hAnsi="Cambria Math"/>
                            <w:color w:val="000000" w:themeColor="text1"/>
                            <w:lang w:val="pt-BR" w:eastAsia="pt-BR"/>
                          </w:rPr>
                          <m:t>2</m:t>
                        </m:r>
                      </m:sub>
                    </m:sSub>
                  </m:den>
                </m:f>
                <m:nary>
                  <m:naryPr>
                    <m:chr m:val="∑"/>
                    <m:limLoc m:val="undOvr"/>
                    <m:ctrlPr>
                      <w:rPr>
                        <w:rFonts w:ascii="Cambria Math" w:hAnsi="Cambria Math"/>
                        <w:i/>
                        <w:color w:val="000000" w:themeColor="text1"/>
                        <w:lang w:val="pt-BR" w:eastAsia="pt-BR"/>
                      </w:rPr>
                    </m:ctrlPr>
                  </m:naryPr>
                  <m:sub>
                    <m:r>
                      <w:rPr>
                        <w:rFonts w:ascii="Cambria Math" w:hAnsi="Cambria Math"/>
                        <w:color w:val="000000" w:themeColor="text1"/>
                        <w:lang w:val="en-US" w:eastAsia="pt-BR"/>
                      </w:rPr>
                      <m:t>1</m:t>
                    </m:r>
                  </m:sub>
                  <m:sup>
                    <m:r>
                      <w:rPr>
                        <w:rFonts w:ascii="Cambria Math" w:hAnsi="Cambria Math"/>
                        <w:color w:val="000000" w:themeColor="text1"/>
                        <w:lang w:val="pt-BR" w:eastAsia="pt-BR"/>
                      </w:rPr>
                      <m:t>n</m:t>
                    </m:r>
                  </m:sup>
                  <m:e>
                    <m:d>
                      <m:dPr>
                        <m:ctrlPr>
                          <w:rPr>
                            <w:rFonts w:ascii="Cambria Math" w:hAnsi="Cambria Math"/>
                            <w:i/>
                            <w:color w:val="000000" w:themeColor="text1"/>
                            <w:lang w:val="pt-BR" w:eastAsia="pt-BR"/>
                          </w:rPr>
                        </m:ctrlPr>
                      </m:dPr>
                      <m:e>
                        <m:r>
                          <w:rPr>
                            <w:rFonts w:ascii="Cambria Math" w:hAnsi="Cambria Math"/>
                            <w:color w:val="000000" w:themeColor="text1"/>
                            <w:lang w:val="pt-BR" w:eastAsia="pt-BR"/>
                          </w:rPr>
                          <m:t>α</m:t>
                        </m:r>
                        <m:r>
                          <w:rPr>
                            <w:rFonts w:ascii="Cambria Math" w:hAnsi="Cambria Math"/>
                            <w:color w:val="000000" w:themeColor="text1"/>
                            <w:lang w:val="en-US" w:eastAsia="pt-BR"/>
                          </w:rPr>
                          <m:t>∙</m:t>
                        </m:r>
                        <m:r>
                          <w:rPr>
                            <w:rFonts w:ascii="Cambria Math" w:hAnsi="Cambria Math"/>
                            <w:color w:val="000000" w:themeColor="text1"/>
                            <w:lang w:val="pt-BR" w:eastAsia="pt-BR"/>
                          </w:rPr>
                          <m:t>K</m:t>
                        </m:r>
                        <m:r>
                          <w:rPr>
                            <w:rFonts w:ascii="Cambria Math" w:hAnsi="Cambria Math"/>
                            <w:color w:val="000000" w:themeColor="text1"/>
                            <w:lang w:val="en-US" w:eastAsia="pt-BR"/>
                          </w:rPr>
                          <m:t>∙</m:t>
                        </m:r>
                        <m:sSub>
                          <m:sSubPr>
                            <m:ctrlPr>
                              <w:rPr>
                                <w:rFonts w:ascii="Cambria Math" w:eastAsiaTheme="minorEastAsia" w:hAnsi="Cambria Math"/>
                                <w:i/>
                                <w:color w:val="000000" w:themeColor="text1"/>
                                <w:lang w:val="pt-BR" w:eastAsia="pt-BR"/>
                              </w:rPr>
                            </m:ctrlPr>
                          </m:sSubPr>
                          <m:e>
                            <m:r>
                              <w:rPr>
                                <w:rFonts w:ascii="Cambria Math" w:eastAsiaTheme="minorEastAsia" w:hAnsi="Cambria Math"/>
                                <w:color w:val="000000" w:themeColor="text1"/>
                                <w:lang w:val="pt-BR" w:eastAsia="pt-BR"/>
                              </w:rPr>
                              <m:t>N</m:t>
                            </m:r>
                          </m:e>
                          <m:sub>
                            <m:r>
                              <w:rPr>
                                <w:rFonts w:ascii="Cambria Math" w:eastAsiaTheme="minorEastAsia" w:hAnsi="Cambria Math"/>
                                <w:color w:val="000000" w:themeColor="text1"/>
                                <w:lang w:val="pt-BR" w:eastAsia="pt-BR"/>
                              </w:rPr>
                              <m:t>L</m:t>
                            </m:r>
                          </m:sub>
                        </m:sSub>
                        <m:r>
                          <w:rPr>
                            <w:rFonts w:ascii="Cambria Math" w:hAnsi="Cambria Math"/>
                            <w:color w:val="000000" w:themeColor="text1"/>
                            <w:lang w:val="en-US" w:eastAsia="pt-BR"/>
                          </w:rPr>
                          <m:t>∙</m:t>
                        </m:r>
                        <m:r>
                          <m:rPr>
                            <m:sty m:val="p"/>
                          </m:rPr>
                          <w:rPr>
                            <w:rFonts w:ascii="Cambria Math" w:hAnsi="Cambria Math"/>
                            <w:color w:val="000000" w:themeColor="text1"/>
                            <w:lang w:val="pt-BR" w:eastAsia="pt-BR"/>
                          </w:rPr>
                          <m:t>Δ</m:t>
                        </m:r>
                        <m:r>
                          <w:rPr>
                            <w:rFonts w:ascii="Cambria Math" w:hAnsi="Cambria Math"/>
                            <w:color w:val="000000" w:themeColor="text1"/>
                            <w:lang w:val="pt-BR" w:eastAsia="pt-BR"/>
                          </w:rPr>
                          <m:t>l</m:t>
                        </m:r>
                      </m:e>
                    </m:d>
                  </m:e>
                </m:nary>
              </m:oMath>
            </m:oMathPara>
          </w:p>
          <w:p w14:paraId="0807CDFD" w14:textId="77777777" w:rsidR="009537D4" w:rsidRPr="00AC7210" w:rsidRDefault="009537D4" w:rsidP="00F73385">
            <w:pPr>
              <w:spacing w:line="360" w:lineRule="auto"/>
              <w:rPr>
                <w:rFonts w:eastAsiaTheme="minorEastAsia"/>
                <w:color w:val="000000" w:themeColor="text1"/>
                <w:lang w:val="en-US" w:eastAsia="pt-BR"/>
              </w:rPr>
            </w:pPr>
          </w:p>
        </w:tc>
        <w:tc>
          <w:tcPr>
            <w:tcW w:w="1569" w:type="dxa"/>
            <w:tcBorders>
              <w:top w:val="nil"/>
              <w:left w:val="nil"/>
              <w:bottom w:val="nil"/>
              <w:right w:val="nil"/>
            </w:tcBorders>
          </w:tcPr>
          <w:p w14:paraId="2E7605D4" w14:textId="77777777" w:rsidR="009537D4" w:rsidRPr="000F63C9" w:rsidRDefault="009537D4" w:rsidP="00F73385">
            <w:pPr>
              <w:jc w:val="right"/>
              <w:rPr>
                <w:lang w:val="pt-BR" w:eastAsia="pt-BR"/>
              </w:rPr>
            </w:pPr>
            <w:r>
              <w:rPr>
                <w:lang w:val="pt-BR" w:eastAsia="pt-BR"/>
              </w:rPr>
              <w:t>(10)</w:t>
            </w:r>
          </w:p>
          <w:p w14:paraId="00CA6239" w14:textId="77777777" w:rsidR="009537D4" w:rsidRDefault="009537D4" w:rsidP="00F73385">
            <w:pPr>
              <w:keepNext/>
              <w:spacing w:line="360" w:lineRule="auto"/>
              <w:rPr>
                <w:rFonts w:cs="Times New Roman"/>
                <w:color w:val="000000" w:themeColor="text1"/>
                <w:lang w:val="pt-BR" w:eastAsia="pt-BR"/>
              </w:rPr>
            </w:pPr>
          </w:p>
        </w:tc>
      </w:tr>
    </w:tbl>
    <w:p w14:paraId="3EB0C6B9" w14:textId="77777777" w:rsidR="009537D4" w:rsidRPr="000F63C9" w:rsidRDefault="009537D4" w:rsidP="009537D4">
      <w:pPr>
        <w:spacing w:line="360" w:lineRule="auto"/>
        <w:rPr>
          <w:rFonts w:eastAsiaTheme="minorEastAsia"/>
          <w:color w:val="000000" w:themeColor="text1"/>
          <w:lang w:val="pt-BR" w:eastAsia="pt-BR"/>
        </w:rPr>
      </w:pPr>
      <w:r w:rsidRPr="000F63C9">
        <w:rPr>
          <w:rFonts w:eastAsiaTheme="minorEastAsia"/>
          <w:color w:val="000000" w:themeColor="text1"/>
          <w:lang w:val="pt-BR" w:eastAsia="pt-BR"/>
        </w:rPr>
        <w:t>Onde:</w:t>
      </w:r>
    </w:p>
    <w:p w14:paraId="1EC48997" w14:textId="592E84F3" w:rsidR="009537D4" w:rsidRPr="000F63C9" w:rsidRDefault="009537D4" w:rsidP="009537D4">
      <w:pPr>
        <w:rPr>
          <w:rFonts w:cs="Times New Roman"/>
          <w:color w:val="000000" w:themeColor="text1"/>
          <w:lang w:val="pt-BR" w:eastAsia="pt-BR"/>
        </w:rPr>
      </w:pPr>
      <w:r w:rsidRPr="000F63C9">
        <w:rPr>
          <w:rFonts w:cs="Times New Roman"/>
          <w:color w:val="000000" w:themeColor="text1"/>
          <w:lang w:val="pt-BR" w:eastAsia="pt-BR"/>
        </w:rPr>
        <w:t>R</w:t>
      </w:r>
      <w:r>
        <w:rPr>
          <w:rFonts w:cs="Times New Roman"/>
          <w:color w:val="000000" w:themeColor="text1"/>
          <w:lang w:val="pt-BR" w:eastAsia="pt-BR"/>
        </w:rPr>
        <w:t xml:space="preserve"> </w:t>
      </w:r>
      <w:r w:rsidRPr="000F63C9">
        <w:rPr>
          <w:rFonts w:cs="Times New Roman"/>
          <w:color w:val="000000" w:themeColor="text1"/>
          <w:lang w:val="pt-BR" w:eastAsia="pt-BR"/>
        </w:rPr>
        <w:t>= Capacidade de carga</w:t>
      </w:r>
    </w:p>
    <w:p w14:paraId="74DF2C49" w14:textId="68AF532A" w:rsidR="009537D4" w:rsidRPr="000F63C9" w:rsidRDefault="009537D4" w:rsidP="009537D4">
      <w:pPr>
        <w:rPr>
          <w:rFonts w:cs="Times New Roman"/>
          <w:color w:val="000000" w:themeColor="text1"/>
          <w:lang w:val="pt-BR" w:eastAsia="pt-BR"/>
        </w:rPr>
      </w:pPr>
      <w:r w:rsidRPr="000F63C9">
        <w:rPr>
          <w:rFonts w:cs="Times New Roman"/>
          <w:color w:val="000000" w:themeColor="text1"/>
          <w:lang w:val="pt-BR" w:eastAsia="pt-BR"/>
        </w:rPr>
        <w:t>K</w:t>
      </w:r>
      <w:r>
        <w:rPr>
          <w:rFonts w:cs="Times New Roman"/>
          <w:color w:val="000000" w:themeColor="text1"/>
          <w:lang w:val="pt-BR" w:eastAsia="pt-BR"/>
        </w:rPr>
        <w:t xml:space="preserve"> </w:t>
      </w:r>
      <w:r w:rsidRPr="000F63C9">
        <w:rPr>
          <w:rFonts w:cs="Times New Roman"/>
          <w:color w:val="000000" w:themeColor="text1"/>
          <w:lang w:val="pt-BR" w:eastAsia="pt-BR"/>
        </w:rPr>
        <w:t>= Coeficiente do tipo de solo</w:t>
      </w:r>
    </w:p>
    <w:p w14:paraId="30B2E2D5" w14:textId="291659E3" w:rsidR="009537D4" w:rsidRPr="000F63C9" w:rsidRDefault="00114FEF" w:rsidP="009537D4">
      <w:pPr>
        <w:rPr>
          <w:rFonts w:cs="Times New Roman"/>
          <w:color w:val="000000" w:themeColor="text1"/>
          <w:lang w:val="pt-BR" w:eastAsia="pt-BR"/>
        </w:rPr>
      </w:pPr>
      <m:oMath>
        <m:sSub>
          <m:sSubPr>
            <m:ctrlPr>
              <w:rPr>
                <w:rFonts w:ascii="Cambria Math" w:eastAsiaTheme="minorEastAsia" w:hAnsi="Cambria Math"/>
                <w:i/>
                <w:color w:val="000000" w:themeColor="text1"/>
                <w:lang w:val="pt-BR" w:eastAsia="pt-BR"/>
              </w:rPr>
            </m:ctrlPr>
          </m:sSubPr>
          <m:e>
            <m:r>
              <w:rPr>
                <w:rFonts w:ascii="Cambria Math" w:eastAsiaTheme="minorEastAsia" w:hAnsi="Cambria Math"/>
                <w:color w:val="000000" w:themeColor="text1"/>
                <w:lang w:val="pt-BR" w:eastAsia="pt-BR"/>
              </w:rPr>
              <m:t>N</m:t>
            </m:r>
          </m:e>
          <m:sub>
            <m:r>
              <w:rPr>
                <w:rFonts w:ascii="Cambria Math" w:eastAsiaTheme="minorEastAsia" w:hAnsi="Cambria Math"/>
                <w:color w:val="000000" w:themeColor="text1"/>
                <w:lang w:val="pt-BR" w:eastAsia="pt-BR"/>
              </w:rPr>
              <m:t>P</m:t>
            </m:r>
          </m:sub>
        </m:sSub>
        <m:r>
          <w:rPr>
            <w:rFonts w:ascii="Cambria Math" w:eastAsiaTheme="minorEastAsia" w:hAnsi="Cambria Math"/>
            <w:color w:val="000000" w:themeColor="text1"/>
            <w:lang w:val="pt-BR" w:eastAsia="pt-BR"/>
          </w:rPr>
          <m:t xml:space="preserve">  </m:t>
        </m:r>
      </m:oMath>
      <w:r w:rsidR="009537D4" w:rsidRPr="000F63C9">
        <w:rPr>
          <w:rFonts w:cs="Times New Roman"/>
          <w:color w:val="000000" w:themeColor="text1"/>
          <w:lang w:val="pt-BR" w:eastAsia="pt-BR"/>
        </w:rPr>
        <w:t>= Índice de resistência à penetração na cota de apoio da ponta da estaca</w:t>
      </w:r>
    </w:p>
    <w:p w14:paraId="59B4D806" w14:textId="598314F5" w:rsidR="009537D4" w:rsidRPr="000F63C9" w:rsidRDefault="00114FEF" w:rsidP="009537D4">
      <w:pPr>
        <w:rPr>
          <w:rFonts w:cs="Times New Roman"/>
          <w:color w:val="000000" w:themeColor="text1"/>
          <w:lang w:val="pt-BR" w:eastAsia="pt-BR"/>
        </w:rPr>
      </w:pPr>
      <m:oMath>
        <m:sSub>
          <m:sSubPr>
            <m:ctrlPr>
              <w:rPr>
                <w:rFonts w:ascii="Cambria Math" w:eastAsiaTheme="minorEastAsia" w:hAnsi="Cambria Math"/>
                <w:i/>
                <w:color w:val="000000" w:themeColor="text1"/>
                <w:lang w:val="pt-BR" w:eastAsia="pt-BR"/>
              </w:rPr>
            </m:ctrlPr>
          </m:sSubPr>
          <m:e>
            <m:r>
              <w:rPr>
                <w:rFonts w:ascii="Cambria Math" w:eastAsiaTheme="minorEastAsia" w:hAnsi="Cambria Math"/>
                <w:color w:val="000000" w:themeColor="text1"/>
                <w:lang w:val="pt-BR" w:eastAsia="pt-BR"/>
              </w:rPr>
              <m:t>F</m:t>
            </m:r>
          </m:e>
          <m:sub>
            <m:r>
              <w:rPr>
                <w:rFonts w:ascii="Cambria Math" w:eastAsiaTheme="minorEastAsia" w:hAnsi="Cambria Math"/>
                <w:color w:val="000000" w:themeColor="text1"/>
                <w:lang w:val="pt-BR" w:eastAsia="pt-BR"/>
              </w:rPr>
              <m:t>1</m:t>
            </m:r>
          </m:sub>
        </m:sSub>
      </m:oMath>
      <w:r w:rsidR="009537D4" w:rsidRPr="000F63C9">
        <w:rPr>
          <w:rFonts w:cs="Times New Roman"/>
          <w:color w:val="000000" w:themeColor="text1"/>
          <w:lang w:val="pt-BR" w:eastAsia="pt-BR"/>
        </w:rPr>
        <w:t xml:space="preserve"> e </w:t>
      </w:r>
      <m:oMath>
        <m:sSub>
          <m:sSubPr>
            <m:ctrlPr>
              <w:rPr>
                <w:rFonts w:ascii="Cambria Math" w:eastAsiaTheme="minorEastAsia" w:hAnsi="Cambria Math"/>
                <w:i/>
                <w:color w:val="000000" w:themeColor="text1"/>
                <w:lang w:val="pt-BR" w:eastAsia="pt-BR"/>
              </w:rPr>
            </m:ctrlPr>
          </m:sSubPr>
          <m:e>
            <m:r>
              <w:rPr>
                <w:rFonts w:ascii="Cambria Math" w:eastAsiaTheme="minorEastAsia" w:hAnsi="Cambria Math"/>
                <w:color w:val="000000" w:themeColor="text1"/>
                <w:lang w:val="pt-BR" w:eastAsia="pt-BR"/>
              </w:rPr>
              <m:t>F</m:t>
            </m:r>
          </m:e>
          <m:sub>
            <m:r>
              <w:rPr>
                <w:rFonts w:ascii="Cambria Math" w:eastAsiaTheme="minorEastAsia" w:hAnsi="Cambria Math"/>
                <w:color w:val="000000" w:themeColor="text1"/>
                <w:lang w:val="pt-BR" w:eastAsia="pt-BR"/>
              </w:rPr>
              <m:t>2</m:t>
            </m:r>
          </m:sub>
        </m:sSub>
      </m:oMath>
      <w:r w:rsidR="009537D4">
        <w:rPr>
          <w:rFonts w:cs="Times New Roman"/>
          <w:color w:val="000000" w:themeColor="text1"/>
          <w:lang w:val="pt-BR" w:eastAsia="pt-BR"/>
        </w:rPr>
        <w:t xml:space="preserve"> </w:t>
      </w:r>
      <w:r w:rsidR="009537D4" w:rsidRPr="000F63C9">
        <w:rPr>
          <w:rFonts w:cs="Times New Roman"/>
          <w:color w:val="000000" w:themeColor="text1"/>
          <w:lang w:val="pt-BR" w:eastAsia="pt-BR"/>
        </w:rPr>
        <w:t>= Fa</w:t>
      </w:r>
      <w:r w:rsidR="009537D4">
        <w:rPr>
          <w:rFonts w:cs="Times New Roman"/>
          <w:color w:val="000000" w:themeColor="text1"/>
          <w:lang w:val="pt-BR" w:eastAsia="pt-BR"/>
        </w:rPr>
        <w:t>c</w:t>
      </w:r>
      <w:r w:rsidR="009537D4" w:rsidRPr="000F63C9">
        <w:rPr>
          <w:rFonts w:cs="Times New Roman"/>
          <w:color w:val="000000" w:themeColor="text1"/>
          <w:lang w:val="pt-BR" w:eastAsia="pt-BR"/>
        </w:rPr>
        <w:t>tores de correção</w:t>
      </w:r>
    </w:p>
    <w:p w14:paraId="09D0456F" w14:textId="14C7DD63" w:rsidR="009537D4" w:rsidRPr="000F63C9" w:rsidRDefault="00114FEF" w:rsidP="009537D4">
      <w:pPr>
        <w:rPr>
          <w:rFonts w:cs="Times New Roman"/>
          <w:color w:val="000000" w:themeColor="text1"/>
          <w:lang w:val="pt-BR" w:eastAsia="pt-BR"/>
        </w:rPr>
      </w:pPr>
      <m:oMath>
        <m:sSub>
          <m:sSubPr>
            <m:ctrlPr>
              <w:rPr>
                <w:rFonts w:ascii="Cambria Math" w:eastAsiaTheme="minorEastAsia" w:hAnsi="Cambria Math"/>
                <w:i/>
                <w:color w:val="000000" w:themeColor="text1"/>
                <w:lang w:val="pt-BR" w:eastAsia="pt-BR"/>
              </w:rPr>
            </m:ctrlPr>
          </m:sSubPr>
          <m:e>
            <m:r>
              <w:rPr>
                <w:rFonts w:ascii="Cambria Math" w:eastAsiaTheme="minorEastAsia" w:hAnsi="Cambria Math"/>
                <w:color w:val="000000" w:themeColor="text1"/>
                <w:lang w:val="pt-BR" w:eastAsia="pt-BR"/>
              </w:rPr>
              <m:t>A</m:t>
            </m:r>
          </m:e>
          <m:sub>
            <m:r>
              <w:rPr>
                <w:rFonts w:ascii="Cambria Math" w:eastAsiaTheme="minorEastAsia" w:hAnsi="Cambria Math"/>
                <w:color w:val="000000" w:themeColor="text1"/>
                <w:lang w:val="pt-BR" w:eastAsia="pt-BR"/>
              </w:rPr>
              <m:t>P</m:t>
            </m:r>
          </m:sub>
        </m:sSub>
        <m:r>
          <w:rPr>
            <w:rFonts w:ascii="Cambria Math" w:eastAsiaTheme="minorEastAsia" w:hAnsi="Cambria Math"/>
            <w:color w:val="000000" w:themeColor="text1"/>
            <w:lang w:val="pt-BR" w:eastAsia="pt-BR"/>
          </w:rPr>
          <m:t xml:space="preserve"> </m:t>
        </m:r>
      </m:oMath>
      <w:r w:rsidR="009537D4" w:rsidRPr="000F63C9">
        <w:rPr>
          <w:rFonts w:cs="Times New Roman"/>
          <w:color w:val="000000" w:themeColor="text1"/>
          <w:lang w:val="pt-BR" w:eastAsia="pt-BR"/>
        </w:rPr>
        <w:t>= Área da se</w:t>
      </w:r>
      <w:r w:rsidR="009537D4">
        <w:rPr>
          <w:rFonts w:cs="Times New Roman"/>
          <w:color w:val="000000" w:themeColor="text1"/>
          <w:lang w:val="pt-BR" w:eastAsia="pt-BR"/>
        </w:rPr>
        <w:t>c</w:t>
      </w:r>
      <w:r w:rsidR="009537D4" w:rsidRPr="000F63C9">
        <w:rPr>
          <w:rFonts w:cs="Times New Roman"/>
          <w:color w:val="000000" w:themeColor="text1"/>
          <w:lang w:val="pt-BR" w:eastAsia="pt-BR"/>
        </w:rPr>
        <w:t>ção transversal da estaca</w:t>
      </w:r>
    </w:p>
    <w:p w14:paraId="16047258" w14:textId="202EB4FD" w:rsidR="009537D4" w:rsidRPr="000F63C9" w:rsidRDefault="009537D4" w:rsidP="009537D4">
      <w:pPr>
        <w:rPr>
          <w:rFonts w:cs="Times New Roman"/>
          <w:color w:val="000000" w:themeColor="text1"/>
          <w:lang w:val="pt-BR" w:eastAsia="pt-BR"/>
        </w:rPr>
      </w:pPr>
      <w:r w:rsidRPr="000F63C9">
        <w:rPr>
          <w:rFonts w:cs="Times New Roman"/>
          <w:color w:val="000000" w:themeColor="text1"/>
          <w:lang w:val="pt-BR" w:eastAsia="pt-BR"/>
        </w:rPr>
        <w:t>U</w:t>
      </w:r>
      <w:r>
        <w:rPr>
          <w:rFonts w:cs="Times New Roman"/>
          <w:color w:val="000000" w:themeColor="text1"/>
          <w:lang w:val="pt-BR" w:eastAsia="pt-BR"/>
        </w:rPr>
        <w:t xml:space="preserve"> </w:t>
      </w:r>
      <w:r w:rsidRPr="000F63C9">
        <w:rPr>
          <w:rFonts w:cs="Times New Roman"/>
          <w:color w:val="000000" w:themeColor="text1"/>
          <w:lang w:val="pt-BR" w:eastAsia="pt-BR"/>
        </w:rPr>
        <w:t>= Perímetro da se</w:t>
      </w:r>
      <w:r>
        <w:rPr>
          <w:rFonts w:cs="Times New Roman"/>
          <w:color w:val="000000" w:themeColor="text1"/>
          <w:lang w:val="pt-BR" w:eastAsia="pt-BR"/>
        </w:rPr>
        <w:t>c</w:t>
      </w:r>
      <w:r w:rsidRPr="000F63C9">
        <w:rPr>
          <w:rFonts w:cs="Times New Roman"/>
          <w:color w:val="000000" w:themeColor="text1"/>
          <w:lang w:val="pt-BR" w:eastAsia="pt-BR"/>
        </w:rPr>
        <w:t>ção transversal da estaca (m)</w:t>
      </w:r>
    </w:p>
    <w:p w14:paraId="43A3443A" w14:textId="4F614A01" w:rsidR="009537D4" w:rsidRPr="000F63C9" w:rsidRDefault="009537D4" w:rsidP="009537D4">
      <w:pPr>
        <w:rPr>
          <w:rFonts w:cs="Times New Roman"/>
          <w:color w:val="000000" w:themeColor="text1"/>
          <w:lang w:val="pt-BR" w:eastAsia="pt-BR"/>
        </w:rPr>
      </w:pPr>
      <w:r w:rsidRPr="000F63C9">
        <w:rPr>
          <w:rFonts w:cs="Times New Roman"/>
          <w:color w:val="000000" w:themeColor="text1"/>
          <w:lang w:val="pt-BR" w:eastAsia="pt-BR"/>
        </w:rPr>
        <w:t>α</w:t>
      </w:r>
      <w:r>
        <w:rPr>
          <w:rFonts w:cs="Times New Roman"/>
          <w:color w:val="000000" w:themeColor="text1"/>
          <w:lang w:val="pt-BR" w:eastAsia="pt-BR"/>
        </w:rPr>
        <w:t xml:space="preserve"> </w:t>
      </w:r>
      <w:r w:rsidRPr="000F63C9">
        <w:rPr>
          <w:rFonts w:cs="Times New Roman"/>
          <w:color w:val="000000" w:themeColor="text1"/>
          <w:lang w:val="pt-BR" w:eastAsia="pt-BR"/>
        </w:rPr>
        <w:t>= Coeficiente de razão de atrito</w:t>
      </w:r>
    </w:p>
    <w:p w14:paraId="697D4FFE" w14:textId="6260DAEF" w:rsidR="009537D4" w:rsidRPr="000F63C9" w:rsidRDefault="00114FEF" w:rsidP="009537D4">
      <w:pPr>
        <w:rPr>
          <w:rFonts w:cs="Times New Roman"/>
          <w:color w:val="000000" w:themeColor="text1"/>
          <w:lang w:val="pt-BR" w:eastAsia="pt-BR"/>
        </w:rPr>
      </w:pPr>
      <m:oMath>
        <m:sSub>
          <m:sSubPr>
            <m:ctrlPr>
              <w:rPr>
                <w:rFonts w:ascii="Cambria Math" w:eastAsiaTheme="minorEastAsia" w:hAnsi="Cambria Math"/>
                <w:i/>
                <w:color w:val="000000" w:themeColor="text1"/>
                <w:lang w:val="pt-BR" w:eastAsia="pt-BR"/>
              </w:rPr>
            </m:ctrlPr>
          </m:sSubPr>
          <m:e>
            <m:r>
              <w:rPr>
                <w:rFonts w:ascii="Cambria Math" w:eastAsiaTheme="minorEastAsia" w:hAnsi="Cambria Math"/>
                <w:color w:val="000000" w:themeColor="text1"/>
                <w:lang w:val="pt-BR" w:eastAsia="pt-BR"/>
              </w:rPr>
              <m:t>N</m:t>
            </m:r>
          </m:e>
          <m:sub>
            <m:r>
              <w:rPr>
                <w:rFonts w:ascii="Cambria Math" w:eastAsiaTheme="minorEastAsia" w:hAnsi="Cambria Math"/>
                <w:color w:val="000000" w:themeColor="text1"/>
                <w:lang w:val="pt-BR" w:eastAsia="pt-BR"/>
              </w:rPr>
              <m:t>L</m:t>
            </m:r>
          </m:sub>
        </m:sSub>
      </m:oMath>
      <w:r w:rsidR="009537D4">
        <w:rPr>
          <w:rFonts w:eastAsiaTheme="minorEastAsia" w:cs="Times New Roman"/>
          <w:color w:val="000000" w:themeColor="text1"/>
          <w:lang w:val="pt-BR" w:eastAsia="pt-BR"/>
        </w:rPr>
        <w:t xml:space="preserve"> </w:t>
      </w:r>
      <w:r w:rsidR="009537D4" w:rsidRPr="000F63C9">
        <w:rPr>
          <w:rFonts w:cs="Times New Roman"/>
          <w:color w:val="000000" w:themeColor="text1"/>
          <w:lang w:val="pt-BR" w:eastAsia="pt-BR"/>
        </w:rPr>
        <w:t>= Índice de resistência à penetração médio na camada de solo de espessura</w:t>
      </w:r>
    </w:p>
    <w:p w14:paraId="0772A4D5" w14:textId="38BBE31C" w:rsidR="009537D4" w:rsidRDefault="009537D4" w:rsidP="009537D4">
      <w:pPr>
        <w:spacing w:line="360" w:lineRule="auto"/>
        <w:rPr>
          <w:rFonts w:cs="Times New Roman"/>
          <w:color w:val="000000" w:themeColor="text1"/>
          <w:lang w:val="pt-BR" w:eastAsia="pt-BR"/>
        </w:rPr>
      </w:pPr>
      <w:r w:rsidRPr="000F63C9">
        <w:rPr>
          <w:rFonts w:cs="Times New Roman"/>
          <w:color w:val="000000" w:themeColor="text1"/>
          <w:lang w:val="pt-BR" w:eastAsia="pt-BR"/>
        </w:rPr>
        <w:t>Δ</w:t>
      </w:r>
      <w:r w:rsidRPr="00AC7210">
        <w:rPr>
          <w:rFonts w:cs="Times New Roman"/>
          <w:color w:val="000000" w:themeColor="text1"/>
          <w:vertAlign w:val="subscript"/>
          <w:lang w:val="pt-BR" w:eastAsia="pt-BR"/>
        </w:rPr>
        <w:t>L</w:t>
      </w:r>
      <w:r>
        <w:rPr>
          <w:rFonts w:cs="Times New Roman"/>
          <w:color w:val="000000" w:themeColor="text1"/>
          <w:lang w:val="pt-BR" w:eastAsia="pt-BR"/>
        </w:rPr>
        <w:t xml:space="preserve"> </w:t>
      </w:r>
      <w:r w:rsidRPr="000F63C9">
        <w:rPr>
          <w:rFonts w:cs="Times New Roman"/>
          <w:color w:val="000000" w:themeColor="text1"/>
          <w:lang w:val="pt-BR" w:eastAsia="pt-BR"/>
        </w:rPr>
        <w:t>= Espessura da camada de solo</w:t>
      </w:r>
    </w:p>
    <w:p w14:paraId="542A45E3" w14:textId="2C3EACCC" w:rsidR="009537D4" w:rsidRDefault="009537D4" w:rsidP="009537D4">
      <w:pPr>
        <w:spacing w:line="360" w:lineRule="auto"/>
        <w:rPr>
          <w:rFonts w:cs="Times New Roman"/>
          <w:color w:val="000000" w:themeColor="text1"/>
          <w:lang w:val="pt-BR" w:eastAsia="pt-BR"/>
        </w:rPr>
      </w:pPr>
      <w:r>
        <w:rPr>
          <w:rFonts w:cs="Times New Roman"/>
          <w:color w:val="000000" w:themeColor="text1"/>
          <w:lang w:val="pt-BR" w:eastAsia="pt-BR"/>
        </w:rPr>
        <w:t xml:space="preserve">A Tabela </w:t>
      </w:r>
      <w:r w:rsidR="00AD574F">
        <w:rPr>
          <w:rFonts w:cs="Times New Roman"/>
          <w:color w:val="000000" w:themeColor="text1"/>
          <w:lang w:val="pt-BR" w:eastAsia="pt-BR"/>
        </w:rPr>
        <w:t>2</w:t>
      </w:r>
      <w:r>
        <w:rPr>
          <w:rFonts w:cs="Times New Roman"/>
          <w:color w:val="000000" w:themeColor="text1"/>
          <w:lang w:val="pt-BR" w:eastAsia="pt-BR"/>
        </w:rPr>
        <w:t xml:space="preserve"> contém os valores de K e </w:t>
      </w:r>
      <w:r w:rsidRPr="000F63C9">
        <w:rPr>
          <w:rFonts w:cs="Times New Roman"/>
          <w:color w:val="000000" w:themeColor="text1"/>
          <w:lang w:val="pt-BR" w:eastAsia="pt-BR"/>
        </w:rPr>
        <w:t>α</w:t>
      </w:r>
      <w:r>
        <w:rPr>
          <w:rFonts w:cs="Times New Roman"/>
          <w:color w:val="000000" w:themeColor="text1"/>
          <w:lang w:val="pt-BR" w:eastAsia="pt-BR"/>
        </w:rPr>
        <w:t xml:space="preserve"> a serem utilizados, de acordo com o tipo de solo, e a Tabela </w:t>
      </w:r>
      <w:r w:rsidR="00AD574F">
        <w:rPr>
          <w:rFonts w:cs="Times New Roman"/>
          <w:color w:val="000000" w:themeColor="text1"/>
          <w:lang w:val="pt-BR" w:eastAsia="pt-BR"/>
        </w:rPr>
        <w:t>3</w:t>
      </w:r>
      <w:r>
        <w:rPr>
          <w:rFonts w:cs="Times New Roman"/>
          <w:color w:val="000000" w:themeColor="text1"/>
          <w:lang w:val="pt-BR" w:eastAsia="pt-BR"/>
        </w:rPr>
        <w:t xml:space="preserve"> representa os valores de </w:t>
      </w:r>
      <w:r>
        <w:rPr>
          <w:color w:val="000000" w:themeColor="text1"/>
          <w:lang w:val="pt-BR" w:eastAsia="pt-BR"/>
        </w:rPr>
        <w:t>F</w:t>
      </w:r>
      <w:r>
        <w:rPr>
          <w:color w:val="000000" w:themeColor="text1"/>
          <w:vertAlign w:val="subscript"/>
          <w:lang w:val="pt-BR" w:eastAsia="pt-BR"/>
        </w:rPr>
        <w:t xml:space="preserve">1 </w:t>
      </w:r>
      <w:r>
        <w:rPr>
          <w:color w:val="000000" w:themeColor="text1"/>
          <w:lang w:val="pt-BR" w:eastAsia="pt-BR"/>
        </w:rPr>
        <w:t>e F</w:t>
      </w:r>
      <w:r>
        <w:rPr>
          <w:color w:val="000000" w:themeColor="text1"/>
          <w:vertAlign w:val="subscript"/>
          <w:lang w:val="pt-BR" w:eastAsia="pt-BR"/>
        </w:rPr>
        <w:t>2</w:t>
      </w:r>
      <w:r>
        <w:rPr>
          <w:color w:val="000000" w:themeColor="text1"/>
          <w:lang w:val="pt-BR" w:eastAsia="pt-BR"/>
        </w:rPr>
        <w:t xml:space="preserve"> de acordo com o tipo de estaca.</w:t>
      </w:r>
    </w:p>
    <w:p w14:paraId="34C43A0D" w14:textId="77777777" w:rsidR="009537D4" w:rsidRPr="000F63C9" w:rsidRDefault="009537D4" w:rsidP="009537D4">
      <w:pPr>
        <w:spacing w:line="360" w:lineRule="auto"/>
        <w:rPr>
          <w:rFonts w:cs="Times New Roman"/>
          <w:color w:val="000000" w:themeColor="text1"/>
          <w:lang w:val="pt-BR" w:eastAsia="pt-BR"/>
        </w:rPr>
      </w:pPr>
    </w:p>
    <w:p w14:paraId="7020CC93" w14:textId="3C5E8E4D" w:rsidR="001F3479" w:rsidRPr="001F3479" w:rsidRDefault="001F3479" w:rsidP="00BC3E5C">
      <w:pPr>
        <w:pStyle w:val="Caption"/>
        <w:keepNext/>
        <w:spacing w:line="360" w:lineRule="auto"/>
        <w:jc w:val="center"/>
        <w:rPr>
          <w:color w:val="000000" w:themeColor="text1"/>
          <w:sz w:val="21"/>
          <w:szCs w:val="21"/>
          <w:lang w:val="pt-BR"/>
        </w:rPr>
      </w:pPr>
      <w:bookmarkStart w:id="35" w:name="_Toc194415856"/>
      <w:r w:rsidRPr="001F3479">
        <w:rPr>
          <w:color w:val="000000" w:themeColor="text1"/>
          <w:sz w:val="21"/>
          <w:szCs w:val="21"/>
          <w:lang w:val="pt-BR"/>
        </w:rPr>
        <w:lastRenderedPageBreak/>
        <w:t xml:space="preserve">Tabela </w:t>
      </w:r>
      <w:r w:rsidRPr="001F3479">
        <w:rPr>
          <w:color w:val="000000" w:themeColor="text1"/>
          <w:sz w:val="21"/>
          <w:szCs w:val="21"/>
        </w:rPr>
        <w:fldChar w:fldCharType="begin"/>
      </w:r>
      <w:r w:rsidRPr="001F3479">
        <w:rPr>
          <w:color w:val="000000" w:themeColor="text1"/>
          <w:sz w:val="21"/>
          <w:szCs w:val="21"/>
          <w:lang w:val="pt-BR"/>
        </w:rPr>
        <w:instrText xml:space="preserve"> SEQ Tabela \* ARABIC </w:instrText>
      </w:r>
      <w:r w:rsidRPr="001F3479">
        <w:rPr>
          <w:color w:val="000000" w:themeColor="text1"/>
          <w:sz w:val="21"/>
          <w:szCs w:val="21"/>
        </w:rPr>
        <w:fldChar w:fldCharType="separate"/>
      </w:r>
      <w:r w:rsidR="007C0226">
        <w:rPr>
          <w:noProof/>
          <w:color w:val="000000" w:themeColor="text1"/>
          <w:sz w:val="21"/>
          <w:szCs w:val="21"/>
          <w:lang w:val="pt-BR"/>
        </w:rPr>
        <w:t>2</w:t>
      </w:r>
      <w:r w:rsidRPr="001F3479">
        <w:rPr>
          <w:color w:val="000000" w:themeColor="text1"/>
          <w:sz w:val="21"/>
          <w:szCs w:val="21"/>
        </w:rPr>
        <w:fldChar w:fldCharType="end"/>
      </w:r>
      <w:r w:rsidRPr="001F3479">
        <w:rPr>
          <w:color w:val="000000" w:themeColor="text1"/>
          <w:sz w:val="21"/>
          <w:szCs w:val="21"/>
          <w:lang w:val="pt-BR"/>
        </w:rPr>
        <w:t xml:space="preserve">  - Valores de K e </w:t>
      </w:r>
      <w:r w:rsidRPr="001F3479">
        <w:rPr>
          <w:color w:val="000000" w:themeColor="text1"/>
          <w:sz w:val="21"/>
          <w:szCs w:val="21"/>
        </w:rPr>
        <w:t>α</w:t>
      </w:r>
      <w:r w:rsidRPr="001F3479">
        <w:rPr>
          <w:color w:val="000000" w:themeColor="text1"/>
          <w:sz w:val="21"/>
          <w:szCs w:val="21"/>
          <w:lang w:val="pt-BR"/>
        </w:rPr>
        <w:t xml:space="preserve"> em função do tipo de solo (Fonte: Cintra e Aoki, 2010)</w:t>
      </w:r>
      <w:bookmarkEnd w:id="35"/>
    </w:p>
    <w:p w14:paraId="3D515A39" w14:textId="60B29B57" w:rsidR="001F3479" w:rsidRPr="001F3479" w:rsidRDefault="009537D4" w:rsidP="00BC3E5C">
      <w:pPr>
        <w:spacing w:line="360" w:lineRule="auto"/>
        <w:jc w:val="center"/>
        <w:rPr>
          <w:rFonts w:cs="Times New Roman"/>
          <w:color w:val="000000" w:themeColor="text1"/>
          <w:lang w:val="pt-BR" w:eastAsia="pt-BR"/>
        </w:rPr>
      </w:pPr>
      <w:r w:rsidRPr="000F63C9">
        <w:rPr>
          <w:rFonts w:cs="Times New Roman"/>
          <w:noProof/>
          <w:color w:val="000000" w:themeColor="text1"/>
          <w:lang w:val="pt-PT" w:eastAsia="pt-PT"/>
        </w:rPr>
        <w:drawing>
          <wp:inline distT="0" distB="0" distL="0" distR="0" wp14:anchorId="1F32CBB6" wp14:editId="7ABDD284">
            <wp:extent cx="2277463" cy="2858293"/>
            <wp:effectExtent l="0" t="0" r="8890" b="1206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312789" cy="2902629"/>
                    </a:xfrm>
                    <a:prstGeom prst="rect">
                      <a:avLst/>
                    </a:prstGeom>
                  </pic:spPr>
                </pic:pic>
              </a:graphicData>
            </a:graphic>
          </wp:inline>
        </w:drawing>
      </w:r>
    </w:p>
    <w:p w14:paraId="0438D3B6" w14:textId="058E33A6" w:rsidR="001F3479" w:rsidRPr="001F3479" w:rsidRDefault="001F3479" w:rsidP="00BC3E5C">
      <w:pPr>
        <w:pStyle w:val="Caption"/>
        <w:keepNext/>
        <w:spacing w:line="360" w:lineRule="auto"/>
        <w:jc w:val="center"/>
        <w:rPr>
          <w:color w:val="000000" w:themeColor="text1"/>
          <w:sz w:val="21"/>
          <w:szCs w:val="21"/>
          <w:lang w:val="pt-BR"/>
        </w:rPr>
      </w:pPr>
      <w:bookmarkStart w:id="36" w:name="_Toc194415857"/>
      <w:r w:rsidRPr="001F3479">
        <w:rPr>
          <w:color w:val="000000" w:themeColor="text1"/>
          <w:sz w:val="21"/>
          <w:szCs w:val="21"/>
          <w:lang w:val="pt-BR"/>
        </w:rPr>
        <w:t xml:space="preserve">Tabela </w:t>
      </w:r>
      <w:r w:rsidRPr="001F3479">
        <w:rPr>
          <w:color w:val="000000" w:themeColor="text1"/>
          <w:sz w:val="21"/>
          <w:szCs w:val="21"/>
        </w:rPr>
        <w:fldChar w:fldCharType="begin"/>
      </w:r>
      <w:r w:rsidRPr="001F3479">
        <w:rPr>
          <w:color w:val="000000" w:themeColor="text1"/>
          <w:sz w:val="21"/>
          <w:szCs w:val="21"/>
          <w:lang w:val="pt-BR"/>
        </w:rPr>
        <w:instrText xml:space="preserve"> SEQ Tabela \* ARABIC </w:instrText>
      </w:r>
      <w:r w:rsidRPr="001F3479">
        <w:rPr>
          <w:color w:val="000000" w:themeColor="text1"/>
          <w:sz w:val="21"/>
          <w:szCs w:val="21"/>
        </w:rPr>
        <w:fldChar w:fldCharType="separate"/>
      </w:r>
      <w:r w:rsidR="007C0226">
        <w:rPr>
          <w:noProof/>
          <w:color w:val="000000" w:themeColor="text1"/>
          <w:sz w:val="21"/>
          <w:szCs w:val="21"/>
          <w:lang w:val="pt-BR"/>
        </w:rPr>
        <w:t>3</w:t>
      </w:r>
      <w:r w:rsidRPr="001F3479">
        <w:rPr>
          <w:color w:val="000000" w:themeColor="text1"/>
          <w:sz w:val="21"/>
          <w:szCs w:val="21"/>
        </w:rPr>
        <w:fldChar w:fldCharType="end"/>
      </w:r>
      <w:r w:rsidRPr="001F3479">
        <w:rPr>
          <w:color w:val="000000" w:themeColor="text1"/>
          <w:sz w:val="21"/>
          <w:szCs w:val="21"/>
          <w:lang w:val="pt-BR"/>
        </w:rPr>
        <w:t xml:space="preserve"> - Valores de F1 e F2 em função do tipo de estaca (Fonte: Cintra e Aoki, 2010)</w:t>
      </w:r>
      <w:bookmarkEnd w:id="36"/>
    </w:p>
    <w:p w14:paraId="3EEDE711" w14:textId="77777777" w:rsidR="009537D4" w:rsidRPr="000F63C9" w:rsidRDefault="009537D4" w:rsidP="009537D4">
      <w:pPr>
        <w:spacing w:line="360" w:lineRule="auto"/>
        <w:jc w:val="center"/>
        <w:rPr>
          <w:color w:val="000000" w:themeColor="text1"/>
          <w:lang w:val="pt-BR" w:eastAsia="pt-BR"/>
        </w:rPr>
      </w:pPr>
      <w:r w:rsidRPr="000F63C9">
        <w:rPr>
          <w:noProof/>
          <w:color w:val="000000" w:themeColor="text1"/>
          <w:lang w:val="pt-PT" w:eastAsia="pt-PT"/>
        </w:rPr>
        <w:drawing>
          <wp:inline distT="0" distB="0" distL="0" distR="0" wp14:anchorId="5F420424" wp14:editId="02A5D264">
            <wp:extent cx="2819374" cy="1116965"/>
            <wp:effectExtent l="0" t="0" r="635" b="63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44693" cy="1126996"/>
                    </a:xfrm>
                    <a:prstGeom prst="rect">
                      <a:avLst/>
                    </a:prstGeom>
                  </pic:spPr>
                </pic:pic>
              </a:graphicData>
            </a:graphic>
          </wp:inline>
        </w:drawing>
      </w:r>
    </w:p>
    <w:p w14:paraId="0C0E17D9" w14:textId="77777777" w:rsidR="00D307DF" w:rsidRPr="009537D4" w:rsidRDefault="00D307DF" w:rsidP="00811F71">
      <w:pPr>
        <w:spacing w:line="360" w:lineRule="auto"/>
        <w:rPr>
          <w:color w:val="000000" w:themeColor="text1"/>
          <w:lang w:val="pt-BR" w:eastAsia="pt-BR"/>
        </w:rPr>
      </w:pPr>
    </w:p>
    <w:p w14:paraId="3865496C" w14:textId="5647D7CA" w:rsidR="00D307DF" w:rsidRPr="004335F1" w:rsidRDefault="00522F13" w:rsidP="00811F71">
      <w:pPr>
        <w:pStyle w:val="Heading4"/>
        <w:numPr>
          <w:ilvl w:val="3"/>
          <w:numId w:val="23"/>
        </w:numPr>
        <w:spacing w:line="360" w:lineRule="auto"/>
        <w:rPr>
          <w:rFonts w:ascii="Times" w:hAnsi="Times"/>
          <w:b/>
          <w:i w:val="0"/>
          <w:color w:val="000000" w:themeColor="text1"/>
          <w:lang w:val="pt-PT" w:eastAsia="pt-BR"/>
        </w:rPr>
      </w:pPr>
      <w:r>
        <w:rPr>
          <w:rFonts w:ascii="Times" w:hAnsi="Times"/>
          <w:b/>
          <w:i w:val="0"/>
          <w:color w:val="000000" w:themeColor="text1"/>
          <w:lang w:val="pt-PT" w:eastAsia="pt-BR"/>
        </w:rPr>
        <w:t xml:space="preserve"> </w:t>
      </w:r>
      <w:r w:rsidR="00D307DF" w:rsidRPr="004335F1">
        <w:rPr>
          <w:rFonts w:ascii="Times" w:hAnsi="Times"/>
          <w:b/>
          <w:i w:val="0"/>
          <w:color w:val="000000" w:themeColor="text1"/>
          <w:lang w:val="pt-PT" w:eastAsia="pt-BR"/>
        </w:rPr>
        <w:t>Método Décourt-Quaresma (1996)</w:t>
      </w:r>
    </w:p>
    <w:p w14:paraId="29FE4C5C" w14:textId="77777777" w:rsidR="009537D4" w:rsidRPr="009537D4" w:rsidRDefault="009537D4" w:rsidP="009537D4">
      <w:pPr>
        <w:spacing w:line="360" w:lineRule="auto"/>
        <w:rPr>
          <w:rFonts w:cs="Times New Roman"/>
          <w:color w:val="000000" w:themeColor="text1"/>
          <w:lang w:val="pt-BR" w:eastAsia="pt-BR"/>
        </w:rPr>
      </w:pPr>
      <w:r w:rsidRPr="009537D4">
        <w:rPr>
          <w:rFonts w:cs="Times New Roman"/>
          <w:color w:val="000000" w:themeColor="text1"/>
          <w:lang w:val="pt-BR" w:eastAsia="pt-BR"/>
        </w:rPr>
        <w:t>Assim como no método de Aoki-Velloso, a capacidade de carga por Décourt-Quaresma é calculada através do somatório da parcela da resistência de ponta (R</w:t>
      </w:r>
      <w:r w:rsidRPr="009537D4">
        <w:rPr>
          <w:rFonts w:cs="Times New Roman"/>
          <w:color w:val="000000" w:themeColor="text1"/>
          <w:vertAlign w:val="subscript"/>
          <w:lang w:val="pt-BR" w:eastAsia="pt-BR"/>
        </w:rPr>
        <w:t>P</w:t>
      </w:r>
      <w:r w:rsidRPr="009537D4">
        <w:rPr>
          <w:rFonts w:cs="Times New Roman"/>
          <w:color w:val="000000" w:themeColor="text1"/>
          <w:lang w:val="pt-BR" w:eastAsia="pt-BR"/>
        </w:rPr>
        <w:t>) e da resistência lateral (R</w:t>
      </w:r>
      <w:r w:rsidRPr="009537D4">
        <w:rPr>
          <w:rFonts w:cs="Times New Roman"/>
          <w:color w:val="000000" w:themeColor="text1"/>
          <w:vertAlign w:val="subscript"/>
          <w:lang w:val="pt-BR" w:eastAsia="pt-BR"/>
        </w:rPr>
        <w:t>L</w:t>
      </w:r>
      <w:r w:rsidRPr="009537D4">
        <w:rPr>
          <w:rFonts w:cs="Times New Roman"/>
          <w:color w:val="000000" w:themeColor="text1"/>
          <w:lang w:val="pt-BR" w:eastAsia="pt-BR"/>
        </w:rPr>
        <w:t xml:space="preserve">). </w:t>
      </w:r>
    </w:p>
    <w:p w14:paraId="1BC43539" w14:textId="77777777" w:rsidR="009537D4" w:rsidRPr="009537D4" w:rsidRDefault="009537D4" w:rsidP="009537D4">
      <w:pPr>
        <w:spacing w:line="360" w:lineRule="auto"/>
        <w:rPr>
          <w:rFonts w:cs="Times New Roman"/>
          <w:color w:val="000000" w:themeColor="text1"/>
          <w:lang w:val="pt-BR" w:eastAsia="pt-BR"/>
        </w:rPr>
      </w:pPr>
      <w:r w:rsidRPr="009537D4">
        <w:rPr>
          <w:rFonts w:cs="Times New Roman"/>
          <w:color w:val="000000" w:themeColor="text1"/>
          <w:lang w:val="pt-BR" w:eastAsia="pt-BR"/>
        </w:rPr>
        <w:t xml:space="preserve">Inicialmente, a resistência lateral era determinada por tabelas, com base no número médio de golpes (N) ao longo da estaca e no tipo de solo. Ao longo do tempo, Décourt &amp; Quaresma (1982) revisaram essa abordagem, reformulando a equação de previsão da capacidade de carga (Equação 11). </w:t>
      </w:r>
    </w:p>
    <w:tbl>
      <w:tblPr>
        <w:tblStyle w:val="TableGrid"/>
        <w:tblW w:w="9082" w:type="dxa"/>
        <w:tblLook w:val="04A0" w:firstRow="1" w:lastRow="0" w:firstColumn="1" w:lastColumn="0" w:noHBand="0" w:noVBand="1"/>
      </w:tblPr>
      <w:tblGrid>
        <w:gridCol w:w="1843"/>
        <w:gridCol w:w="5954"/>
        <w:gridCol w:w="1285"/>
      </w:tblGrid>
      <w:tr w:rsidR="009537D4" w14:paraId="68DB1D33" w14:textId="77777777" w:rsidTr="00F73385">
        <w:trPr>
          <w:trHeight w:val="423"/>
        </w:trPr>
        <w:tc>
          <w:tcPr>
            <w:tcW w:w="1843" w:type="dxa"/>
            <w:tcBorders>
              <w:top w:val="nil"/>
              <w:left w:val="nil"/>
              <w:bottom w:val="nil"/>
              <w:right w:val="nil"/>
            </w:tcBorders>
          </w:tcPr>
          <w:p w14:paraId="4AA8E1E1" w14:textId="77777777" w:rsidR="009537D4" w:rsidRDefault="009537D4" w:rsidP="00F73385">
            <w:pPr>
              <w:spacing w:line="360" w:lineRule="auto"/>
              <w:rPr>
                <w:rFonts w:cs="Times New Roman"/>
                <w:color w:val="000000" w:themeColor="text1"/>
                <w:lang w:val="pt-BR" w:eastAsia="pt-BR"/>
              </w:rPr>
            </w:pPr>
          </w:p>
        </w:tc>
        <w:tc>
          <w:tcPr>
            <w:tcW w:w="5954" w:type="dxa"/>
            <w:tcBorders>
              <w:top w:val="nil"/>
              <w:left w:val="nil"/>
              <w:bottom w:val="nil"/>
              <w:right w:val="nil"/>
            </w:tcBorders>
          </w:tcPr>
          <w:p w14:paraId="4BEE3FE4" w14:textId="77777777" w:rsidR="009537D4" w:rsidRPr="000F63C9" w:rsidRDefault="00114FEF" w:rsidP="00F73385">
            <w:pPr>
              <w:spacing w:line="360" w:lineRule="auto"/>
              <w:rPr>
                <w:rFonts w:eastAsiaTheme="minorEastAsia" w:cs="Times New Roman"/>
                <w:color w:val="000000" w:themeColor="text1"/>
                <w:lang w:val="pt-BR" w:eastAsia="pt-BR"/>
              </w:rPr>
            </w:pPr>
            <m:oMathPara>
              <m:oMath>
                <m:sSub>
                  <m:sSubPr>
                    <m:ctrlPr>
                      <w:rPr>
                        <w:rFonts w:ascii="Cambria Math" w:eastAsiaTheme="minorEastAsia" w:hAnsi="Cambria Math"/>
                        <w:i/>
                        <w:color w:val="000000" w:themeColor="text1"/>
                        <w:lang w:val="pt-BR" w:eastAsia="pt-BR"/>
                      </w:rPr>
                    </m:ctrlPr>
                  </m:sSubPr>
                  <m:e>
                    <m:r>
                      <w:rPr>
                        <w:rFonts w:ascii="Cambria Math" w:eastAsiaTheme="minorEastAsia" w:hAnsi="Cambria Math"/>
                        <w:color w:val="000000" w:themeColor="text1"/>
                        <w:lang w:val="pt-BR" w:eastAsia="pt-BR"/>
                      </w:rPr>
                      <m:t>Q</m:t>
                    </m:r>
                  </m:e>
                  <m:sub>
                    <m:r>
                      <w:rPr>
                        <w:rFonts w:ascii="Cambria Math" w:eastAsiaTheme="minorEastAsia" w:hAnsi="Cambria Math"/>
                        <w:color w:val="000000" w:themeColor="text1"/>
                        <w:lang w:val="pt-BR" w:eastAsia="pt-BR"/>
                      </w:rPr>
                      <m:t>ult</m:t>
                    </m:r>
                  </m:sub>
                </m:sSub>
                <m:r>
                  <w:rPr>
                    <w:rFonts w:ascii="Cambria Math" w:hAnsi="Cambria Math" w:cs="Times New Roman"/>
                    <w:color w:val="000000" w:themeColor="text1"/>
                    <w:lang w:val="pt-BR" w:eastAsia="pt-BR"/>
                  </w:rPr>
                  <m:t>=</m:t>
                </m:r>
                <m:r>
                  <w:rPr>
                    <w:rFonts w:ascii="Cambria Math" w:hAnsi="Cambria Math" w:cs="Times New Roman"/>
                    <w:color w:val="000000" w:themeColor="text1"/>
                    <w:lang w:val="pt-BR" w:eastAsia="pt-BR"/>
                  </w:rPr>
                  <m:t>αC</m:t>
                </m:r>
                <m:sSub>
                  <m:sSubPr>
                    <m:ctrlPr>
                      <w:rPr>
                        <w:rFonts w:ascii="Cambria Math" w:eastAsiaTheme="minorEastAsia" w:hAnsi="Cambria Math"/>
                        <w:i/>
                        <w:color w:val="000000" w:themeColor="text1"/>
                        <w:lang w:val="pt-BR" w:eastAsia="pt-BR"/>
                      </w:rPr>
                    </m:ctrlPr>
                  </m:sSubPr>
                  <m:e>
                    <m:r>
                      <w:rPr>
                        <w:rFonts w:ascii="Cambria Math" w:eastAsiaTheme="minorEastAsia" w:hAnsi="Cambria Math"/>
                        <w:color w:val="000000" w:themeColor="text1"/>
                        <w:lang w:val="pt-BR" w:eastAsia="pt-BR"/>
                      </w:rPr>
                      <m:t>N</m:t>
                    </m:r>
                  </m:e>
                  <m:sub>
                    <m:r>
                      <w:rPr>
                        <w:rFonts w:ascii="Cambria Math" w:eastAsiaTheme="minorEastAsia" w:hAnsi="Cambria Math"/>
                        <w:color w:val="000000" w:themeColor="text1"/>
                        <w:lang w:val="pt-BR" w:eastAsia="pt-BR"/>
                      </w:rPr>
                      <m:t>P</m:t>
                    </m:r>
                  </m:sub>
                </m:sSub>
                <m:sSub>
                  <m:sSubPr>
                    <m:ctrlPr>
                      <w:rPr>
                        <w:rFonts w:ascii="Cambria Math" w:eastAsiaTheme="minorEastAsia" w:hAnsi="Cambria Math"/>
                        <w:i/>
                        <w:color w:val="000000" w:themeColor="text1"/>
                        <w:lang w:val="pt-BR" w:eastAsia="pt-BR"/>
                      </w:rPr>
                    </m:ctrlPr>
                  </m:sSubPr>
                  <m:e>
                    <m:r>
                      <w:rPr>
                        <w:rFonts w:ascii="Cambria Math" w:eastAsiaTheme="minorEastAsia" w:hAnsi="Cambria Math"/>
                        <w:color w:val="000000" w:themeColor="text1"/>
                        <w:lang w:val="pt-BR" w:eastAsia="pt-BR"/>
                      </w:rPr>
                      <m:t>A</m:t>
                    </m:r>
                  </m:e>
                  <m:sub>
                    <m:r>
                      <w:rPr>
                        <w:rFonts w:ascii="Cambria Math" w:eastAsiaTheme="minorEastAsia" w:hAnsi="Cambria Math"/>
                        <w:color w:val="000000" w:themeColor="text1"/>
                        <w:lang w:val="pt-BR" w:eastAsia="pt-BR"/>
                      </w:rPr>
                      <m:t>P</m:t>
                    </m:r>
                  </m:sub>
                </m:sSub>
                <m:r>
                  <w:rPr>
                    <w:rFonts w:ascii="Cambria Math" w:eastAsiaTheme="minorEastAsia" w:hAnsi="Cambria Math"/>
                    <w:color w:val="000000" w:themeColor="text1"/>
                    <w:lang w:val="pt-BR" w:eastAsia="pt-BR"/>
                  </w:rPr>
                  <m:t xml:space="preserve"> </m:t>
                </m:r>
                <m:r>
                  <w:rPr>
                    <w:rFonts w:ascii="Cambria Math" w:hAnsi="Cambria Math" w:cs="Times New Roman"/>
                    <w:color w:val="000000" w:themeColor="text1"/>
                    <w:lang w:val="pt-BR" w:eastAsia="pt-BR"/>
                  </w:rPr>
                  <m:t>+</m:t>
                </m:r>
                <m:r>
                  <w:rPr>
                    <w:rFonts w:ascii="Cambria Math" w:hAnsi="Cambria Math" w:cs="Times New Roman"/>
                    <w:color w:val="000000" w:themeColor="text1"/>
                    <w:lang w:val="pt-BR" w:eastAsia="pt-BR"/>
                  </w:rPr>
                  <m:t>β</m:t>
                </m:r>
                <m:r>
                  <w:rPr>
                    <w:rFonts w:ascii="Cambria Math" w:hAnsi="Cambria Math" w:cs="Times New Roman"/>
                    <w:color w:val="000000" w:themeColor="text1"/>
                    <w:lang w:val="pt-BR" w:eastAsia="pt-BR"/>
                  </w:rPr>
                  <m:t xml:space="preserve">10 </m:t>
                </m:r>
                <m:d>
                  <m:dPr>
                    <m:ctrlPr>
                      <w:rPr>
                        <w:rFonts w:ascii="Cambria Math" w:hAnsi="Cambria Math" w:cs="Times New Roman"/>
                        <w:i/>
                        <w:color w:val="000000" w:themeColor="text1"/>
                        <w:lang w:val="pt-BR" w:eastAsia="pt-BR"/>
                      </w:rPr>
                    </m:ctrlPr>
                  </m:dPr>
                  <m:e>
                    <m:f>
                      <m:fPr>
                        <m:ctrlPr>
                          <w:rPr>
                            <w:rFonts w:ascii="Cambria Math" w:hAnsi="Cambria Math" w:cs="Times New Roman"/>
                            <w:i/>
                            <w:color w:val="000000" w:themeColor="text1"/>
                            <w:lang w:val="pt-BR" w:eastAsia="pt-BR"/>
                          </w:rPr>
                        </m:ctrlPr>
                      </m:fPr>
                      <m:num>
                        <m:sSub>
                          <m:sSubPr>
                            <m:ctrlPr>
                              <w:rPr>
                                <w:rFonts w:ascii="Cambria Math" w:eastAsiaTheme="minorEastAsia" w:hAnsi="Cambria Math"/>
                                <w:i/>
                                <w:color w:val="000000" w:themeColor="text1"/>
                                <w:lang w:val="pt-BR" w:eastAsia="pt-BR"/>
                              </w:rPr>
                            </m:ctrlPr>
                          </m:sSubPr>
                          <m:e>
                            <m:r>
                              <w:rPr>
                                <w:rFonts w:ascii="Cambria Math" w:eastAsiaTheme="minorEastAsia" w:hAnsi="Cambria Math"/>
                                <w:color w:val="000000" w:themeColor="text1"/>
                                <w:lang w:val="pt-BR" w:eastAsia="pt-BR"/>
                              </w:rPr>
                              <m:t>N</m:t>
                            </m:r>
                          </m:e>
                          <m:sub>
                            <m:r>
                              <w:rPr>
                                <w:rFonts w:ascii="Cambria Math" w:eastAsiaTheme="minorEastAsia" w:hAnsi="Cambria Math"/>
                                <w:color w:val="000000" w:themeColor="text1"/>
                                <w:lang w:val="pt-BR" w:eastAsia="pt-BR"/>
                              </w:rPr>
                              <m:t>L</m:t>
                            </m:r>
                          </m:sub>
                        </m:sSub>
                        <m:r>
                          <w:rPr>
                            <w:rFonts w:ascii="Cambria Math" w:eastAsiaTheme="minorEastAsia" w:hAnsi="Cambria Math"/>
                            <w:color w:val="000000" w:themeColor="text1"/>
                            <w:lang w:val="pt-BR" w:eastAsia="pt-BR"/>
                          </w:rPr>
                          <m:t xml:space="preserve">  </m:t>
                        </m:r>
                      </m:num>
                      <m:den>
                        <m:r>
                          <w:rPr>
                            <w:rFonts w:ascii="Cambria Math" w:hAnsi="Cambria Math" w:cs="Times New Roman"/>
                            <w:color w:val="000000" w:themeColor="text1"/>
                            <w:lang w:val="pt-BR" w:eastAsia="pt-BR"/>
                          </w:rPr>
                          <m:t>3</m:t>
                        </m:r>
                      </m:den>
                    </m:f>
                    <m:r>
                      <w:rPr>
                        <w:rFonts w:ascii="Cambria Math" w:hAnsi="Cambria Math" w:cs="Times New Roman"/>
                        <w:color w:val="000000" w:themeColor="text1"/>
                        <w:lang w:val="pt-BR" w:eastAsia="pt-BR"/>
                      </w:rPr>
                      <m:t>+1</m:t>
                    </m:r>
                  </m:e>
                </m:d>
                <m:r>
                  <w:rPr>
                    <w:rFonts w:ascii="Cambria Math" w:hAnsi="Cambria Math" w:cs="Times New Roman"/>
                    <w:color w:val="000000" w:themeColor="text1"/>
                    <w:lang w:val="pt-BR" w:eastAsia="pt-BR"/>
                  </w:rPr>
                  <m:t>U</m:t>
                </m:r>
                <m:r>
                  <w:rPr>
                    <w:rFonts w:ascii="Cambria Math" w:hAnsi="Cambria Math" w:cs="Times New Roman"/>
                    <w:color w:val="000000" w:themeColor="text1"/>
                    <w:lang w:val="pt-BR" w:eastAsia="pt-BR"/>
                  </w:rPr>
                  <m:t xml:space="preserve"> </m:t>
                </m:r>
                <m:r>
                  <w:rPr>
                    <w:rFonts w:ascii="Cambria Math" w:hAnsi="Cambria Math" w:cs="Times New Roman"/>
                    <w:color w:val="000000" w:themeColor="text1"/>
                    <w:lang w:val="pt-BR" w:eastAsia="pt-BR"/>
                  </w:rPr>
                  <m:t>L</m:t>
                </m:r>
              </m:oMath>
            </m:oMathPara>
          </w:p>
          <w:p w14:paraId="0E15EECA" w14:textId="77777777" w:rsidR="009537D4" w:rsidRPr="004B78EC" w:rsidRDefault="009537D4" w:rsidP="00F73385">
            <w:pPr>
              <w:spacing w:line="360" w:lineRule="auto"/>
              <w:rPr>
                <w:rFonts w:eastAsiaTheme="minorEastAsia"/>
                <w:color w:val="000000" w:themeColor="text1"/>
                <w:lang w:val="pt-BR" w:eastAsia="pt-BR"/>
              </w:rPr>
            </w:pPr>
          </w:p>
        </w:tc>
        <w:tc>
          <w:tcPr>
            <w:tcW w:w="1285" w:type="dxa"/>
            <w:tcBorders>
              <w:top w:val="nil"/>
              <w:left w:val="nil"/>
              <w:bottom w:val="nil"/>
              <w:right w:val="nil"/>
            </w:tcBorders>
          </w:tcPr>
          <w:p w14:paraId="7A767081" w14:textId="77777777" w:rsidR="009537D4" w:rsidRPr="000F63C9" w:rsidRDefault="009537D4" w:rsidP="00F73385">
            <w:pPr>
              <w:jc w:val="right"/>
              <w:rPr>
                <w:lang w:val="pt-BR" w:eastAsia="pt-BR"/>
              </w:rPr>
            </w:pPr>
            <w:r>
              <w:rPr>
                <w:lang w:val="pt-BR" w:eastAsia="pt-BR"/>
              </w:rPr>
              <w:t>(11)</w:t>
            </w:r>
          </w:p>
          <w:p w14:paraId="2CC6FCC0" w14:textId="77777777" w:rsidR="009537D4" w:rsidRDefault="009537D4" w:rsidP="00F73385">
            <w:pPr>
              <w:keepNext/>
              <w:spacing w:line="360" w:lineRule="auto"/>
              <w:rPr>
                <w:rFonts w:cs="Times New Roman"/>
                <w:color w:val="000000" w:themeColor="text1"/>
                <w:lang w:val="pt-BR" w:eastAsia="pt-BR"/>
              </w:rPr>
            </w:pPr>
          </w:p>
        </w:tc>
      </w:tr>
    </w:tbl>
    <w:p w14:paraId="38FC2A5C" w14:textId="77777777" w:rsidR="009537D4" w:rsidRPr="000F63C9" w:rsidRDefault="009537D4" w:rsidP="009537D4">
      <w:pPr>
        <w:spacing w:line="360" w:lineRule="auto"/>
        <w:rPr>
          <w:rFonts w:eastAsiaTheme="minorEastAsia" w:cs="Times New Roman"/>
          <w:color w:val="000000" w:themeColor="text1"/>
          <w:lang w:val="pt-BR" w:eastAsia="pt-BR"/>
        </w:rPr>
      </w:pPr>
      <w:r w:rsidRPr="000F63C9">
        <w:rPr>
          <w:rFonts w:eastAsiaTheme="minorEastAsia" w:cs="Times New Roman"/>
          <w:color w:val="000000" w:themeColor="text1"/>
          <w:lang w:val="pt-BR" w:eastAsia="pt-BR"/>
        </w:rPr>
        <w:t>Onde:</w:t>
      </w:r>
    </w:p>
    <w:p w14:paraId="3CF1D66D" w14:textId="51ABF75F" w:rsidR="009537D4" w:rsidRPr="000F63C9" w:rsidRDefault="009537D4" w:rsidP="009537D4">
      <w:pPr>
        <w:rPr>
          <w:rFonts w:cs="Times New Roman"/>
          <w:color w:val="000000" w:themeColor="text1"/>
          <w:lang w:val="pt-BR" w:eastAsia="pt-BR"/>
        </w:rPr>
      </w:pPr>
      <w:r>
        <w:rPr>
          <w:rFonts w:cs="Times New Roman"/>
          <w:color w:val="000000" w:themeColor="text1"/>
          <w:lang w:val="pt-BR" w:eastAsia="pt-BR"/>
        </w:rPr>
        <w:t>Q</w:t>
      </w:r>
      <w:r>
        <w:rPr>
          <w:rFonts w:cs="Times New Roman"/>
          <w:color w:val="000000" w:themeColor="text1"/>
          <w:vertAlign w:val="subscript"/>
          <w:lang w:val="pt-BR" w:eastAsia="pt-BR"/>
        </w:rPr>
        <w:t>ult</w:t>
      </w:r>
      <w:r>
        <w:rPr>
          <w:rFonts w:cs="Times New Roman"/>
          <w:color w:val="000000" w:themeColor="text1"/>
          <w:lang w:val="pt-BR" w:eastAsia="pt-BR"/>
        </w:rPr>
        <w:t xml:space="preserve"> </w:t>
      </w:r>
      <w:r w:rsidRPr="000F63C9">
        <w:rPr>
          <w:rFonts w:cs="Times New Roman"/>
          <w:color w:val="000000" w:themeColor="text1"/>
          <w:lang w:val="pt-BR" w:eastAsia="pt-BR"/>
        </w:rPr>
        <w:t>= Capacidade de carga</w:t>
      </w:r>
    </w:p>
    <w:p w14:paraId="24BBE69F" w14:textId="1A3DD89E" w:rsidR="009537D4" w:rsidRPr="000F63C9" w:rsidRDefault="009537D4" w:rsidP="009537D4">
      <w:pPr>
        <w:rPr>
          <w:rFonts w:cs="Times New Roman"/>
          <w:color w:val="000000" w:themeColor="text1"/>
          <w:lang w:val="pt-BR" w:eastAsia="pt-BR"/>
        </w:rPr>
      </w:pPr>
      <w:r w:rsidRPr="000F63C9">
        <w:rPr>
          <w:rFonts w:cs="Times New Roman"/>
          <w:color w:val="000000" w:themeColor="text1"/>
          <w:lang w:val="pt-BR" w:eastAsia="pt-BR"/>
        </w:rPr>
        <w:t>C</w:t>
      </w:r>
      <w:r>
        <w:rPr>
          <w:rFonts w:cs="Times New Roman"/>
          <w:color w:val="000000" w:themeColor="text1"/>
          <w:lang w:val="pt-BR" w:eastAsia="pt-BR"/>
        </w:rPr>
        <w:t xml:space="preserve"> </w:t>
      </w:r>
      <w:r w:rsidRPr="000F63C9">
        <w:rPr>
          <w:rFonts w:cs="Times New Roman"/>
          <w:color w:val="000000" w:themeColor="text1"/>
          <w:lang w:val="pt-BR" w:eastAsia="pt-BR"/>
        </w:rPr>
        <w:t>= Coeficiente característico do solo</w:t>
      </w:r>
    </w:p>
    <w:p w14:paraId="578B1F20" w14:textId="04646330" w:rsidR="009537D4" w:rsidRPr="000F63C9" w:rsidRDefault="009537D4" w:rsidP="009537D4">
      <w:pPr>
        <w:rPr>
          <w:rFonts w:cs="Times New Roman"/>
          <w:color w:val="000000" w:themeColor="text1"/>
          <w:lang w:val="pt-BR" w:eastAsia="pt-BR"/>
        </w:rPr>
      </w:pPr>
      <w:r w:rsidRPr="000F63C9">
        <w:rPr>
          <w:rFonts w:cs="Times New Roman"/>
          <w:color w:val="000000" w:themeColor="text1"/>
          <w:lang w:val="pt-BR" w:eastAsia="pt-BR"/>
        </w:rPr>
        <w:t>α</w:t>
      </w:r>
      <w:r>
        <w:rPr>
          <w:rFonts w:cs="Times New Roman"/>
          <w:color w:val="000000" w:themeColor="text1"/>
          <w:lang w:val="pt-BR" w:eastAsia="pt-BR"/>
        </w:rPr>
        <w:t xml:space="preserve">, </w:t>
      </w:r>
      <w:r w:rsidRPr="000F63C9">
        <w:rPr>
          <w:rFonts w:cs="Times New Roman"/>
          <w:color w:val="000000" w:themeColor="text1"/>
          <w:lang w:val="pt-BR" w:eastAsia="pt-BR"/>
        </w:rPr>
        <w:t>β</w:t>
      </w:r>
      <w:r>
        <w:rPr>
          <w:rFonts w:cs="Times New Roman"/>
          <w:color w:val="000000" w:themeColor="text1"/>
          <w:lang w:val="pt-BR" w:eastAsia="pt-BR"/>
        </w:rPr>
        <w:t xml:space="preserve"> </w:t>
      </w:r>
      <w:r w:rsidRPr="000F63C9">
        <w:rPr>
          <w:rFonts w:cs="Times New Roman"/>
          <w:color w:val="000000" w:themeColor="text1"/>
          <w:lang w:val="pt-BR" w:eastAsia="pt-BR"/>
        </w:rPr>
        <w:t>= Fa</w:t>
      </w:r>
      <w:r>
        <w:rPr>
          <w:rFonts w:cs="Times New Roman"/>
          <w:color w:val="000000" w:themeColor="text1"/>
          <w:lang w:val="pt-BR" w:eastAsia="pt-BR"/>
        </w:rPr>
        <w:t>c</w:t>
      </w:r>
      <w:r w:rsidRPr="000F63C9">
        <w:rPr>
          <w:rFonts w:cs="Times New Roman"/>
          <w:color w:val="000000" w:themeColor="text1"/>
          <w:lang w:val="pt-BR" w:eastAsia="pt-BR"/>
        </w:rPr>
        <w:t>tor</w:t>
      </w:r>
      <w:r>
        <w:rPr>
          <w:rFonts w:cs="Times New Roman"/>
          <w:color w:val="000000" w:themeColor="text1"/>
          <w:lang w:val="pt-BR" w:eastAsia="pt-BR"/>
        </w:rPr>
        <w:t>es</w:t>
      </w:r>
      <w:r w:rsidRPr="000F63C9">
        <w:rPr>
          <w:rFonts w:cs="Times New Roman"/>
          <w:color w:val="000000" w:themeColor="text1"/>
          <w:lang w:val="pt-BR" w:eastAsia="pt-BR"/>
        </w:rPr>
        <w:t xml:space="preserve"> em função do tipo de estaca e do tipo de solo</w:t>
      </w:r>
    </w:p>
    <w:p w14:paraId="0F3605C4" w14:textId="6B2BA4F6" w:rsidR="009537D4" w:rsidRPr="000F63C9" w:rsidRDefault="00114FEF" w:rsidP="009537D4">
      <w:pPr>
        <w:rPr>
          <w:rFonts w:cs="Times New Roman"/>
          <w:color w:val="000000" w:themeColor="text1"/>
          <w:lang w:val="pt-BR" w:eastAsia="pt-BR"/>
        </w:rPr>
      </w:pPr>
      <m:oMath>
        <m:sSub>
          <m:sSubPr>
            <m:ctrlPr>
              <w:rPr>
                <w:rFonts w:ascii="Cambria Math" w:eastAsiaTheme="minorEastAsia" w:hAnsi="Cambria Math"/>
                <w:i/>
                <w:color w:val="000000" w:themeColor="text1"/>
                <w:lang w:val="pt-BR" w:eastAsia="pt-BR"/>
              </w:rPr>
            </m:ctrlPr>
          </m:sSubPr>
          <m:e>
            <m:r>
              <w:rPr>
                <w:rFonts w:ascii="Cambria Math" w:eastAsiaTheme="minorEastAsia" w:hAnsi="Cambria Math"/>
                <w:color w:val="000000" w:themeColor="text1"/>
                <w:lang w:val="pt-BR" w:eastAsia="pt-BR"/>
              </w:rPr>
              <m:t>N</m:t>
            </m:r>
          </m:e>
          <m:sub>
            <m:r>
              <w:rPr>
                <w:rFonts w:ascii="Cambria Math" w:eastAsiaTheme="minorEastAsia" w:hAnsi="Cambria Math"/>
                <w:color w:val="000000" w:themeColor="text1"/>
                <w:lang w:val="pt-BR" w:eastAsia="pt-BR"/>
              </w:rPr>
              <m:t>P</m:t>
            </m:r>
          </m:sub>
        </m:sSub>
      </m:oMath>
      <w:r w:rsidR="009537D4">
        <w:rPr>
          <w:rFonts w:eastAsiaTheme="minorEastAsia" w:cs="Times New Roman"/>
          <w:color w:val="000000" w:themeColor="text1"/>
          <w:lang w:val="pt-BR" w:eastAsia="pt-BR"/>
        </w:rPr>
        <w:t xml:space="preserve"> </w:t>
      </w:r>
      <w:r w:rsidR="009537D4" w:rsidRPr="000F63C9">
        <w:rPr>
          <w:rFonts w:cs="Times New Roman"/>
          <w:color w:val="000000" w:themeColor="text1"/>
          <w:lang w:val="pt-BR" w:eastAsia="pt-BR"/>
        </w:rPr>
        <w:t>= Índice de resistência à penetração na cota de apoio da ponta da estaca</w:t>
      </w:r>
    </w:p>
    <w:p w14:paraId="2687DC56" w14:textId="4359E825" w:rsidR="009537D4" w:rsidRPr="000F63C9" w:rsidRDefault="00114FEF" w:rsidP="009537D4">
      <w:pPr>
        <w:rPr>
          <w:rFonts w:cs="Times New Roman"/>
          <w:color w:val="000000" w:themeColor="text1"/>
          <w:lang w:val="pt-BR" w:eastAsia="pt-BR"/>
        </w:rPr>
      </w:pPr>
      <m:oMath>
        <m:sSub>
          <m:sSubPr>
            <m:ctrlPr>
              <w:rPr>
                <w:rFonts w:ascii="Cambria Math" w:eastAsiaTheme="minorEastAsia" w:hAnsi="Cambria Math"/>
                <w:i/>
                <w:color w:val="000000" w:themeColor="text1"/>
                <w:lang w:val="pt-BR" w:eastAsia="pt-BR"/>
              </w:rPr>
            </m:ctrlPr>
          </m:sSubPr>
          <m:e>
            <m:r>
              <w:rPr>
                <w:rFonts w:ascii="Cambria Math" w:eastAsiaTheme="minorEastAsia" w:hAnsi="Cambria Math"/>
                <w:color w:val="000000" w:themeColor="text1"/>
                <w:lang w:val="pt-BR" w:eastAsia="pt-BR"/>
              </w:rPr>
              <m:t>A</m:t>
            </m:r>
          </m:e>
          <m:sub>
            <m:r>
              <w:rPr>
                <w:rFonts w:ascii="Cambria Math" w:eastAsiaTheme="minorEastAsia" w:hAnsi="Cambria Math"/>
                <w:color w:val="000000" w:themeColor="text1"/>
                <w:lang w:val="pt-BR" w:eastAsia="pt-BR"/>
              </w:rPr>
              <m:t>P</m:t>
            </m:r>
          </m:sub>
        </m:sSub>
      </m:oMath>
      <w:r w:rsidR="009537D4">
        <w:rPr>
          <w:rFonts w:eastAsiaTheme="minorEastAsia" w:cs="Times New Roman"/>
          <w:color w:val="000000" w:themeColor="text1"/>
          <w:lang w:val="pt-BR" w:eastAsia="pt-BR"/>
        </w:rPr>
        <w:t xml:space="preserve"> </w:t>
      </w:r>
      <w:r w:rsidR="009537D4" w:rsidRPr="000F63C9">
        <w:rPr>
          <w:rFonts w:cs="Times New Roman"/>
          <w:color w:val="000000" w:themeColor="text1"/>
          <w:lang w:val="pt-BR" w:eastAsia="pt-BR"/>
        </w:rPr>
        <w:t>= Área da se</w:t>
      </w:r>
      <w:r w:rsidR="009537D4">
        <w:rPr>
          <w:rFonts w:cs="Times New Roman"/>
          <w:color w:val="000000" w:themeColor="text1"/>
          <w:lang w:val="pt-BR" w:eastAsia="pt-BR"/>
        </w:rPr>
        <w:t>c</w:t>
      </w:r>
      <w:r w:rsidR="009537D4" w:rsidRPr="000F63C9">
        <w:rPr>
          <w:rFonts w:cs="Times New Roman"/>
          <w:color w:val="000000" w:themeColor="text1"/>
          <w:lang w:val="pt-BR" w:eastAsia="pt-BR"/>
        </w:rPr>
        <w:t>ção transversal da estaca</w:t>
      </w:r>
    </w:p>
    <w:p w14:paraId="451CA88F" w14:textId="4D4A0FEF" w:rsidR="009537D4" w:rsidRPr="000F63C9" w:rsidRDefault="00114FEF" w:rsidP="009537D4">
      <w:pPr>
        <w:rPr>
          <w:rFonts w:cs="Times New Roman"/>
          <w:color w:val="000000" w:themeColor="text1"/>
          <w:lang w:val="pt-BR" w:eastAsia="pt-BR"/>
        </w:rPr>
      </w:pPr>
      <m:oMath>
        <m:sSub>
          <m:sSubPr>
            <m:ctrlPr>
              <w:rPr>
                <w:rFonts w:ascii="Cambria Math" w:eastAsiaTheme="minorEastAsia" w:hAnsi="Cambria Math"/>
                <w:i/>
                <w:color w:val="000000" w:themeColor="text1"/>
                <w:lang w:val="pt-BR" w:eastAsia="pt-BR"/>
              </w:rPr>
            </m:ctrlPr>
          </m:sSubPr>
          <m:e>
            <m:r>
              <w:rPr>
                <w:rFonts w:ascii="Cambria Math" w:eastAsiaTheme="minorEastAsia" w:hAnsi="Cambria Math"/>
                <w:color w:val="000000" w:themeColor="text1"/>
                <w:lang w:val="pt-BR" w:eastAsia="pt-BR"/>
              </w:rPr>
              <m:t>N</m:t>
            </m:r>
          </m:e>
          <m:sub>
            <m:r>
              <w:rPr>
                <w:rFonts w:ascii="Cambria Math" w:eastAsiaTheme="minorEastAsia" w:hAnsi="Cambria Math"/>
                <w:color w:val="000000" w:themeColor="text1"/>
                <w:lang w:val="pt-BR" w:eastAsia="pt-BR"/>
              </w:rPr>
              <m:t>L</m:t>
            </m:r>
          </m:sub>
        </m:sSub>
        <m:r>
          <w:rPr>
            <w:rFonts w:ascii="Cambria Math" w:eastAsiaTheme="minorEastAsia" w:hAnsi="Cambria Math"/>
            <w:color w:val="000000" w:themeColor="text1"/>
            <w:lang w:val="pt-BR" w:eastAsia="pt-BR"/>
          </w:rPr>
          <m:t xml:space="preserve"> </m:t>
        </m:r>
      </m:oMath>
      <w:r w:rsidR="009537D4" w:rsidRPr="000F63C9">
        <w:rPr>
          <w:rFonts w:cs="Times New Roman"/>
          <w:color w:val="000000" w:themeColor="text1"/>
          <w:lang w:val="pt-BR" w:eastAsia="pt-BR"/>
        </w:rPr>
        <w:t>= Índice de resistência à penetração médio na camada de solo</w:t>
      </w:r>
    </w:p>
    <w:p w14:paraId="777B3D34" w14:textId="44CB7B68" w:rsidR="009537D4" w:rsidRPr="000F63C9" w:rsidRDefault="009537D4" w:rsidP="009537D4">
      <w:pPr>
        <w:rPr>
          <w:rFonts w:cs="Times New Roman"/>
          <w:color w:val="000000" w:themeColor="text1"/>
          <w:lang w:val="pt-BR" w:eastAsia="pt-BR"/>
        </w:rPr>
      </w:pPr>
      <w:r w:rsidRPr="000F63C9">
        <w:rPr>
          <w:rFonts w:cs="Times New Roman"/>
          <w:color w:val="000000" w:themeColor="text1"/>
          <w:lang w:val="pt-BR" w:eastAsia="pt-BR"/>
        </w:rPr>
        <w:t>U</w:t>
      </w:r>
      <w:r>
        <w:rPr>
          <w:rFonts w:cs="Times New Roman"/>
          <w:color w:val="000000" w:themeColor="text1"/>
          <w:lang w:val="pt-BR" w:eastAsia="pt-BR"/>
        </w:rPr>
        <w:t xml:space="preserve"> </w:t>
      </w:r>
      <w:r w:rsidRPr="000F63C9">
        <w:rPr>
          <w:rFonts w:cs="Times New Roman"/>
          <w:color w:val="000000" w:themeColor="text1"/>
          <w:lang w:val="pt-BR" w:eastAsia="pt-BR"/>
        </w:rPr>
        <w:t>= Perímetro da se</w:t>
      </w:r>
      <w:r>
        <w:rPr>
          <w:rFonts w:cs="Times New Roman"/>
          <w:color w:val="000000" w:themeColor="text1"/>
          <w:lang w:val="pt-BR" w:eastAsia="pt-BR"/>
        </w:rPr>
        <w:t>c</w:t>
      </w:r>
      <w:r w:rsidRPr="000F63C9">
        <w:rPr>
          <w:rFonts w:cs="Times New Roman"/>
          <w:color w:val="000000" w:themeColor="text1"/>
          <w:lang w:val="pt-BR" w:eastAsia="pt-BR"/>
        </w:rPr>
        <w:t>ção transversal da estaca</w:t>
      </w:r>
    </w:p>
    <w:p w14:paraId="4DE7EA21" w14:textId="71F0FA9E" w:rsidR="009537D4" w:rsidRPr="000F63C9" w:rsidRDefault="009537D4" w:rsidP="009537D4">
      <w:pPr>
        <w:spacing w:line="360" w:lineRule="auto"/>
        <w:rPr>
          <w:rFonts w:cs="Times New Roman"/>
          <w:color w:val="000000" w:themeColor="text1"/>
          <w:lang w:val="pt-BR" w:eastAsia="pt-BR"/>
        </w:rPr>
      </w:pPr>
      <w:r w:rsidRPr="000F63C9">
        <w:rPr>
          <w:rFonts w:cs="Times New Roman"/>
          <w:color w:val="000000" w:themeColor="text1"/>
          <w:lang w:val="pt-BR" w:eastAsia="pt-BR"/>
        </w:rPr>
        <w:t>L</w:t>
      </w:r>
      <w:r>
        <w:rPr>
          <w:rFonts w:cs="Times New Roman"/>
          <w:color w:val="000000" w:themeColor="text1"/>
          <w:lang w:val="pt-BR" w:eastAsia="pt-BR"/>
        </w:rPr>
        <w:t xml:space="preserve"> </w:t>
      </w:r>
      <w:r w:rsidRPr="000F63C9">
        <w:rPr>
          <w:rFonts w:cs="Times New Roman"/>
          <w:color w:val="000000" w:themeColor="text1"/>
          <w:lang w:val="pt-BR" w:eastAsia="pt-BR"/>
        </w:rPr>
        <w:t>= Espessura da camada de solo</w:t>
      </w:r>
    </w:p>
    <w:p w14:paraId="784A1A41" w14:textId="4DDE2BB2" w:rsidR="00F92D39" w:rsidRPr="004335F1" w:rsidRDefault="00BE54CF" w:rsidP="00811F71">
      <w:pPr>
        <w:spacing w:line="360" w:lineRule="auto"/>
        <w:rPr>
          <w:rFonts w:cs="Times New Roman"/>
          <w:color w:val="000000" w:themeColor="text1"/>
          <w:lang w:val="pt-PT" w:eastAsia="pt-BR"/>
        </w:rPr>
      </w:pPr>
      <w:r w:rsidRPr="004335F1">
        <w:rPr>
          <w:rFonts w:cs="Times New Roman"/>
          <w:color w:val="000000" w:themeColor="text1"/>
          <w:lang w:val="pt-PT" w:eastAsia="pt-BR"/>
        </w:rPr>
        <w:t>Para a aplicação do método em diferentes tipos de estacas e solos, Décourt propôs em 1996</w:t>
      </w:r>
      <w:r w:rsidR="00522F13">
        <w:rPr>
          <w:rFonts w:cs="Times New Roman"/>
          <w:color w:val="000000" w:themeColor="text1"/>
          <w:lang w:val="pt-PT" w:eastAsia="pt-BR"/>
        </w:rPr>
        <w:t>,</w:t>
      </w:r>
      <w:r w:rsidRPr="004335F1">
        <w:rPr>
          <w:rFonts w:cs="Times New Roman"/>
          <w:color w:val="000000" w:themeColor="text1"/>
          <w:lang w:val="pt-PT" w:eastAsia="pt-BR"/>
        </w:rPr>
        <w:t xml:space="preserve"> o uso dos coeficientes de ajuste α (</w:t>
      </w:r>
      <w:r w:rsidR="0018111A" w:rsidRPr="004335F1">
        <w:rPr>
          <w:rFonts w:cs="Times New Roman"/>
          <w:color w:val="000000" w:themeColor="text1"/>
          <w:lang w:val="pt-PT" w:eastAsia="pt-BR"/>
        </w:rPr>
        <w:t xml:space="preserve">Tabela </w:t>
      </w:r>
      <w:r w:rsidR="00AD574F">
        <w:rPr>
          <w:rFonts w:cs="Times New Roman"/>
          <w:color w:val="000000" w:themeColor="text1"/>
          <w:lang w:val="pt-PT" w:eastAsia="pt-BR"/>
        </w:rPr>
        <w:t>4</w:t>
      </w:r>
      <w:r w:rsidRPr="004335F1">
        <w:rPr>
          <w:rFonts w:cs="Times New Roman"/>
          <w:color w:val="000000" w:themeColor="text1"/>
          <w:lang w:val="pt-PT" w:eastAsia="pt-BR"/>
        </w:rPr>
        <w:t>) e β (</w:t>
      </w:r>
      <w:r w:rsidR="0018111A" w:rsidRPr="004335F1">
        <w:rPr>
          <w:rFonts w:cs="Times New Roman"/>
          <w:color w:val="000000" w:themeColor="text1"/>
          <w:lang w:val="pt-PT" w:eastAsia="pt-BR"/>
        </w:rPr>
        <w:t xml:space="preserve">Tabela </w:t>
      </w:r>
      <w:r w:rsidR="00AD574F">
        <w:rPr>
          <w:rFonts w:cs="Times New Roman"/>
          <w:color w:val="000000" w:themeColor="text1"/>
          <w:lang w:val="pt-PT" w:eastAsia="pt-BR"/>
        </w:rPr>
        <w:t>5</w:t>
      </w:r>
      <w:r w:rsidRPr="004335F1">
        <w:rPr>
          <w:rFonts w:cs="Times New Roman"/>
          <w:color w:val="000000" w:themeColor="text1"/>
          <w:lang w:val="pt-PT" w:eastAsia="pt-BR"/>
        </w:rPr>
        <w:t>) nas parcelas de resistência de ponta e lateral, respectivamente, e definindo a equação de capacidade de carga como sendo:</w:t>
      </w:r>
    </w:p>
    <w:p w14:paraId="243ABEAB" w14:textId="1342E32E" w:rsidR="00F92D39" w:rsidRPr="00F92D39" w:rsidRDefault="00F92D39" w:rsidP="00BC3E5C">
      <w:pPr>
        <w:pStyle w:val="Caption"/>
        <w:keepNext/>
        <w:spacing w:line="360" w:lineRule="auto"/>
        <w:jc w:val="center"/>
        <w:rPr>
          <w:color w:val="000000" w:themeColor="text1"/>
          <w:sz w:val="21"/>
          <w:szCs w:val="21"/>
          <w:lang w:val="pt-BR"/>
        </w:rPr>
      </w:pPr>
      <w:bookmarkStart w:id="37" w:name="_Toc194415858"/>
      <w:r w:rsidRPr="00F92D39">
        <w:rPr>
          <w:color w:val="000000" w:themeColor="text1"/>
          <w:sz w:val="21"/>
          <w:szCs w:val="21"/>
          <w:lang w:val="pt-BR"/>
        </w:rPr>
        <w:t xml:space="preserve">Tabela </w:t>
      </w:r>
      <w:r w:rsidRPr="00F92D39">
        <w:rPr>
          <w:color w:val="000000" w:themeColor="text1"/>
          <w:sz w:val="21"/>
          <w:szCs w:val="21"/>
        </w:rPr>
        <w:fldChar w:fldCharType="begin"/>
      </w:r>
      <w:r w:rsidRPr="00F92D39">
        <w:rPr>
          <w:color w:val="000000" w:themeColor="text1"/>
          <w:sz w:val="21"/>
          <w:szCs w:val="21"/>
          <w:lang w:val="pt-BR"/>
        </w:rPr>
        <w:instrText xml:space="preserve"> SEQ Tabela \* ARABIC </w:instrText>
      </w:r>
      <w:r w:rsidRPr="00F92D39">
        <w:rPr>
          <w:color w:val="000000" w:themeColor="text1"/>
          <w:sz w:val="21"/>
          <w:szCs w:val="21"/>
        </w:rPr>
        <w:fldChar w:fldCharType="separate"/>
      </w:r>
      <w:r w:rsidR="007C0226">
        <w:rPr>
          <w:noProof/>
          <w:color w:val="000000" w:themeColor="text1"/>
          <w:sz w:val="21"/>
          <w:szCs w:val="21"/>
          <w:lang w:val="pt-BR"/>
        </w:rPr>
        <w:t>4</w:t>
      </w:r>
      <w:r w:rsidRPr="00F92D39">
        <w:rPr>
          <w:color w:val="000000" w:themeColor="text1"/>
          <w:sz w:val="21"/>
          <w:szCs w:val="21"/>
        </w:rPr>
        <w:fldChar w:fldCharType="end"/>
      </w:r>
      <w:r w:rsidRPr="00F92D39">
        <w:rPr>
          <w:color w:val="000000" w:themeColor="text1"/>
          <w:sz w:val="21"/>
          <w:szCs w:val="21"/>
          <w:lang w:val="pt-BR"/>
        </w:rPr>
        <w:t xml:space="preserve"> - Valores do factor </w:t>
      </w:r>
      <w:r w:rsidRPr="00F92D39">
        <w:rPr>
          <w:color w:val="000000" w:themeColor="text1"/>
          <w:sz w:val="21"/>
          <w:szCs w:val="21"/>
        </w:rPr>
        <w:t>α</w:t>
      </w:r>
      <w:r w:rsidRPr="00F92D39">
        <w:rPr>
          <w:color w:val="000000" w:themeColor="text1"/>
          <w:sz w:val="21"/>
          <w:szCs w:val="21"/>
          <w:lang w:val="pt-BR"/>
        </w:rPr>
        <w:t xml:space="preserve"> em função do tipo de estaca e do tipo de solo (Fonte: Décourt, 1996)</w:t>
      </w:r>
      <w:bookmarkEnd w:id="37"/>
    </w:p>
    <w:p w14:paraId="42E3A0F4" w14:textId="5F3F1DB5" w:rsidR="00BE54CF" w:rsidRPr="00F92D39" w:rsidRDefault="00BE54CF" w:rsidP="00F92D39">
      <w:pPr>
        <w:spacing w:line="360" w:lineRule="auto"/>
        <w:jc w:val="center"/>
        <w:rPr>
          <w:rFonts w:cs="Times New Roman"/>
          <w:color w:val="000000" w:themeColor="text1"/>
          <w:lang w:val="pt-PT" w:eastAsia="pt-BR"/>
        </w:rPr>
      </w:pPr>
      <w:r w:rsidRPr="004335F1">
        <w:rPr>
          <w:rFonts w:cs="Times New Roman"/>
          <w:noProof/>
          <w:color w:val="000000" w:themeColor="text1"/>
          <w:lang w:val="pt-PT" w:eastAsia="pt-PT"/>
        </w:rPr>
        <w:drawing>
          <wp:inline distT="0" distB="0" distL="0" distR="0" wp14:anchorId="3DA58B19" wp14:editId="6D3ECC2F">
            <wp:extent cx="5080635" cy="746887"/>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155379" cy="757875"/>
                    </a:xfrm>
                    <a:prstGeom prst="rect">
                      <a:avLst/>
                    </a:prstGeom>
                  </pic:spPr>
                </pic:pic>
              </a:graphicData>
            </a:graphic>
          </wp:inline>
        </w:drawing>
      </w:r>
    </w:p>
    <w:p w14:paraId="6B240D94" w14:textId="4D0F42E2" w:rsidR="00F92D39" w:rsidRPr="00F92D39" w:rsidRDefault="00F92D39" w:rsidP="00BC3E5C">
      <w:pPr>
        <w:pStyle w:val="Caption"/>
        <w:keepNext/>
        <w:spacing w:line="360" w:lineRule="auto"/>
        <w:jc w:val="center"/>
        <w:rPr>
          <w:color w:val="000000" w:themeColor="text1"/>
          <w:sz w:val="21"/>
          <w:szCs w:val="21"/>
          <w:lang w:val="pt-BR"/>
        </w:rPr>
      </w:pPr>
      <w:bookmarkStart w:id="38" w:name="_Toc194415859"/>
      <w:r w:rsidRPr="00F92D39">
        <w:rPr>
          <w:color w:val="000000" w:themeColor="text1"/>
          <w:sz w:val="21"/>
          <w:szCs w:val="21"/>
          <w:lang w:val="pt-BR"/>
        </w:rPr>
        <w:t xml:space="preserve">Tabela </w:t>
      </w:r>
      <w:r w:rsidRPr="00F92D39">
        <w:rPr>
          <w:color w:val="000000" w:themeColor="text1"/>
          <w:sz w:val="21"/>
          <w:szCs w:val="21"/>
        </w:rPr>
        <w:fldChar w:fldCharType="begin"/>
      </w:r>
      <w:r w:rsidRPr="00F92D39">
        <w:rPr>
          <w:color w:val="000000" w:themeColor="text1"/>
          <w:sz w:val="21"/>
          <w:szCs w:val="21"/>
          <w:lang w:val="pt-BR"/>
        </w:rPr>
        <w:instrText xml:space="preserve"> SEQ Tabela \* ARABIC </w:instrText>
      </w:r>
      <w:r w:rsidRPr="00F92D39">
        <w:rPr>
          <w:color w:val="000000" w:themeColor="text1"/>
          <w:sz w:val="21"/>
          <w:szCs w:val="21"/>
        </w:rPr>
        <w:fldChar w:fldCharType="separate"/>
      </w:r>
      <w:r w:rsidR="007C0226">
        <w:rPr>
          <w:noProof/>
          <w:color w:val="000000" w:themeColor="text1"/>
          <w:sz w:val="21"/>
          <w:szCs w:val="21"/>
          <w:lang w:val="pt-BR"/>
        </w:rPr>
        <w:t>5</w:t>
      </w:r>
      <w:r w:rsidRPr="00F92D39">
        <w:rPr>
          <w:color w:val="000000" w:themeColor="text1"/>
          <w:sz w:val="21"/>
          <w:szCs w:val="21"/>
        </w:rPr>
        <w:fldChar w:fldCharType="end"/>
      </w:r>
      <w:r w:rsidRPr="00F92D39">
        <w:rPr>
          <w:color w:val="000000" w:themeColor="text1"/>
          <w:sz w:val="21"/>
          <w:szCs w:val="21"/>
          <w:lang w:val="pt-BR"/>
        </w:rPr>
        <w:t xml:space="preserve"> - Valores do factor </w:t>
      </w:r>
      <w:r w:rsidRPr="00F92D39">
        <w:rPr>
          <w:color w:val="000000" w:themeColor="text1"/>
          <w:sz w:val="21"/>
          <w:szCs w:val="21"/>
        </w:rPr>
        <w:t>β</w:t>
      </w:r>
      <w:r w:rsidRPr="00F92D39">
        <w:rPr>
          <w:color w:val="000000" w:themeColor="text1"/>
          <w:sz w:val="21"/>
          <w:szCs w:val="21"/>
          <w:lang w:val="pt-BR"/>
        </w:rPr>
        <w:t xml:space="preserve"> em função do tipo de estaca e do tipo de solo (Fonte: Décourt, 1996)</w:t>
      </w:r>
      <w:bookmarkEnd w:id="38"/>
    </w:p>
    <w:p w14:paraId="45EC083B" w14:textId="164D1387" w:rsidR="00BE54CF" w:rsidRPr="004335F1" w:rsidRDefault="00BE54CF" w:rsidP="00811F71">
      <w:pPr>
        <w:spacing w:line="360" w:lineRule="auto"/>
        <w:jc w:val="center"/>
        <w:rPr>
          <w:rFonts w:cs="Times New Roman"/>
          <w:color w:val="000000" w:themeColor="text1"/>
          <w:lang w:val="pt-PT" w:eastAsia="pt-BR"/>
        </w:rPr>
      </w:pPr>
      <w:r w:rsidRPr="004335F1">
        <w:rPr>
          <w:rFonts w:cs="Times New Roman"/>
          <w:noProof/>
          <w:color w:val="000000" w:themeColor="text1"/>
          <w:lang w:val="pt-PT" w:eastAsia="pt-PT"/>
        </w:rPr>
        <w:drawing>
          <wp:inline distT="0" distB="0" distL="0" distR="0" wp14:anchorId="25F2F238" wp14:editId="6BA962F2">
            <wp:extent cx="5080635" cy="791385"/>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122464" cy="797900"/>
                    </a:xfrm>
                    <a:prstGeom prst="rect">
                      <a:avLst/>
                    </a:prstGeom>
                  </pic:spPr>
                </pic:pic>
              </a:graphicData>
            </a:graphic>
          </wp:inline>
        </w:drawing>
      </w:r>
    </w:p>
    <w:p w14:paraId="0A35ABAE" w14:textId="7CEB0617" w:rsidR="00F92D39" w:rsidRPr="00F92D39" w:rsidRDefault="00F92D39" w:rsidP="00BC3E5C">
      <w:pPr>
        <w:pStyle w:val="Caption"/>
        <w:keepNext/>
        <w:spacing w:line="360" w:lineRule="auto"/>
        <w:jc w:val="center"/>
        <w:rPr>
          <w:color w:val="000000" w:themeColor="text1"/>
          <w:sz w:val="21"/>
          <w:szCs w:val="21"/>
          <w:lang w:val="pt-BR"/>
        </w:rPr>
      </w:pPr>
      <w:bookmarkStart w:id="39" w:name="_Toc194415860"/>
      <w:r w:rsidRPr="00F92D39">
        <w:rPr>
          <w:color w:val="000000" w:themeColor="text1"/>
          <w:sz w:val="21"/>
          <w:szCs w:val="21"/>
          <w:lang w:val="pt-BR"/>
        </w:rPr>
        <w:lastRenderedPageBreak/>
        <w:t xml:space="preserve">Tabela </w:t>
      </w:r>
      <w:r w:rsidRPr="00F92D39">
        <w:rPr>
          <w:color w:val="000000" w:themeColor="text1"/>
          <w:sz w:val="21"/>
          <w:szCs w:val="21"/>
        </w:rPr>
        <w:fldChar w:fldCharType="begin"/>
      </w:r>
      <w:r w:rsidRPr="00F92D39">
        <w:rPr>
          <w:color w:val="000000" w:themeColor="text1"/>
          <w:sz w:val="21"/>
          <w:szCs w:val="21"/>
          <w:lang w:val="pt-BR"/>
        </w:rPr>
        <w:instrText xml:space="preserve"> SEQ Tabela \* ARABIC </w:instrText>
      </w:r>
      <w:r w:rsidRPr="00F92D39">
        <w:rPr>
          <w:color w:val="000000" w:themeColor="text1"/>
          <w:sz w:val="21"/>
          <w:szCs w:val="21"/>
        </w:rPr>
        <w:fldChar w:fldCharType="separate"/>
      </w:r>
      <w:r w:rsidR="007C0226">
        <w:rPr>
          <w:noProof/>
          <w:color w:val="000000" w:themeColor="text1"/>
          <w:sz w:val="21"/>
          <w:szCs w:val="21"/>
          <w:lang w:val="pt-BR"/>
        </w:rPr>
        <w:t>6</w:t>
      </w:r>
      <w:r w:rsidRPr="00F92D39">
        <w:rPr>
          <w:color w:val="000000" w:themeColor="text1"/>
          <w:sz w:val="21"/>
          <w:szCs w:val="21"/>
        </w:rPr>
        <w:fldChar w:fldCharType="end"/>
      </w:r>
      <w:r w:rsidRPr="00F92D39">
        <w:rPr>
          <w:color w:val="000000" w:themeColor="text1"/>
          <w:sz w:val="21"/>
          <w:szCs w:val="21"/>
          <w:lang w:val="pt-BR"/>
        </w:rPr>
        <w:t xml:space="preserve"> - Coeficiente característico do solo C (Fonte: Décourt, 1996)</w:t>
      </w:r>
      <w:bookmarkEnd w:id="39"/>
    </w:p>
    <w:p w14:paraId="58928E43" w14:textId="039EBBC4" w:rsidR="00BE54CF" w:rsidRPr="004335F1" w:rsidRDefault="00BE54CF" w:rsidP="00811F71">
      <w:pPr>
        <w:spacing w:line="360" w:lineRule="auto"/>
        <w:jc w:val="center"/>
        <w:rPr>
          <w:color w:val="000000" w:themeColor="text1"/>
          <w:lang w:val="pt-PT" w:eastAsia="pt-BR"/>
        </w:rPr>
      </w:pPr>
      <w:r w:rsidRPr="004335F1">
        <w:rPr>
          <w:noProof/>
          <w:color w:val="000000" w:themeColor="text1"/>
          <w:lang w:val="pt-PT" w:eastAsia="pt-PT"/>
        </w:rPr>
        <w:drawing>
          <wp:inline distT="0" distB="0" distL="0" distR="0" wp14:anchorId="7B95EEB8" wp14:editId="668797FD">
            <wp:extent cx="2340525" cy="831215"/>
            <wp:effectExtent l="0" t="0" r="0" b="698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38658" cy="866066"/>
                    </a:xfrm>
                    <a:prstGeom prst="rect">
                      <a:avLst/>
                    </a:prstGeom>
                  </pic:spPr>
                </pic:pic>
              </a:graphicData>
            </a:graphic>
          </wp:inline>
        </w:drawing>
      </w:r>
    </w:p>
    <w:p w14:paraId="7AEB990F" w14:textId="77777777" w:rsidR="007108B1" w:rsidRDefault="007108B1" w:rsidP="007108B1">
      <w:pPr>
        <w:spacing w:line="360" w:lineRule="auto"/>
        <w:rPr>
          <w:color w:val="000000" w:themeColor="text1"/>
          <w:lang w:val="pt-BR" w:eastAsia="pt-BR"/>
        </w:rPr>
      </w:pPr>
      <w:r w:rsidRPr="00C91B00">
        <w:rPr>
          <w:color w:val="000000" w:themeColor="text1"/>
          <w:lang w:val="pt-BR" w:eastAsia="pt-BR"/>
        </w:rPr>
        <w:t xml:space="preserve">Décourt e Quaresma (1978 </w:t>
      </w:r>
      <w:r w:rsidRPr="00C91B00">
        <w:rPr>
          <w:i/>
          <w:iCs/>
          <w:color w:val="000000" w:themeColor="text1"/>
          <w:lang w:val="pt-BR" w:eastAsia="pt-BR"/>
        </w:rPr>
        <w:t>apud</w:t>
      </w:r>
      <w:r w:rsidRPr="00C91B00">
        <w:rPr>
          <w:color w:val="000000" w:themeColor="text1"/>
          <w:lang w:val="pt-BR" w:eastAsia="pt-BR"/>
        </w:rPr>
        <w:t xml:space="preserve"> CINTRA), utilizam factores de segurança diferenciados para as parcelas de resistência de ponta e de atrito, como mostra a Equação 12:</w:t>
      </w:r>
    </w:p>
    <w:tbl>
      <w:tblPr>
        <w:tblStyle w:val="TableGrid"/>
        <w:tblW w:w="90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7"/>
        <w:gridCol w:w="3027"/>
        <w:gridCol w:w="3028"/>
      </w:tblGrid>
      <w:tr w:rsidR="007108B1" w14:paraId="1EFB5C9B" w14:textId="77777777" w:rsidTr="00F73385">
        <w:trPr>
          <w:trHeight w:val="423"/>
        </w:trPr>
        <w:tc>
          <w:tcPr>
            <w:tcW w:w="3027" w:type="dxa"/>
          </w:tcPr>
          <w:p w14:paraId="3B5BCC09" w14:textId="77777777" w:rsidR="007108B1" w:rsidRDefault="007108B1" w:rsidP="00F73385">
            <w:pPr>
              <w:spacing w:line="360" w:lineRule="auto"/>
              <w:rPr>
                <w:rFonts w:cs="Times New Roman"/>
                <w:color w:val="000000" w:themeColor="text1"/>
                <w:lang w:val="pt-BR" w:eastAsia="pt-BR"/>
              </w:rPr>
            </w:pPr>
          </w:p>
        </w:tc>
        <w:tc>
          <w:tcPr>
            <w:tcW w:w="3027" w:type="dxa"/>
          </w:tcPr>
          <w:p w14:paraId="4BAF4B36" w14:textId="77777777" w:rsidR="007108B1" w:rsidRPr="004B78EC" w:rsidRDefault="00114FEF" w:rsidP="00F73385">
            <w:pPr>
              <w:spacing w:line="360" w:lineRule="auto"/>
              <w:rPr>
                <w:rFonts w:eastAsiaTheme="minorEastAsia"/>
                <w:color w:val="000000" w:themeColor="text1"/>
                <w:lang w:val="pt-BR" w:eastAsia="pt-BR"/>
              </w:rPr>
            </w:pPr>
            <m:oMathPara>
              <m:oMath>
                <m:sSub>
                  <m:sSubPr>
                    <m:ctrlPr>
                      <w:rPr>
                        <w:rFonts w:ascii="Cambria Math" w:eastAsiaTheme="minorEastAsia" w:hAnsi="Cambria Math" w:cs="Times New Roman"/>
                        <w:i/>
                        <w:color w:val="000000" w:themeColor="text1"/>
                        <w:lang w:val="pt-BR" w:eastAsia="pt-BR"/>
                      </w:rPr>
                    </m:ctrlPr>
                  </m:sSubPr>
                  <m:e>
                    <m:r>
                      <w:rPr>
                        <w:rFonts w:ascii="Cambria Math" w:eastAsiaTheme="minorEastAsia" w:hAnsi="Cambria Math" w:cs="Times New Roman"/>
                        <w:color w:val="000000" w:themeColor="text1"/>
                        <w:lang w:val="pt-BR" w:eastAsia="pt-BR"/>
                      </w:rPr>
                      <m:t>P</m:t>
                    </m:r>
                  </m:e>
                  <m:sub>
                    <m:r>
                      <w:rPr>
                        <w:rFonts w:ascii="Cambria Math" w:eastAsiaTheme="minorEastAsia" w:hAnsi="Cambria Math" w:cs="Times New Roman"/>
                        <w:color w:val="000000" w:themeColor="text1"/>
                        <w:lang w:val="pt-BR" w:eastAsia="pt-BR"/>
                      </w:rPr>
                      <m:t>a</m:t>
                    </m:r>
                  </m:sub>
                </m:sSub>
                <m:r>
                  <w:rPr>
                    <w:rFonts w:ascii="Cambria Math" w:hAnsi="Cambria Math"/>
                    <w:color w:val="000000" w:themeColor="text1"/>
                    <w:lang w:val="pt-BR" w:eastAsia="pt-BR"/>
                  </w:rPr>
                  <m:t>=</m:t>
                </m:r>
                <m:f>
                  <m:fPr>
                    <m:ctrlPr>
                      <w:rPr>
                        <w:rFonts w:ascii="Cambria Math" w:hAnsi="Cambria Math"/>
                        <w:i/>
                        <w:color w:val="000000" w:themeColor="text1"/>
                        <w:lang w:val="pt-BR" w:eastAsia="pt-BR"/>
                      </w:rPr>
                    </m:ctrlPr>
                  </m:fPr>
                  <m:num>
                    <m:sSub>
                      <m:sSubPr>
                        <m:ctrlPr>
                          <w:rPr>
                            <w:rFonts w:ascii="Cambria Math" w:hAnsi="Cambria Math"/>
                            <w:i/>
                            <w:color w:val="000000" w:themeColor="text1"/>
                            <w:lang w:val="pt-BR" w:eastAsia="pt-BR"/>
                          </w:rPr>
                        </m:ctrlPr>
                      </m:sSubPr>
                      <m:e>
                        <m:r>
                          <w:rPr>
                            <w:rFonts w:ascii="Cambria Math" w:hAnsi="Cambria Math"/>
                            <w:color w:val="000000" w:themeColor="text1"/>
                            <w:lang w:val="pt-BR" w:eastAsia="pt-BR"/>
                          </w:rPr>
                          <m:t>R</m:t>
                        </m:r>
                      </m:e>
                      <m:sub>
                        <m:r>
                          <w:rPr>
                            <w:rFonts w:ascii="Cambria Math" w:hAnsi="Cambria Math"/>
                            <w:color w:val="000000" w:themeColor="text1"/>
                            <w:lang w:val="pt-BR" w:eastAsia="pt-BR"/>
                          </w:rPr>
                          <m:t>P</m:t>
                        </m:r>
                      </m:sub>
                    </m:sSub>
                  </m:num>
                  <m:den>
                    <m:r>
                      <w:rPr>
                        <w:rFonts w:ascii="Cambria Math" w:hAnsi="Cambria Math"/>
                        <w:color w:val="000000" w:themeColor="text1"/>
                        <w:lang w:val="pt-BR" w:eastAsia="pt-BR"/>
                      </w:rPr>
                      <m:t>4</m:t>
                    </m:r>
                  </m:den>
                </m:f>
                <m:r>
                  <w:rPr>
                    <w:rFonts w:ascii="Cambria Math" w:hAnsi="Cambria Math"/>
                    <w:color w:val="000000" w:themeColor="text1"/>
                    <w:lang w:val="pt-BR" w:eastAsia="pt-BR"/>
                  </w:rPr>
                  <m:t>+</m:t>
                </m:r>
                <m:f>
                  <m:fPr>
                    <m:ctrlPr>
                      <w:rPr>
                        <w:rFonts w:ascii="Cambria Math" w:hAnsi="Cambria Math"/>
                        <w:i/>
                        <w:color w:val="000000" w:themeColor="text1"/>
                        <w:lang w:val="pt-BR" w:eastAsia="pt-BR"/>
                      </w:rPr>
                    </m:ctrlPr>
                  </m:fPr>
                  <m:num>
                    <m:sSub>
                      <m:sSubPr>
                        <m:ctrlPr>
                          <w:rPr>
                            <w:rFonts w:ascii="Cambria Math" w:hAnsi="Cambria Math"/>
                            <w:i/>
                            <w:color w:val="000000" w:themeColor="text1"/>
                            <w:lang w:val="pt-BR" w:eastAsia="pt-BR"/>
                          </w:rPr>
                        </m:ctrlPr>
                      </m:sSubPr>
                      <m:e>
                        <m:r>
                          <w:rPr>
                            <w:rFonts w:ascii="Cambria Math" w:hAnsi="Cambria Math"/>
                            <w:color w:val="000000" w:themeColor="text1"/>
                            <w:lang w:val="pt-BR" w:eastAsia="pt-BR"/>
                          </w:rPr>
                          <m:t>R</m:t>
                        </m:r>
                      </m:e>
                      <m:sub>
                        <m:r>
                          <w:rPr>
                            <w:rFonts w:ascii="Cambria Math" w:hAnsi="Cambria Math"/>
                            <w:color w:val="000000" w:themeColor="text1"/>
                            <w:lang w:val="pt-BR" w:eastAsia="pt-BR"/>
                          </w:rPr>
                          <m:t>L</m:t>
                        </m:r>
                      </m:sub>
                    </m:sSub>
                  </m:num>
                  <m:den>
                    <m:r>
                      <w:rPr>
                        <w:rFonts w:ascii="Cambria Math" w:hAnsi="Cambria Math"/>
                        <w:color w:val="000000" w:themeColor="text1"/>
                        <w:lang w:val="pt-BR" w:eastAsia="pt-BR"/>
                      </w:rPr>
                      <m:t>1,3</m:t>
                    </m:r>
                  </m:den>
                </m:f>
              </m:oMath>
            </m:oMathPara>
          </w:p>
        </w:tc>
        <w:tc>
          <w:tcPr>
            <w:tcW w:w="3028" w:type="dxa"/>
          </w:tcPr>
          <w:p w14:paraId="1EE53D92" w14:textId="5E30FB9C" w:rsidR="007108B1" w:rsidRPr="000F63C9" w:rsidRDefault="007108B1" w:rsidP="00F73385">
            <w:pPr>
              <w:jc w:val="right"/>
              <w:rPr>
                <w:lang w:val="pt-BR" w:eastAsia="pt-BR"/>
              </w:rPr>
            </w:pPr>
            <w:r>
              <w:rPr>
                <w:lang w:val="pt-BR" w:eastAsia="pt-BR"/>
              </w:rPr>
              <w:t>(</w:t>
            </w:r>
            <w:r w:rsidR="00A70FF4">
              <w:rPr>
                <w:lang w:val="pt-BR" w:eastAsia="pt-BR"/>
              </w:rPr>
              <w:t>12</w:t>
            </w:r>
            <w:r>
              <w:rPr>
                <w:lang w:val="pt-BR" w:eastAsia="pt-BR"/>
              </w:rPr>
              <w:t>)</w:t>
            </w:r>
          </w:p>
          <w:p w14:paraId="5B77D38B" w14:textId="77777777" w:rsidR="007108B1" w:rsidRDefault="007108B1" w:rsidP="00F73385">
            <w:pPr>
              <w:keepNext/>
              <w:spacing w:line="360" w:lineRule="auto"/>
              <w:rPr>
                <w:rFonts w:cs="Times New Roman"/>
                <w:color w:val="000000" w:themeColor="text1"/>
                <w:lang w:val="pt-BR" w:eastAsia="pt-BR"/>
              </w:rPr>
            </w:pPr>
          </w:p>
        </w:tc>
      </w:tr>
    </w:tbl>
    <w:p w14:paraId="2AF83F41" w14:textId="77777777" w:rsidR="000F63C9" w:rsidRPr="004335F1" w:rsidRDefault="000F63C9" w:rsidP="00811F71">
      <w:pPr>
        <w:spacing w:line="360" w:lineRule="auto"/>
        <w:rPr>
          <w:color w:val="000000" w:themeColor="text1"/>
          <w:sz w:val="22"/>
          <w:szCs w:val="22"/>
          <w:lang w:val="pt-PT" w:eastAsia="pt-BR"/>
        </w:rPr>
      </w:pPr>
      <w:r w:rsidRPr="004335F1">
        <w:rPr>
          <w:color w:val="000000" w:themeColor="text1"/>
          <w:sz w:val="22"/>
          <w:szCs w:val="22"/>
          <w:lang w:val="pt-PT" w:eastAsia="pt-BR"/>
        </w:rPr>
        <w:br w:type="page"/>
      </w:r>
    </w:p>
    <w:p w14:paraId="4115AEBB" w14:textId="16F7F63F" w:rsidR="00FA277F" w:rsidRPr="004335F1" w:rsidRDefault="00FA277F" w:rsidP="00811F71">
      <w:pPr>
        <w:pStyle w:val="Heading1"/>
        <w:spacing w:line="360" w:lineRule="auto"/>
        <w:rPr>
          <w:rFonts w:ascii="Times" w:hAnsi="Times"/>
          <w:b/>
          <w:color w:val="000000" w:themeColor="text1"/>
          <w:sz w:val="24"/>
          <w:szCs w:val="24"/>
          <w:lang w:val="pt-PT" w:eastAsia="pt-BR"/>
        </w:rPr>
      </w:pPr>
      <w:bookmarkStart w:id="40" w:name="_Toc206020951"/>
      <w:r w:rsidRPr="004335F1">
        <w:rPr>
          <w:rFonts w:ascii="Times" w:hAnsi="Times"/>
          <w:b/>
          <w:color w:val="000000" w:themeColor="text1"/>
          <w:sz w:val="24"/>
          <w:szCs w:val="24"/>
          <w:lang w:val="pt-PT" w:eastAsia="pt-BR"/>
        </w:rPr>
        <w:lastRenderedPageBreak/>
        <w:t>Capítulo III – Metodologia</w:t>
      </w:r>
      <w:bookmarkEnd w:id="40"/>
    </w:p>
    <w:p w14:paraId="71A3655E" w14:textId="7DC4C720" w:rsidR="00FC5749" w:rsidRPr="004335F1" w:rsidRDefault="00FA277F" w:rsidP="00811F71">
      <w:pPr>
        <w:pStyle w:val="Heading2"/>
        <w:numPr>
          <w:ilvl w:val="1"/>
          <w:numId w:val="24"/>
        </w:numPr>
        <w:spacing w:line="360" w:lineRule="auto"/>
        <w:rPr>
          <w:rFonts w:ascii="Times" w:hAnsi="Times" w:cstheme="minorBidi"/>
          <w:b/>
          <w:color w:val="000000" w:themeColor="text1"/>
          <w:sz w:val="24"/>
          <w:szCs w:val="24"/>
          <w:lang w:val="pt-PT" w:eastAsia="pt-BR"/>
        </w:rPr>
      </w:pPr>
      <w:r w:rsidRPr="004335F1">
        <w:rPr>
          <w:rFonts w:ascii="Times" w:hAnsi="Times"/>
          <w:b/>
          <w:color w:val="000000" w:themeColor="text1"/>
          <w:sz w:val="24"/>
          <w:szCs w:val="24"/>
          <w:lang w:val="pt-PT" w:eastAsia="pt-BR"/>
        </w:rPr>
        <w:t xml:space="preserve">  </w:t>
      </w:r>
      <w:bookmarkStart w:id="41" w:name="_Toc206020952"/>
      <w:r w:rsidRPr="004335F1">
        <w:rPr>
          <w:rFonts w:ascii="Times" w:hAnsi="Times"/>
          <w:b/>
          <w:color w:val="000000" w:themeColor="text1"/>
          <w:sz w:val="24"/>
          <w:szCs w:val="24"/>
          <w:lang w:val="pt-PT" w:eastAsia="pt-BR"/>
        </w:rPr>
        <w:t xml:space="preserve">Classificação da </w:t>
      </w:r>
      <w:r w:rsidR="00522F13">
        <w:rPr>
          <w:rFonts w:ascii="Times" w:hAnsi="Times"/>
          <w:b/>
          <w:color w:val="000000" w:themeColor="text1"/>
          <w:sz w:val="24"/>
          <w:szCs w:val="24"/>
          <w:lang w:val="pt-PT" w:eastAsia="pt-BR"/>
        </w:rPr>
        <w:t>P</w:t>
      </w:r>
      <w:r w:rsidRPr="004335F1">
        <w:rPr>
          <w:rFonts w:ascii="Times" w:hAnsi="Times"/>
          <w:b/>
          <w:color w:val="000000" w:themeColor="text1"/>
          <w:sz w:val="24"/>
          <w:szCs w:val="24"/>
          <w:lang w:val="pt-PT" w:eastAsia="pt-BR"/>
        </w:rPr>
        <w:t>esquisa</w:t>
      </w:r>
      <w:bookmarkEnd w:id="41"/>
    </w:p>
    <w:p w14:paraId="2F7534FE" w14:textId="20C104F9" w:rsidR="00FC5749" w:rsidRPr="004335F1" w:rsidRDefault="00FC5749" w:rsidP="00811F71">
      <w:pPr>
        <w:spacing w:line="360" w:lineRule="auto"/>
        <w:rPr>
          <w:b/>
          <w:color w:val="000000" w:themeColor="text1"/>
          <w:lang w:val="pt-PT" w:eastAsia="pt-BR"/>
        </w:rPr>
      </w:pPr>
      <w:r w:rsidRPr="004335F1">
        <w:rPr>
          <w:b/>
          <w:color w:val="000000" w:themeColor="text1"/>
          <w:lang w:val="pt-PT" w:eastAsia="pt-BR"/>
        </w:rPr>
        <w:t xml:space="preserve">Quanto </w:t>
      </w:r>
      <w:r w:rsidR="00487C60" w:rsidRPr="004335F1">
        <w:rPr>
          <w:rFonts w:cs="Times New Roman"/>
          <w:b/>
          <w:color w:val="000000" w:themeColor="text1"/>
          <w:lang w:val="pt-PT" w:eastAsia="pt-BR"/>
        </w:rPr>
        <w:t>à</w:t>
      </w:r>
      <w:r w:rsidRPr="004335F1">
        <w:rPr>
          <w:b/>
          <w:color w:val="000000" w:themeColor="text1"/>
          <w:lang w:val="pt-PT" w:eastAsia="pt-BR"/>
        </w:rPr>
        <w:t xml:space="preserve"> Natureza</w:t>
      </w:r>
    </w:p>
    <w:p w14:paraId="5C0709EB" w14:textId="1F40FBD3" w:rsidR="00B044E6" w:rsidRPr="004335F1" w:rsidRDefault="00B044E6" w:rsidP="00811F71">
      <w:pPr>
        <w:spacing w:line="360" w:lineRule="auto"/>
        <w:rPr>
          <w:rFonts w:cs="Times New Roman"/>
          <w:color w:val="000000" w:themeColor="text1"/>
          <w:lang w:val="pt-PT" w:eastAsia="pt-BR"/>
        </w:rPr>
      </w:pPr>
      <w:r w:rsidRPr="004335F1">
        <w:rPr>
          <w:rFonts w:cs="Times New Roman"/>
          <w:color w:val="000000" w:themeColor="text1"/>
          <w:lang w:val="pt-PT" w:eastAsia="pt-BR"/>
        </w:rPr>
        <w:t>A Pesquisa sobre o “</w:t>
      </w:r>
      <w:r w:rsidRPr="004335F1">
        <w:rPr>
          <w:rFonts w:cs="Times New Roman"/>
          <w:color w:val="000000" w:themeColor="text1"/>
          <w:lang w:val="pt-PT"/>
        </w:rPr>
        <w:t>Estudo de capacidade de carga de estacas raiz em solo ar</w:t>
      </w:r>
      <w:r w:rsidR="00D43C5E" w:rsidRPr="004335F1">
        <w:rPr>
          <w:rFonts w:cs="Times New Roman"/>
          <w:color w:val="000000" w:themeColor="text1"/>
          <w:lang w:val="pt-PT"/>
        </w:rPr>
        <w:t>enoso</w:t>
      </w:r>
      <w:r w:rsidRPr="004335F1">
        <w:rPr>
          <w:rFonts w:cs="Times New Roman"/>
          <w:color w:val="000000" w:themeColor="text1"/>
          <w:lang w:val="pt-PT" w:eastAsia="pt-BR"/>
        </w:rPr>
        <w:t xml:space="preserve">” pode ser classificada quanto </w:t>
      </w:r>
      <w:r w:rsidR="00487C60" w:rsidRPr="004335F1">
        <w:rPr>
          <w:rFonts w:cs="Times New Roman"/>
          <w:color w:val="000000" w:themeColor="text1"/>
          <w:lang w:val="pt-PT" w:eastAsia="pt-BR"/>
        </w:rPr>
        <w:t>à</w:t>
      </w:r>
      <w:r w:rsidRPr="004335F1">
        <w:rPr>
          <w:rFonts w:cs="Times New Roman"/>
          <w:color w:val="000000" w:themeColor="text1"/>
          <w:lang w:val="pt-PT" w:eastAsia="pt-BR"/>
        </w:rPr>
        <w:t xml:space="preserve"> natureza </w:t>
      </w:r>
      <w:r w:rsidR="008A4873" w:rsidRPr="004335F1">
        <w:rPr>
          <w:rFonts w:cs="Times New Roman"/>
          <w:color w:val="000000" w:themeColor="text1"/>
          <w:lang w:val="pt-PT" w:eastAsia="pt-BR"/>
        </w:rPr>
        <w:t xml:space="preserve">como </w:t>
      </w:r>
      <w:r w:rsidRPr="004335F1">
        <w:rPr>
          <w:rFonts w:cs="Times New Roman"/>
          <w:color w:val="000000" w:themeColor="text1"/>
          <w:lang w:val="pt-PT" w:eastAsia="pt-BR"/>
        </w:rPr>
        <w:t>uma pesquisa aplicada. </w:t>
      </w:r>
    </w:p>
    <w:p w14:paraId="624EDD1E" w14:textId="23541538" w:rsidR="00947904" w:rsidRPr="004335F1" w:rsidRDefault="008A4873" w:rsidP="00811F71">
      <w:pPr>
        <w:spacing w:line="360" w:lineRule="auto"/>
        <w:rPr>
          <w:rFonts w:cs="Times New Roman"/>
          <w:color w:val="000000" w:themeColor="text1"/>
          <w:lang w:val="pt-PT" w:eastAsia="pt-BR"/>
        </w:rPr>
      </w:pPr>
      <w:r w:rsidRPr="004335F1">
        <w:rPr>
          <w:rFonts w:cs="Times New Roman"/>
          <w:color w:val="000000" w:themeColor="text1"/>
          <w:lang w:val="pt-PT" w:eastAsia="pt-BR"/>
        </w:rPr>
        <w:t>S</w:t>
      </w:r>
      <w:r w:rsidR="00B044E6" w:rsidRPr="004335F1">
        <w:rPr>
          <w:rFonts w:cs="Times New Roman"/>
          <w:color w:val="000000" w:themeColor="text1"/>
          <w:lang w:val="pt-PT" w:eastAsia="pt-BR"/>
        </w:rPr>
        <w:t>egundo Gil (2002)</w:t>
      </w:r>
      <w:r w:rsidRPr="004335F1">
        <w:rPr>
          <w:rFonts w:cs="Times New Roman"/>
          <w:color w:val="000000" w:themeColor="text1"/>
          <w:lang w:val="pt-PT" w:eastAsia="pt-BR"/>
        </w:rPr>
        <w:t>,</w:t>
      </w:r>
      <w:r w:rsidR="00B044E6" w:rsidRPr="004335F1">
        <w:rPr>
          <w:rFonts w:cs="Times New Roman"/>
          <w:color w:val="000000" w:themeColor="text1"/>
          <w:lang w:val="pt-PT" w:eastAsia="pt-BR"/>
        </w:rPr>
        <w:t xml:space="preserve"> a pesquisa aplicada é aquela que visa resolver problemas concretos e fornecer soluções para questões que surgem na realidade. Neste caso, o objectivo principal é aplicar os princípios teóricos e os métodos </w:t>
      </w:r>
      <w:r w:rsidRPr="004335F1">
        <w:rPr>
          <w:rFonts w:cs="Times New Roman"/>
          <w:color w:val="000000" w:themeColor="text1"/>
          <w:lang w:val="pt-PT" w:eastAsia="pt-BR"/>
        </w:rPr>
        <w:t>semi-empíricos</w:t>
      </w:r>
      <w:r w:rsidR="00B044E6" w:rsidRPr="004335F1">
        <w:rPr>
          <w:rFonts w:cs="Times New Roman"/>
          <w:color w:val="000000" w:themeColor="text1"/>
          <w:lang w:val="pt-PT" w:eastAsia="pt-BR"/>
        </w:rPr>
        <w:t xml:space="preserve"> para </w:t>
      </w:r>
      <w:r w:rsidRPr="004335F1">
        <w:rPr>
          <w:rFonts w:cs="Times New Roman"/>
          <w:color w:val="000000" w:themeColor="text1"/>
          <w:lang w:val="pt-PT" w:eastAsia="pt-BR"/>
        </w:rPr>
        <w:t>determinar a capacidade de carga das estacas</w:t>
      </w:r>
      <w:r w:rsidR="00B044E6" w:rsidRPr="004335F1">
        <w:rPr>
          <w:rFonts w:cs="Times New Roman"/>
          <w:color w:val="000000" w:themeColor="text1"/>
          <w:lang w:val="pt-PT" w:eastAsia="pt-BR"/>
        </w:rPr>
        <w:t>, considerando as especificid</w:t>
      </w:r>
      <w:r w:rsidR="00D873CE" w:rsidRPr="004335F1">
        <w:rPr>
          <w:rFonts w:cs="Times New Roman"/>
          <w:color w:val="000000" w:themeColor="text1"/>
          <w:lang w:val="pt-PT" w:eastAsia="pt-BR"/>
        </w:rPr>
        <w:t>ades do projec</w:t>
      </w:r>
      <w:r w:rsidR="00B044E6" w:rsidRPr="004335F1">
        <w:rPr>
          <w:rFonts w:cs="Times New Roman"/>
          <w:color w:val="000000" w:themeColor="text1"/>
          <w:lang w:val="pt-PT" w:eastAsia="pt-BR"/>
        </w:rPr>
        <w:t>to</w:t>
      </w:r>
      <w:r w:rsidRPr="004335F1">
        <w:rPr>
          <w:rFonts w:cs="Times New Roman"/>
          <w:color w:val="000000" w:themeColor="text1"/>
          <w:lang w:val="pt-PT" w:eastAsia="pt-BR"/>
        </w:rPr>
        <w:t xml:space="preserve"> e a sua execução</w:t>
      </w:r>
      <w:r w:rsidR="00B044E6" w:rsidRPr="004335F1">
        <w:rPr>
          <w:rFonts w:cs="Times New Roman"/>
          <w:color w:val="000000" w:themeColor="text1"/>
          <w:lang w:val="pt-PT" w:eastAsia="pt-BR"/>
        </w:rPr>
        <w:t>. </w:t>
      </w:r>
    </w:p>
    <w:p w14:paraId="4AC93F92" w14:textId="4B979A87" w:rsidR="00852AC4" w:rsidRPr="004335F1" w:rsidRDefault="00852AC4" w:rsidP="00811F71">
      <w:pPr>
        <w:spacing w:line="360" w:lineRule="auto"/>
        <w:rPr>
          <w:rFonts w:cs="Times New Roman"/>
          <w:b/>
          <w:color w:val="000000" w:themeColor="text1"/>
          <w:lang w:val="pt-PT" w:eastAsia="pt-BR"/>
        </w:rPr>
      </w:pPr>
      <w:r w:rsidRPr="004335F1">
        <w:rPr>
          <w:rFonts w:cs="Times New Roman"/>
          <w:b/>
          <w:color w:val="000000" w:themeColor="text1"/>
          <w:lang w:val="pt-PT" w:eastAsia="pt-BR"/>
        </w:rPr>
        <w:t xml:space="preserve">Quanto aos </w:t>
      </w:r>
      <w:r w:rsidR="007A59D5">
        <w:rPr>
          <w:rFonts w:cs="Times New Roman"/>
          <w:b/>
          <w:color w:val="000000" w:themeColor="text1"/>
          <w:lang w:val="pt-PT" w:eastAsia="pt-BR"/>
        </w:rPr>
        <w:t>O</w:t>
      </w:r>
      <w:r w:rsidRPr="004335F1">
        <w:rPr>
          <w:rFonts w:cs="Times New Roman"/>
          <w:b/>
          <w:color w:val="000000" w:themeColor="text1"/>
          <w:lang w:val="pt-PT" w:eastAsia="pt-BR"/>
        </w:rPr>
        <w:t>bjectivos</w:t>
      </w:r>
    </w:p>
    <w:p w14:paraId="2BC5016F" w14:textId="04F69C4C" w:rsidR="00AC53D9" w:rsidRPr="004335F1" w:rsidRDefault="008A4873" w:rsidP="00811F71">
      <w:pPr>
        <w:spacing w:line="360" w:lineRule="auto"/>
        <w:rPr>
          <w:rFonts w:cs="Times New Roman"/>
          <w:color w:val="000000" w:themeColor="text1"/>
          <w:lang w:val="pt-PT" w:eastAsia="pt-BR"/>
        </w:rPr>
      </w:pPr>
      <w:r w:rsidRPr="004335F1">
        <w:rPr>
          <w:rFonts w:cs="Times New Roman"/>
          <w:color w:val="000000" w:themeColor="text1"/>
          <w:lang w:val="pt-PT" w:eastAsia="pt-BR"/>
        </w:rPr>
        <w:t>A Pesquisa sobre o “</w:t>
      </w:r>
      <w:r w:rsidRPr="004335F1">
        <w:rPr>
          <w:rFonts w:cs="Times New Roman"/>
          <w:color w:val="000000" w:themeColor="text1"/>
          <w:lang w:val="pt-PT"/>
        </w:rPr>
        <w:t>Estudo de capacidade de carga de estacas raiz em solo ar</w:t>
      </w:r>
      <w:r w:rsidR="00D43C5E" w:rsidRPr="004335F1">
        <w:rPr>
          <w:rFonts w:cs="Times New Roman"/>
          <w:color w:val="000000" w:themeColor="text1"/>
          <w:lang w:val="pt-PT"/>
        </w:rPr>
        <w:t>enoso</w:t>
      </w:r>
      <w:r w:rsidRPr="004335F1">
        <w:rPr>
          <w:rFonts w:cs="Times New Roman"/>
          <w:color w:val="000000" w:themeColor="text1"/>
          <w:lang w:val="pt-PT" w:eastAsia="pt-BR"/>
        </w:rPr>
        <w:t xml:space="preserve">” pode ser classificada quanto aos objectivos como uma pesquisa </w:t>
      </w:r>
      <w:r w:rsidR="00AC53D9" w:rsidRPr="004335F1">
        <w:rPr>
          <w:rFonts w:cs="Times New Roman"/>
          <w:color w:val="000000" w:themeColor="text1"/>
          <w:lang w:val="pt-PT" w:eastAsia="pt-BR"/>
        </w:rPr>
        <w:t>descritiva</w:t>
      </w:r>
      <w:r w:rsidRPr="004335F1">
        <w:rPr>
          <w:rFonts w:cs="Times New Roman"/>
          <w:color w:val="000000" w:themeColor="text1"/>
          <w:lang w:val="pt-PT" w:eastAsia="pt-BR"/>
        </w:rPr>
        <w:t>.</w:t>
      </w:r>
    </w:p>
    <w:p w14:paraId="5BD2A2DB" w14:textId="56B8261D" w:rsidR="00565EE1" w:rsidRPr="004335F1" w:rsidRDefault="00565EE1" w:rsidP="00811F71">
      <w:pPr>
        <w:spacing w:line="360" w:lineRule="auto"/>
        <w:rPr>
          <w:rFonts w:cs="Times New Roman"/>
          <w:color w:val="000000" w:themeColor="text1"/>
          <w:lang w:val="pt-PT" w:eastAsia="pt-BR"/>
        </w:rPr>
      </w:pPr>
      <w:r w:rsidRPr="004335F1">
        <w:rPr>
          <w:rFonts w:cs="Times New Roman"/>
          <w:color w:val="000000" w:themeColor="text1"/>
          <w:lang w:val="pt-PT" w:eastAsia="pt-BR"/>
        </w:rPr>
        <w:t>As pesquisas descritivas têm como objectivo primordial a descrição das características</w:t>
      </w:r>
      <w:r w:rsidR="008A4873" w:rsidRPr="004335F1">
        <w:rPr>
          <w:rFonts w:cs="Times New Roman"/>
          <w:color w:val="000000" w:themeColor="text1"/>
          <w:lang w:val="pt-PT" w:eastAsia="pt-BR"/>
        </w:rPr>
        <w:t> </w:t>
      </w:r>
      <w:r w:rsidRPr="004335F1">
        <w:rPr>
          <w:rFonts w:cs="Times New Roman"/>
          <w:color w:val="000000" w:themeColor="text1"/>
          <w:lang w:val="pt-PT" w:eastAsia="pt-BR"/>
        </w:rPr>
        <w:t>de determinada população ou fenômeno</w:t>
      </w:r>
      <w:r w:rsidR="00A3630B">
        <w:rPr>
          <w:rFonts w:cs="Times New Roman"/>
          <w:color w:val="000000" w:themeColor="text1"/>
          <w:lang w:val="pt-PT" w:eastAsia="pt-BR"/>
        </w:rPr>
        <w:t>,</w:t>
      </w:r>
      <w:r w:rsidRPr="004335F1">
        <w:rPr>
          <w:rFonts w:cs="Times New Roman"/>
          <w:color w:val="000000" w:themeColor="text1"/>
          <w:lang w:val="pt-PT" w:eastAsia="pt-BR"/>
        </w:rPr>
        <w:t xml:space="preserve"> ou, </w:t>
      </w:r>
      <w:r w:rsidR="00A3630B">
        <w:rPr>
          <w:rFonts w:cs="Times New Roman"/>
          <w:color w:val="000000" w:themeColor="text1"/>
          <w:lang w:val="pt-PT" w:eastAsia="pt-BR"/>
        </w:rPr>
        <w:t>ainda</w:t>
      </w:r>
      <w:r w:rsidRPr="004335F1">
        <w:rPr>
          <w:rFonts w:cs="Times New Roman"/>
          <w:color w:val="000000" w:themeColor="text1"/>
          <w:lang w:val="pt-PT" w:eastAsia="pt-BR"/>
        </w:rPr>
        <w:t>, o estabelecimento de relações entre variáveis. São inúmeros os estudos que podem ser classificados sob este título e uma de suas características mais significativas está na utilização de técnicas padronizadas de colecta de dados, tais como o questionário e a observação sistemática (GIL, 2002).</w:t>
      </w:r>
    </w:p>
    <w:p w14:paraId="3B4F7D5F" w14:textId="6175F68A" w:rsidR="00565EE1" w:rsidRPr="004335F1" w:rsidRDefault="00565EE1" w:rsidP="00811F71">
      <w:pPr>
        <w:spacing w:line="360" w:lineRule="auto"/>
        <w:rPr>
          <w:rFonts w:cs="Times New Roman"/>
          <w:b/>
          <w:color w:val="000000" w:themeColor="text1"/>
          <w:lang w:val="pt-PT" w:eastAsia="pt-BR"/>
        </w:rPr>
      </w:pPr>
      <w:r w:rsidRPr="004335F1">
        <w:rPr>
          <w:rFonts w:cs="Times New Roman"/>
          <w:b/>
          <w:color w:val="000000" w:themeColor="text1"/>
          <w:lang w:val="pt-PT" w:eastAsia="pt-BR"/>
        </w:rPr>
        <w:t xml:space="preserve">Quanto ao </w:t>
      </w:r>
      <w:r w:rsidR="00A3630B">
        <w:rPr>
          <w:rFonts w:cs="Times New Roman"/>
          <w:b/>
          <w:color w:val="000000" w:themeColor="text1"/>
          <w:lang w:val="pt-PT" w:eastAsia="pt-BR"/>
        </w:rPr>
        <w:t>P</w:t>
      </w:r>
      <w:r w:rsidRPr="004335F1">
        <w:rPr>
          <w:rFonts w:cs="Times New Roman"/>
          <w:b/>
          <w:color w:val="000000" w:themeColor="text1"/>
          <w:lang w:val="pt-PT" w:eastAsia="pt-BR"/>
        </w:rPr>
        <w:t>rocedimento</w:t>
      </w:r>
    </w:p>
    <w:p w14:paraId="0D08A302" w14:textId="5CFF1287" w:rsidR="00565EE1" w:rsidRPr="004335F1" w:rsidRDefault="00565EE1" w:rsidP="00811F71">
      <w:pPr>
        <w:spacing w:line="360" w:lineRule="auto"/>
        <w:rPr>
          <w:rFonts w:cs="Times New Roman"/>
          <w:color w:val="000000" w:themeColor="text1"/>
          <w:lang w:val="pt-PT" w:eastAsia="pt-BR"/>
        </w:rPr>
      </w:pPr>
      <w:r w:rsidRPr="004335F1">
        <w:rPr>
          <w:rFonts w:cs="Times New Roman"/>
          <w:color w:val="000000" w:themeColor="text1"/>
          <w:lang w:val="pt-PT" w:eastAsia="pt-BR"/>
        </w:rPr>
        <w:t>A Pesquisa sobre o “</w:t>
      </w:r>
      <w:r w:rsidRPr="004335F1">
        <w:rPr>
          <w:rFonts w:cs="Times New Roman"/>
          <w:color w:val="000000" w:themeColor="text1"/>
          <w:lang w:val="pt-PT"/>
        </w:rPr>
        <w:t>Estudo de capacidade de carga de estacas raiz em solo ar</w:t>
      </w:r>
      <w:r w:rsidR="00D43C5E" w:rsidRPr="004335F1">
        <w:rPr>
          <w:rFonts w:cs="Times New Roman"/>
          <w:color w:val="000000" w:themeColor="text1"/>
          <w:lang w:val="pt-PT"/>
        </w:rPr>
        <w:t>enoso</w:t>
      </w:r>
      <w:r w:rsidRPr="004335F1">
        <w:rPr>
          <w:rFonts w:cs="Times New Roman"/>
          <w:color w:val="000000" w:themeColor="text1"/>
          <w:lang w:val="pt-PT" w:eastAsia="pt-BR"/>
        </w:rPr>
        <w:t xml:space="preserve">” pode ser classificada quanto ao procedimento como </w:t>
      </w:r>
      <w:r w:rsidR="0051260C" w:rsidRPr="004335F1">
        <w:rPr>
          <w:rFonts w:cs="Times New Roman"/>
          <w:color w:val="000000" w:themeColor="text1"/>
          <w:lang w:val="pt-PT" w:eastAsia="pt-BR"/>
        </w:rPr>
        <w:t>uma pesquisa documental</w:t>
      </w:r>
      <w:r w:rsidRPr="004335F1">
        <w:rPr>
          <w:rFonts w:cs="Times New Roman"/>
          <w:color w:val="000000" w:themeColor="text1"/>
          <w:lang w:val="pt-PT" w:eastAsia="pt-BR"/>
        </w:rPr>
        <w:t>.</w:t>
      </w:r>
    </w:p>
    <w:p w14:paraId="2B9FBD59" w14:textId="1BB998AD" w:rsidR="004E2267" w:rsidRPr="004335F1" w:rsidRDefault="004E2267" w:rsidP="00811F71">
      <w:pPr>
        <w:spacing w:line="360" w:lineRule="auto"/>
        <w:rPr>
          <w:rFonts w:cs="Times New Roman"/>
          <w:color w:val="000000" w:themeColor="text1"/>
          <w:lang w:val="pt-PT" w:eastAsia="pt-BR"/>
        </w:rPr>
      </w:pPr>
      <w:r w:rsidRPr="004335F1">
        <w:rPr>
          <w:rFonts w:cs="Times New Roman"/>
          <w:color w:val="000000" w:themeColor="text1"/>
          <w:lang w:val="pt-PT" w:eastAsia="pt-BR"/>
        </w:rPr>
        <w:t>De acordo com Gil (2002)</w:t>
      </w:r>
      <w:r w:rsidR="00A3630B">
        <w:rPr>
          <w:rFonts w:cs="Times New Roman"/>
          <w:color w:val="000000" w:themeColor="text1"/>
          <w:lang w:val="pt-PT" w:eastAsia="pt-BR"/>
        </w:rPr>
        <w:t>,</w:t>
      </w:r>
      <w:r w:rsidRPr="004335F1">
        <w:rPr>
          <w:rFonts w:cs="Times New Roman"/>
          <w:color w:val="000000" w:themeColor="text1"/>
          <w:lang w:val="pt-PT" w:eastAsia="pt-BR"/>
        </w:rPr>
        <w:t xml:space="preserve"> a pesquisa documental (...) vale-se de materiais que não recebem ainda um tratamento analítico, ou que podem ser reelaborados de acordo com os objectos da pesquisa. Materiais como documentos conservados em arquivos de órgãos públicos e instituições privadas, relatórios de pesquisa, relatórios de empresas, tabelas estatísticas, etc.</w:t>
      </w:r>
    </w:p>
    <w:p w14:paraId="54CA38F3" w14:textId="41384901" w:rsidR="00487C60" w:rsidRPr="004335F1" w:rsidRDefault="00487C60" w:rsidP="00811F71">
      <w:pPr>
        <w:spacing w:line="360" w:lineRule="auto"/>
        <w:rPr>
          <w:rFonts w:cs="Times New Roman"/>
          <w:b/>
          <w:color w:val="000000" w:themeColor="text1"/>
          <w:lang w:val="pt-PT" w:eastAsia="pt-BR"/>
        </w:rPr>
      </w:pPr>
      <w:r w:rsidRPr="004335F1">
        <w:rPr>
          <w:rFonts w:cs="Times New Roman"/>
          <w:b/>
          <w:color w:val="000000" w:themeColor="text1"/>
          <w:lang w:val="pt-PT" w:eastAsia="pt-BR"/>
        </w:rPr>
        <w:t>Quanto à Abordagem do Problema</w:t>
      </w:r>
    </w:p>
    <w:p w14:paraId="25989B55" w14:textId="2A933313" w:rsidR="00852AC4" w:rsidRPr="004335F1" w:rsidRDefault="00487C60" w:rsidP="00811F71">
      <w:pPr>
        <w:spacing w:line="360" w:lineRule="auto"/>
        <w:rPr>
          <w:rFonts w:cs="Times New Roman"/>
          <w:b/>
          <w:color w:val="000000" w:themeColor="text1"/>
          <w:lang w:val="pt-PT" w:eastAsia="pt-BR"/>
        </w:rPr>
      </w:pPr>
      <w:r w:rsidRPr="004335F1">
        <w:rPr>
          <w:rFonts w:cs="Times New Roman"/>
          <w:color w:val="000000" w:themeColor="text1"/>
          <w:lang w:val="pt-PT" w:eastAsia="pt-BR"/>
        </w:rPr>
        <w:lastRenderedPageBreak/>
        <w:t xml:space="preserve">A </w:t>
      </w:r>
      <w:r w:rsidR="00A3630B">
        <w:rPr>
          <w:rFonts w:cs="Times New Roman"/>
          <w:color w:val="000000" w:themeColor="text1"/>
          <w:lang w:val="pt-PT" w:eastAsia="pt-BR"/>
        </w:rPr>
        <w:t>p</w:t>
      </w:r>
      <w:r w:rsidRPr="004335F1">
        <w:rPr>
          <w:rFonts w:cs="Times New Roman"/>
          <w:color w:val="000000" w:themeColor="text1"/>
          <w:lang w:val="pt-PT" w:eastAsia="pt-BR"/>
        </w:rPr>
        <w:t>esquisa sobre o “</w:t>
      </w:r>
      <w:r w:rsidRPr="004335F1">
        <w:rPr>
          <w:rFonts w:cs="Times New Roman"/>
          <w:color w:val="000000" w:themeColor="text1"/>
          <w:lang w:val="pt-PT"/>
        </w:rPr>
        <w:t>Estudo de capacidade de carga de estacas raiz em solo ar</w:t>
      </w:r>
      <w:r w:rsidR="00D43C5E" w:rsidRPr="004335F1">
        <w:rPr>
          <w:rFonts w:cs="Times New Roman"/>
          <w:color w:val="000000" w:themeColor="text1"/>
          <w:lang w:val="pt-PT"/>
        </w:rPr>
        <w:t>enoso</w:t>
      </w:r>
      <w:r w:rsidRPr="004335F1">
        <w:rPr>
          <w:rFonts w:cs="Times New Roman"/>
          <w:color w:val="000000" w:themeColor="text1"/>
          <w:lang w:val="pt-PT" w:eastAsia="pt-BR"/>
        </w:rPr>
        <w:t>” pode ser classificada quanto à abordagem do problema como uma</w:t>
      </w:r>
      <w:r w:rsidR="00965561" w:rsidRPr="004335F1">
        <w:rPr>
          <w:rFonts w:cs="Times New Roman"/>
          <w:color w:val="000000" w:themeColor="text1"/>
          <w:lang w:val="pt-PT" w:eastAsia="pt-BR"/>
        </w:rPr>
        <w:t xml:space="preserve"> pesquisa indutiva. Ela parte de observações específicas para chegar a conclusões gerais.</w:t>
      </w:r>
    </w:p>
    <w:p w14:paraId="38A4FDDD" w14:textId="3E72DA3C" w:rsidR="00965561" w:rsidRPr="004335F1" w:rsidRDefault="00B17C34" w:rsidP="00811F71">
      <w:pPr>
        <w:pStyle w:val="Heading2"/>
        <w:numPr>
          <w:ilvl w:val="1"/>
          <w:numId w:val="24"/>
        </w:numPr>
        <w:spacing w:line="360" w:lineRule="auto"/>
        <w:rPr>
          <w:rFonts w:ascii="Times" w:hAnsi="Times"/>
          <w:b/>
          <w:color w:val="000000" w:themeColor="text1"/>
          <w:sz w:val="24"/>
          <w:szCs w:val="24"/>
          <w:lang w:val="pt-PT" w:eastAsia="pt-BR"/>
        </w:rPr>
      </w:pPr>
      <w:r w:rsidRPr="004335F1">
        <w:rPr>
          <w:rFonts w:ascii="Times" w:hAnsi="Times"/>
          <w:color w:val="000000" w:themeColor="text1"/>
          <w:sz w:val="24"/>
          <w:szCs w:val="24"/>
          <w:lang w:val="pt-PT" w:eastAsia="pt-BR"/>
        </w:rPr>
        <w:t xml:space="preserve">  </w:t>
      </w:r>
      <w:bookmarkStart w:id="42" w:name="_Toc206020953"/>
      <w:r w:rsidRPr="004335F1">
        <w:rPr>
          <w:rFonts w:ascii="Times" w:hAnsi="Times"/>
          <w:b/>
          <w:color w:val="000000" w:themeColor="text1"/>
          <w:sz w:val="24"/>
          <w:szCs w:val="24"/>
          <w:lang w:val="pt-PT" w:eastAsia="pt-BR"/>
        </w:rPr>
        <w:t xml:space="preserve">Instrumentos de </w:t>
      </w:r>
      <w:r w:rsidR="00A3630B">
        <w:rPr>
          <w:rFonts w:ascii="Times" w:hAnsi="Times"/>
          <w:b/>
          <w:color w:val="000000" w:themeColor="text1"/>
          <w:sz w:val="24"/>
          <w:szCs w:val="24"/>
          <w:lang w:val="pt-PT" w:eastAsia="pt-BR"/>
        </w:rPr>
        <w:t>C</w:t>
      </w:r>
      <w:r w:rsidRPr="004335F1">
        <w:rPr>
          <w:rFonts w:ascii="Times" w:hAnsi="Times"/>
          <w:b/>
          <w:color w:val="000000" w:themeColor="text1"/>
          <w:sz w:val="24"/>
          <w:szCs w:val="24"/>
          <w:lang w:val="pt-PT" w:eastAsia="pt-BR"/>
        </w:rPr>
        <w:t xml:space="preserve">olecta de </w:t>
      </w:r>
      <w:r w:rsidR="00A3630B">
        <w:rPr>
          <w:rFonts w:ascii="Times" w:hAnsi="Times"/>
          <w:b/>
          <w:color w:val="000000" w:themeColor="text1"/>
          <w:sz w:val="24"/>
          <w:szCs w:val="24"/>
          <w:lang w:val="pt-PT" w:eastAsia="pt-BR"/>
        </w:rPr>
        <w:t>D</w:t>
      </w:r>
      <w:r w:rsidRPr="004335F1">
        <w:rPr>
          <w:rFonts w:ascii="Times" w:hAnsi="Times"/>
          <w:b/>
          <w:color w:val="000000" w:themeColor="text1"/>
          <w:sz w:val="24"/>
          <w:szCs w:val="24"/>
          <w:lang w:val="pt-PT" w:eastAsia="pt-BR"/>
        </w:rPr>
        <w:t>ados</w:t>
      </w:r>
      <w:bookmarkEnd w:id="42"/>
    </w:p>
    <w:p w14:paraId="12C68048" w14:textId="6BA57E24" w:rsidR="00AF5F71" w:rsidRPr="004335F1" w:rsidRDefault="00AF5F71" w:rsidP="00811F71">
      <w:pPr>
        <w:spacing w:line="360" w:lineRule="auto"/>
        <w:rPr>
          <w:rFonts w:cs="Times New Roman"/>
          <w:color w:val="000000" w:themeColor="text1"/>
          <w:lang w:val="pt-PT" w:eastAsia="pt-BR"/>
        </w:rPr>
      </w:pPr>
      <w:r w:rsidRPr="004335F1">
        <w:rPr>
          <w:rFonts w:cs="Times New Roman"/>
          <w:color w:val="000000" w:themeColor="text1"/>
          <w:lang w:val="pt-PT" w:eastAsia="pt-BR"/>
        </w:rPr>
        <w:t>Os métodos para a colecta de dados sobre o tema “</w:t>
      </w:r>
      <w:r w:rsidRPr="004335F1">
        <w:rPr>
          <w:rFonts w:cs="Times New Roman"/>
          <w:color w:val="000000" w:themeColor="text1"/>
          <w:lang w:val="pt-PT"/>
        </w:rPr>
        <w:t>Estudo de capacidade de carga de estacas raiz em solo ar</w:t>
      </w:r>
      <w:r w:rsidR="00D43C5E" w:rsidRPr="004335F1">
        <w:rPr>
          <w:rFonts w:cs="Times New Roman"/>
          <w:color w:val="000000" w:themeColor="text1"/>
          <w:lang w:val="pt-PT"/>
        </w:rPr>
        <w:t>enoso</w:t>
      </w:r>
      <w:r w:rsidRPr="004335F1">
        <w:rPr>
          <w:rFonts w:cs="Times New Roman"/>
          <w:color w:val="000000" w:themeColor="text1"/>
          <w:lang w:val="pt-PT" w:eastAsia="pt-BR"/>
        </w:rPr>
        <w:t>” são os seguintes: </w:t>
      </w:r>
    </w:p>
    <w:p w14:paraId="1944B6ED" w14:textId="5D76958C" w:rsidR="00B17C34" w:rsidRPr="004335F1" w:rsidRDefault="00B17C34" w:rsidP="00811F71">
      <w:pPr>
        <w:pStyle w:val="ListParagraph"/>
        <w:numPr>
          <w:ilvl w:val="0"/>
          <w:numId w:val="25"/>
        </w:numPr>
        <w:spacing w:line="360" w:lineRule="auto"/>
        <w:rPr>
          <w:color w:val="000000" w:themeColor="text1"/>
          <w:lang w:val="pt-PT" w:eastAsia="pt-BR"/>
        </w:rPr>
      </w:pPr>
      <w:r w:rsidRPr="004335F1">
        <w:rPr>
          <w:b/>
          <w:color w:val="000000" w:themeColor="text1"/>
          <w:lang w:val="pt-PT" w:eastAsia="pt-BR"/>
        </w:rPr>
        <w:t>Entrevistas:</w:t>
      </w:r>
      <w:r w:rsidRPr="004335F1">
        <w:rPr>
          <w:color w:val="000000" w:themeColor="text1"/>
          <w:lang w:val="pt-PT" w:eastAsia="pt-BR"/>
        </w:rPr>
        <w:t xml:space="preserve"> Realização de entrev</w:t>
      </w:r>
      <w:r w:rsidR="00EF7A5D" w:rsidRPr="004335F1">
        <w:rPr>
          <w:color w:val="000000" w:themeColor="text1"/>
          <w:lang w:val="pt-PT" w:eastAsia="pt-BR"/>
        </w:rPr>
        <w:t xml:space="preserve">istas semiestruturadas ou abertas, com </w:t>
      </w:r>
      <w:r w:rsidR="00884064">
        <w:rPr>
          <w:color w:val="000000" w:themeColor="text1"/>
          <w:lang w:val="pt-PT" w:eastAsia="pt-BR"/>
        </w:rPr>
        <w:t xml:space="preserve">6 </w:t>
      </w:r>
      <w:r w:rsidR="00EF7A5D" w:rsidRPr="004335F1">
        <w:rPr>
          <w:color w:val="000000" w:themeColor="text1"/>
          <w:lang w:val="pt-PT" w:eastAsia="pt-BR"/>
        </w:rPr>
        <w:t>profissionais da área de Engenharia Civil, especializad</w:t>
      </w:r>
      <w:r w:rsidR="000C3498" w:rsidRPr="004335F1">
        <w:rPr>
          <w:color w:val="000000" w:themeColor="text1"/>
          <w:lang w:val="pt-PT" w:eastAsia="pt-BR"/>
        </w:rPr>
        <w:t xml:space="preserve">os na área de fundações e </w:t>
      </w:r>
      <w:r w:rsidR="0018111A" w:rsidRPr="004335F1">
        <w:rPr>
          <w:color w:val="000000" w:themeColor="text1"/>
          <w:lang w:val="pt-PT" w:eastAsia="pt-BR"/>
        </w:rPr>
        <w:t xml:space="preserve">engenharia </w:t>
      </w:r>
      <w:r w:rsidR="000C3498" w:rsidRPr="004335F1">
        <w:rPr>
          <w:color w:val="000000" w:themeColor="text1"/>
          <w:lang w:val="pt-PT" w:eastAsia="pt-BR"/>
        </w:rPr>
        <w:t>geot</w:t>
      </w:r>
      <w:r w:rsidR="0018111A" w:rsidRPr="004335F1">
        <w:rPr>
          <w:color w:val="000000" w:themeColor="text1"/>
          <w:lang w:val="pt-PT" w:eastAsia="pt-BR"/>
        </w:rPr>
        <w:t>é</w:t>
      </w:r>
      <w:r w:rsidR="00D873CE" w:rsidRPr="004335F1">
        <w:rPr>
          <w:color w:val="000000" w:themeColor="text1"/>
          <w:lang w:val="pt-PT" w:eastAsia="pt-BR"/>
        </w:rPr>
        <w:t>c</w:t>
      </w:r>
      <w:r w:rsidR="00EF7A5D" w:rsidRPr="004335F1">
        <w:rPr>
          <w:color w:val="000000" w:themeColor="text1"/>
          <w:lang w:val="pt-PT" w:eastAsia="pt-BR"/>
        </w:rPr>
        <w:t>ni</w:t>
      </w:r>
      <w:r w:rsidR="0018111A" w:rsidRPr="004335F1">
        <w:rPr>
          <w:color w:val="000000" w:themeColor="text1"/>
          <w:lang w:val="pt-PT" w:eastAsia="pt-BR"/>
        </w:rPr>
        <w:t>c</w:t>
      </w:r>
      <w:r w:rsidR="00EF7A5D" w:rsidRPr="004335F1">
        <w:rPr>
          <w:color w:val="000000" w:themeColor="text1"/>
          <w:lang w:val="pt-PT" w:eastAsia="pt-BR"/>
        </w:rPr>
        <w:t>a.</w:t>
      </w:r>
    </w:p>
    <w:p w14:paraId="6CE6B7D8" w14:textId="388B1638" w:rsidR="00EF7A5D" w:rsidRPr="004335F1" w:rsidRDefault="00EF7A5D" w:rsidP="00811F71">
      <w:pPr>
        <w:pStyle w:val="ListParagraph"/>
        <w:numPr>
          <w:ilvl w:val="0"/>
          <w:numId w:val="25"/>
        </w:numPr>
        <w:spacing w:line="360" w:lineRule="auto"/>
        <w:rPr>
          <w:color w:val="000000" w:themeColor="text1"/>
          <w:lang w:val="pt-PT" w:eastAsia="pt-BR"/>
        </w:rPr>
      </w:pPr>
      <w:r w:rsidRPr="004335F1">
        <w:rPr>
          <w:b/>
          <w:color w:val="000000" w:themeColor="text1"/>
          <w:lang w:val="pt-PT" w:eastAsia="pt-BR"/>
        </w:rPr>
        <w:t>Observação Participante:</w:t>
      </w:r>
      <w:r w:rsidRPr="004335F1">
        <w:rPr>
          <w:color w:val="000000" w:themeColor="text1"/>
          <w:lang w:val="pt-PT" w:eastAsia="pt-BR"/>
        </w:rPr>
        <w:t xml:space="preserve"> Acompanhamento por parte da autora durante o processo construtivo das estacas e </w:t>
      </w:r>
      <w:r w:rsidR="00A81EE2" w:rsidRPr="004335F1">
        <w:rPr>
          <w:color w:val="000000" w:themeColor="text1"/>
          <w:lang w:val="pt-PT" w:eastAsia="pt-BR"/>
        </w:rPr>
        <w:t>de alguns testes geotécnicos realizados.</w:t>
      </w:r>
    </w:p>
    <w:p w14:paraId="160EDB7A" w14:textId="2534B106" w:rsidR="00811F71" w:rsidRPr="004335F1" w:rsidRDefault="00A81EE2" w:rsidP="00A071CE">
      <w:pPr>
        <w:pStyle w:val="ListParagraph"/>
        <w:numPr>
          <w:ilvl w:val="0"/>
          <w:numId w:val="25"/>
        </w:numPr>
        <w:spacing w:line="360" w:lineRule="auto"/>
        <w:rPr>
          <w:color w:val="000000" w:themeColor="text1"/>
          <w:lang w:val="pt-PT" w:eastAsia="pt-BR"/>
        </w:rPr>
      </w:pPr>
      <w:r w:rsidRPr="004335F1">
        <w:rPr>
          <w:b/>
          <w:color w:val="000000" w:themeColor="text1"/>
          <w:lang w:val="pt-PT" w:eastAsia="pt-BR"/>
        </w:rPr>
        <w:t>Análise de documentos:</w:t>
      </w:r>
      <w:r w:rsidRPr="004335F1">
        <w:rPr>
          <w:color w:val="000000" w:themeColor="text1"/>
          <w:lang w:val="pt-PT" w:eastAsia="pt-BR"/>
        </w:rPr>
        <w:t xml:space="preserve"> Revisão e análise de documentos, relatórios e outros materiais fornecidos pela empresa construtora, para extração de informações relevantes.</w:t>
      </w:r>
    </w:p>
    <w:p w14:paraId="0B17FB8A" w14:textId="47C61F14" w:rsidR="00A81EE2" w:rsidRPr="004335F1" w:rsidRDefault="00A377F0" w:rsidP="00811F71">
      <w:pPr>
        <w:pStyle w:val="Heading2"/>
        <w:numPr>
          <w:ilvl w:val="1"/>
          <w:numId w:val="25"/>
        </w:numPr>
        <w:spacing w:line="360" w:lineRule="auto"/>
        <w:rPr>
          <w:rFonts w:ascii="Times" w:hAnsi="Times"/>
          <w:b/>
          <w:color w:val="000000" w:themeColor="text1"/>
          <w:sz w:val="24"/>
          <w:szCs w:val="24"/>
          <w:lang w:val="pt-PT" w:eastAsia="pt-BR"/>
        </w:rPr>
      </w:pPr>
      <w:bookmarkStart w:id="43" w:name="_Toc206020954"/>
      <w:r w:rsidRPr="004335F1">
        <w:rPr>
          <w:rFonts w:ascii="Times" w:hAnsi="Times"/>
          <w:b/>
          <w:color w:val="000000" w:themeColor="text1"/>
          <w:sz w:val="24"/>
          <w:szCs w:val="24"/>
          <w:lang w:val="pt-PT" w:eastAsia="pt-BR"/>
        </w:rPr>
        <w:t xml:space="preserve">Técnicas de </w:t>
      </w:r>
      <w:r w:rsidR="00A3630B">
        <w:rPr>
          <w:rFonts w:ascii="Times" w:hAnsi="Times"/>
          <w:b/>
          <w:color w:val="000000" w:themeColor="text1"/>
          <w:sz w:val="24"/>
          <w:szCs w:val="24"/>
          <w:lang w:val="pt-PT" w:eastAsia="pt-BR"/>
        </w:rPr>
        <w:t>A</w:t>
      </w:r>
      <w:r w:rsidRPr="004335F1">
        <w:rPr>
          <w:rFonts w:ascii="Times" w:hAnsi="Times"/>
          <w:b/>
          <w:color w:val="000000" w:themeColor="text1"/>
          <w:sz w:val="24"/>
          <w:szCs w:val="24"/>
          <w:lang w:val="pt-PT" w:eastAsia="pt-BR"/>
        </w:rPr>
        <w:t xml:space="preserve">nálise de </w:t>
      </w:r>
      <w:r w:rsidR="00A3630B">
        <w:rPr>
          <w:rFonts w:ascii="Times" w:hAnsi="Times"/>
          <w:b/>
          <w:color w:val="000000" w:themeColor="text1"/>
          <w:sz w:val="24"/>
          <w:szCs w:val="24"/>
          <w:lang w:val="pt-PT" w:eastAsia="pt-BR"/>
        </w:rPr>
        <w:t>D</w:t>
      </w:r>
      <w:r w:rsidRPr="004335F1">
        <w:rPr>
          <w:rFonts w:ascii="Times" w:hAnsi="Times"/>
          <w:b/>
          <w:color w:val="000000" w:themeColor="text1"/>
          <w:sz w:val="24"/>
          <w:szCs w:val="24"/>
          <w:lang w:val="pt-PT" w:eastAsia="pt-BR"/>
        </w:rPr>
        <w:t>ados</w:t>
      </w:r>
      <w:bookmarkEnd w:id="43"/>
    </w:p>
    <w:p w14:paraId="0E1F8F51" w14:textId="789EF85B" w:rsidR="00AF5F71" w:rsidRPr="004335F1" w:rsidRDefault="00A377F0" w:rsidP="00811F71">
      <w:pPr>
        <w:spacing w:line="360" w:lineRule="auto"/>
        <w:rPr>
          <w:rFonts w:cs="Times New Roman"/>
          <w:color w:val="000000" w:themeColor="text1"/>
          <w:lang w:val="pt-PT" w:eastAsia="pt-BR"/>
        </w:rPr>
      </w:pPr>
      <w:r w:rsidRPr="004335F1">
        <w:rPr>
          <w:rFonts w:cs="Times New Roman"/>
          <w:color w:val="000000" w:themeColor="text1"/>
          <w:lang w:val="pt-PT" w:eastAsia="pt-BR"/>
        </w:rPr>
        <w:t>Para realizar o “</w:t>
      </w:r>
      <w:r w:rsidRPr="004335F1">
        <w:rPr>
          <w:rFonts w:cs="Times New Roman"/>
          <w:color w:val="000000" w:themeColor="text1"/>
          <w:lang w:val="pt-PT"/>
        </w:rPr>
        <w:t>Estudo de capacidade de carga de estacas raiz em solo ar</w:t>
      </w:r>
      <w:r w:rsidR="00D43C5E" w:rsidRPr="004335F1">
        <w:rPr>
          <w:rFonts w:cs="Times New Roman"/>
          <w:color w:val="000000" w:themeColor="text1"/>
          <w:lang w:val="pt-PT"/>
        </w:rPr>
        <w:t>enoso</w:t>
      </w:r>
      <w:r w:rsidRPr="004335F1">
        <w:rPr>
          <w:rFonts w:cs="Times New Roman"/>
          <w:color w:val="000000" w:themeColor="text1"/>
          <w:lang w:val="pt-PT" w:eastAsia="pt-BR"/>
        </w:rPr>
        <w:t>”, é essencial utilizar técnicas de análise de dados que ofereçam uma compreensão abrangente e precisa do fenômeno em estudo. A seguir, apresent</w:t>
      </w:r>
      <w:r w:rsidR="00A3630B">
        <w:rPr>
          <w:rFonts w:cs="Times New Roman"/>
          <w:color w:val="000000" w:themeColor="text1"/>
          <w:lang w:val="pt-PT" w:eastAsia="pt-BR"/>
        </w:rPr>
        <w:t>a-se</w:t>
      </w:r>
      <w:r w:rsidRPr="004335F1">
        <w:rPr>
          <w:rFonts w:cs="Times New Roman"/>
          <w:color w:val="000000" w:themeColor="text1"/>
          <w:lang w:val="pt-PT" w:eastAsia="pt-BR"/>
        </w:rPr>
        <w:t xml:space="preserve"> a técnica que será utilizada neste estudo: </w:t>
      </w:r>
    </w:p>
    <w:p w14:paraId="6BC9E03A" w14:textId="3C1023A0" w:rsidR="00AF5F71" w:rsidRPr="004335F1" w:rsidRDefault="00AF5F71" w:rsidP="00811F71">
      <w:pPr>
        <w:pStyle w:val="ListParagraph"/>
        <w:numPr>
          <w:ilvl w:val="0"/>
          <w:numId w:val="26"/>
        </w:numPr>
        <w:spacing w:line="360" w:lineRule="auto"/>
        <w:rPr>
          <w:rFonts w:cs="Times New Roman"/>
          <w:color w:val="000000" w:themeColor="text1"/>
          <w:lang w:val="pt-PT" w:eastAsia="pt-BR"/>
        </w:rPr>
      </w:pPr>
      <w:r w:rsidRPr="004335F1">
        <w:rPr>
          <w:rFonts w:cs="Times New Roman"/>
          <w:b/>
          <w:bCs/>
          <w:color w:val="000000" w:themeColor="text1"/>
          <w:lang w:val="pt-PT" w:eastAsia="pt-BR"/>
        </w:rPr>
        <w:t>Análise de Conteúdo</w:t>
      </w:r>
      <w:r w:rsidRPr="004335F1">
        <w:rPr>
          <w:rFonts w:cs="Times New Roman"/>
          <w:color w:val="000000" w:themeColor="text1"/>
          <w:lang w:val="pt-PT" w:eastAsia="pt-BR"/>
        </w:rPr>
        <w:t>: Esta abordagem qualitativa será empregada para analisar dados tex</w:t>
      </w:r>
      <w:r w:rsidR="00DA5C50" w:rsidRPr="004335F1">
        <w:rPr>
          <w:rFonts w:cs="Times New Roman"/>
          <w:color w:val="000000" w:themeColor="text1"/>
          <w:lang w:val="pt-PT" w:eastAsia="pt-BR"/>
        </w:rPr>
        <w:t>tuais, como relatórios de project</w:t>
      </w:r>
      <w:r w:rsidRPr="004335F1">
        <w:rPr>
          <w:rFonts w:cs="Times New Roman"/>
          <w:color w:val="000000" w:themeColor="text1"/>
          <w:lang w:val="pt-PT" w:eastAsia="pt-BR"/>
        </w:rPr>
        <w:t>os de estacas raiz</w:t>
      </w:r>
      <w:r w:rsidR="00031256">
        <w:rPr>
          <w:rFonts w:cs="Times New Roman"/>
          <w:color w:val="000000" w:themeColor="text1"/>
          <w:lang w:val="pt-PT" w:eastAsia="pt-BR"/>
        </w:rPr>
        <w:t>, p</w:t>
      </w:r>
      <w:r w:rsidRPr="004335F1">
        <w:rPr>
          <w:rFonts w:cs="Times New Roman"/>
          <w:color w:val="000000" w:themeColor="text1"/>
          <w:lang w:val="pt-PT" w:eastAsia="pt-BR"/>
        </w:rPr>
        <w:t>or meio da codificação e categorização do conteúdo. </w:t>
      </w:r>
    </w:p>
    <w:p w14:paraId="62A95AD7" w14:textId="5F4FB614" w:rsidR="00811F71" w:rsidRPr="004335F1" w:rsidRDefault="00AF5F71" w:rsidP="00811F71">
      <w:pPr>
        <w:spacing w:line="360" w:lineRule="auto"/>
        <w:rPr>
          <w:rFonts w:cs="Times New Roman"/>
          <w:color w:val="000000" w:themeColor="text1"/>
          <w:lang w:val="pt-PT" w:eastAsia="pt-BR"/>
        </w:rPr>
      </w:pPr>
      <w:r w:rsidRPr="004335F1">
        <w:rPr>
          <w:rFonts w:cs="Times New Roman"/>
          <w:color w:val="000000" w:themeColor="text1"/>
          <w:lang w:val="pt-PT" w:eastAsia="pt-BR"/>
        </w:rPr>
        <w:t>Utilizando esta técnica, é possível obter uma compreensão abrangente e aprofundada sobre o Estudo das Capacidades de Carga. </w:t>
      </w:r>
    </w:p>
    <w:p w14:paraId="7C1C5696" w14:textId="00D656FD" w:rsidR="00A377F0" w:rsidRPr="004335F1" w:rsidRDefault="007401A1" w:rsidP="00811F71">
      <w:pPr>
        <w:pStyle w:val="Heading2"/>
        <w:numPr>
          <w:ilvl w:val="1"/>
          <w:numId w:val="25"/>
        </w:numPr>
        <w:spacing w:line="360" w:lineRule="auto"/>
        <w:rPr>
          <w:rFonts w:ascii="Times" w:hAnsi="Times"/>
          <w:b/>
          <w:color w:val="000000" w:themeColor="text1"/>
          <w:sz w:val="24"/>
          <w:szCs w:val="24"/>
          <w:lang w:val="pt-PT" w:eastAsia="pt-BR"/>
        </w:rPr>
      </w:pPr>
      <w:bookmarkStart w:id="44" w:name="_Toc206020955"/>
      <w:r w:rsidRPr="004335F1">
        <w:rPr>
          <w:rFonts w:ascii="Times" w:hAnsi="Times"/>
          <w:b/>
          <w:color w:val="000000" w:themeColor="text1"/>
          <w:sz w:val="24"/>
          <w:szCs w:val="24"/>
          <w:lang w:val="pt-PT" w:eastAsia="pt-BR"/>
        </w:rPr>
        <w:t xml:space="preserve">População e </w:t>
      </w:r>
      <w:r w:rsidR="00A3630B">
        <w:rPr>
          <w:rFonts w:ascii="Times" w:hAnsi="Times"/>
          <w:b/>
          <w:color w:val="000000" w:themeColor="text1"/>
          <w:sz w:val="24"/>
          <w:szCs w:val="24"/>
          <w:lang w:val="pt-PT" w:eastAsia="pt-BR"/>
        </w:rPr>
        <w:t>A</w:t>
      </w:r>
      <w:r w:rsidRPr="004335F1">
        <w:rPr>
          <w:rFonts w:ascii="Times" w:hAnsi="Times"/>
          <w:b/>
          <w:color w:val="000000" w:themeColor="text1"/>
          <w:sz w:val="24"/>
          <w:szCs w:val="24"/>
          <w:lang w:val="pt-PT" w:eastAsia="pt-BR"/>
        </w:rPr>
        <w:t>mostra</w:t>
      </w:r>
      <w:bookmarkEnd w:id="44"/>
    </w:p>
    <w:p w14:paraId="250B932F" w14:textId="268B755A" w:rsidR="007401A1" w:rsidRPr="004335F1" w:rsidRDefault="007401A1" w:rsidP="00811F71">
      <w:pPr>
        <w:spacing w:line="360" w:lineRule="auto"/>
        <w:rPr>
          <w:rFonts w:cs="Times New Roman"/>
          <w:color w:val="000000" w:themeColor="text1"/>
          <w:lang w:val="pt-PT" w:eastAsia="pt-BR"/>
        </w:rPr>
      </w:pPr>
      <w:r w:rsidRPr="004335F1">
        <w:rPr>
          <w:rFonts w:cs="Times New Roman"/>
          <w:color w:val="000000" w:themeColor="text1"/>
          <w:lang w:val="pt-PT" w:eastAsia="pt-BR"/>
        </w:rPr>
        <w:t>Para a presente pesquisa sobre “</w:t>
      </w:r>
      <w:r w:rsidRPr="004335F1">
        <w:rPr>
          <w:rFonts w:cs="Times New Roman"/>
          <w:color w:val="000000" w:themeColor="text1"/>
          <w:lang w:val="pt-PT"/>
        </w:rPr>
        <w:t>Estudo de capacidade de carga de estacas raiz em solo ar</w:t>
      </w:r>
      <w:r w:rsidR="00D43C5E" w:rsidRPr="004335F1">
        <w:rPr>
          <w:rFonts w:cs="Times New Roman"/>
          <w:color w:val="000000" w:themeColor="text1"/>
          <w:lang w:val="pt-PT"/>
        </w:rPr>
        <w:t>enoso</w:t>
      </w:r>
      <w:r w:rsidRPr="004335F1">
        <w:rPr>
          <w:rFonts w:cs="Times New Roman"/>
          <w:color w:val="000000" w:themeColor="text1"/>
          <w:lang w:val="pt-PT" w:eastAsia="pt-BR"/>
        </w:rPr>
        <w:t xml:space="preserve">”, a população de interesse são </w:t>
      </w:r>
      <w:r w:rsidR="00884064">
        <w:rPr>
          <w:rFonts w:cs="Times New Roman"/>
          <w:color w:val="000000" w:themeColor="text1"/>
          <w:lang w:val="pt-PT" w:eastAsia="pt-BR"/>
        </w:rPr>
        <w:t>6</w:t>
      </w:r>
      <w:r w:rsidRPr="004335F1">
        <w:rPr>
          <w:rFonts w:cs="Times New Roman"/>
          <w:color w:val="000000" w:themeColor="text1"/>
          <w:lang w:val="pt-PT" w:eastAsia="pt-BR"/>
        </w:rPr>
        <w:t xml:space="preserve"> profissionais e especialistas a</w:t>
      </w:r>
      <w:r w:rsidR="00031256">
        <w:rPr>
          <w:rFonts w:cs="Times New Roman"/>
          <w:color w:val="000000" w:themeColor="text1"/>
          <w:lang w:val="pt-PT" w:eastAsia="pt-BR"/>
        </w:rPr>
        <w:t>c</w:t>
      </w:r>
      <w:r w:rsidRPr="004335F1">
        <w:rPr>
          <w:rFonts w:cs="Times New Roman"/>
          <w:color w:val="000000" w:themeColor="text1"/>
          <w:lang w:val="pt-PT" w:eastAsia="pt-BR"/>
        </w:rPr>
        <w:t xml:space="preserve">tuantes na área de Engenharia </w:t>
      </w:r>
      <w:r w:rsidR="00031256">
        <w:rPr>
          <w:rFonts w:cs="Times New Roman"/>
          <w:color w:val="000000" w:themeColor="text1"/>
          <w:lang w:val="pt-PT" w:eastAsia="pt-BR"/>
        </w:rPr>
        <w:t>C</w:t>
      </w:r>
      <w:r w:rsidRPr="004335F1">
        <w:rPr>
          <w:rFonts w:cs="Times New Roman"/>
          <w:color w:val="000000" w:themeColor="text1"/>
          <w:lang w:val="pt-PT" w:eastAsia="pt-BR"/>
        </w:rPr>
        <w:t>ivil especializados em Fundações e Geotecnia. </w:t>
      </w:r>
    </w:p>
    <w:p w14:paraId="7D0CA15D" w14:textId="4D7AF467" w:rsidR="00F03D2F" w:rsidRPr="004335F1" w:rsidRDefault="007401A1" w:rsidP="00811F71">
      <w:pPr>
        <w:spacing w:line="360" w:lineRule="auto"/>
        <w:rPr>
          <w:rFonts w:cs="Times New Roman"/>
          <w:color w:val="000000" w:themeColor="text1"/>
          <w:lang w:val="pt-PT" w:eastAsia="pt-BR"/>
        </w:rPr>
      </w:pPr>
      <w:r w:rsidRPr="004335F1">
        <w:rPr>
          <w:rFonts w:cs="Times New Roman"/>
          <w:color w:val="000000" w:themeColor="text1"/>
          <w:lang w:val="pt-PT" w:eastAsia="pt-BR"/>
        </w:rPr>
        <w:lastRenderedPageBreak/>
        <w:t xml:space="preserve">A selecção dos participantes será feita de forma </w:t>
      </w:r>
      <w:r w:rsidR="00494383">
        <w:rPr>
          <w:rFonts w:cs="Times New Roman"/>
          <w:color w:val="000000" w:themeColor="text1"/>
          <w:lang w:val="pt-PT" w:eastAsia="pt-BR"/>
        </w:rPr>
        <w:t>selectiva</w:t>
      </w:r>
      <w:r w:rsidRPr="004335F1">
        <w:rPr>
          <w:rFonts w:cs="Times New Roman"/>
          <w:color w:val="000000" w:themeColor="text1"/>
          <w:lang w:val="pt-PT" w:eastAsia="pt-BR"/>
        </w:rPr>
        <w:t>, priorizando a representatividade e a pertinência dos envolvidos em relação ao tema da pesquisa. Para isso, serão escolhidos</w:t>
      </w:r>
      <w:r w:rsidR="008921BC">
        <w:rPr>
          <w:rFonts w:cs="Times New Roman"/>
          <w:color w:val="000000" w:themeColor="text1"/>
          <w:lang w:val="pt-PT" w:eastAsia="pt-BR"/>
        </w:rPr>
        <w:t>,</w:t>
      </w:r>
      <w:r w:rsidRPr="004335F1">
        <w:rPr>
          <w:rFonts w:cs="Times New Roman"/>
          <w:color w:val="000000" w:themeColor="text1"/>
          <w:lang w:val="pt-PT" w:eastAsia="pt-BR"/>
        </w:rPr>
        <w:t xml:space="preserve"> um estudo de caso representativo e profissionais com experiência e conhecimento</w:t>
      </w:r>
      <w:r w:rsidR="008921BC">
        <w:rPr>
          <w:rFonts w:cs="Times New Roman"/>
          <w:color w:val="000000" w:themeColor="text1"/>
          <w:lang w:val="pt-PT" w:eastAsia="pt-BR"/>
        </w:rPr>
        <w:t>s</w:t>
      </w:r>
      <w:r w:rsidRPr="004335F1">
        <w:rPr>
          <w:rFonts w:cs="Times New Roman"/>
          <w:color w:val="000000" w:themeColor="text1"/>
          <w:lang w:val="pt-PT" w:eastAsia="pt-BR"/>
        </w:rPr>
        <w:t xml:space="preserve"> relevantes em Engenharia</w:t>
      </w:r>
      <w:r w:rsidR="00B525EA" w:rsidRPr="004335F1">
        <w:rPr>
          <w:rFonts w:cs="Times New Roman"/>
          <w:color w:val="000000" w:themeColor="text1"/>
          <w:lang w:val="pt-PT" w:eastAsia="pt-BR"/>
        </w:rPr>
        <w:t xml:space="preserve"> Civil.</w:t>
      </w:r>
    </w:p>
    <w:p w14:paraId="6232E47E" w14:textId="77777777" w:rsidR="00F03D2F" w:rsidRPr="004335F1" w:rsidRDefault="00F03D2F">
      <w:pPr>
        <w:rPr>
          <w:rFonts w:cs="Times New Roman"/>
          <w:color w:val="000000" w:themeColor="text1"/>
          <w:lang w:val="pt-PT" w:eastAsia="pt-BR"/>
        </w:rPr>
      </w:pPr>
      <w:r w:rsidRPr="004335F1">
        <w:rPr>
          <w:rFonts w:cs="Times New Roman"/>
          <w:color w:val="000000" w:themeColor="text1"/>
          <w:lang w:val="pt-PT" w:eastAsia="pt-BR"/>
        </w:rPr>
        <w:br w:type="page"/>
      </w:r>
    </w:p>
    <w:p w14:paraId="22B0607C" w14:textId="65936DA9" w:rsidR="000804DF" w:rsidRPr="004335F1" w:rsidRDefault="00F03D2F" w:rsidP="000804DF">
      <w:pPr>
        <w:pStyle w:val="Heading1"/>
        <w:spacing w:line="360" w:lineRule="auto"/>
        <w:rPr>
          <w:rFonts w:ascii="Times" w:hAnsi="Times"/>
          <w:b/>
          <w:color w:val="000000" w:themeColor="text1"/>
          <w:sz w:val="24"/>
          <w:szCs w:val="24"/>
          <w:lang w:val="pt-PT" w:eastAsia="pt-BR"/>
        </w:rPr>
      </w:pPr>
      <w:bookmarkStart w:id="45" w:name="_Toc206020956"/>
      <w:r w:rsidRPr="004335F1">
        <w:rPr>
          <w:rFonts w:ascii="Times" w:hAnsi="Times"/>
          <w:b/>
          <w:color w:val="000000" w:themeColor="text1"/>
          <w:sz w:val="24"/>
          <w:szCs w:val="24"/>
          <w:lang w:val="pt-PT" w:eastAsia="pt-BR"/>
        </w:rPr>
        <w:lastRenderedPageBreak/>
        <w:t>Cap</w:t>
      </w:r>
      <w:r w:rsidRPr="004335F1">
        <w:rPr>
          <w:rFonts w:ascii="Helvetica" w:eastAsia="Helvetica" w:hAnsi="Helvetica" w:cs="Helvetica"/>
          <w:b/>
          <w:color w:val="000000" w:themeColor="text1"/>
          <w:sz w:val="24"/>
          <w:szCs w:val="24"/>
          <w:lang w:val="pt-PT" w:eastAsia="pt-BR"/>
        </w:rPr>
        <w:t>í</w:t>
      </w:r>
      <w:r w:rsidRPr="004335F1">
        <w:rPr>
          <w:rFonts w:ascii="Times" w:hAnsi="Times"/>
          <w:b/>
          <w:color w:val="000000" w:themeColor="text1"/>
          <w:sz w:val="24"/>
          <w:szCs w:val="24"/>
          <w:lang w:val="pt-PT" w:eastAsia="pt-BR"/>
        </w:rPr>
        <w:t xml:space="preserve">tulo IV </w:t>
      </w:r>
      <w:r w:rsidRPr="004335F1">
        <w:rPr>
          <w:rFonts w:ascii="Helvetica" w:eastAsia="Helvetica" w:hAnsi="Helvetica" w:cs="Helvetica"/>
          <w:b/>
          <w:color w:val="000000" w:themeColor="text1"/>
          <w:sz w:val="24"/>
          <w:szCs w:val="24"/>
          <w:lang w:val="pt-PT" w:eastAsia="pt-BR"/>
        </w:rPr>
        <w:t>–</w:t>
      </w:r>
      <w:r w:rsidR="000804DF" w:rsidRPr="004335F1">
        <w:rPr>
          <w:rFonts w:ascii="Times" w:hAnsi="Times"/>
          <w:b/>
          <w:color w:val="000000" w:themeColor="text1"/>
          <w:sz w:val="24"/>
          <w:szCs w:val="24"/>
          <w:lang w:val="pt-PT" w:eastAsia="pt-BR"/>
        </w:rPr>
        <w:t xml:space="preserve"> Resultados</w:t>
      </w:r>
      <w:bookmarkEnd w:id="45"/>
    </w:p>
    <w:p w14:paraId="63E2E8EC" w14:textId="0DA06FCE" w:rsidR="000804DF" w:rsidRPr="004335F1" w:rsidRDefault="00BC1294" w:rsidP="00BC1294">
      <w:pPr>
        <w:pStyle w:val="Heading2"/>
        <w:numPr>
          <w:ilvl w:val="1"/>
          <w:numId w:val="29"/>
        </w:numPr>
        <w:spacing w:line="360" w:lineRule="auto"/>
        <w:rPr>
          <w:rFonts w:ascii="Times" w:hAnsi="Times"/>
          <w:b/>
          <w:color w:val="000000" w:themeColor="text1"/>
          <w:sz w:val="24"/>
          <w:szCs w:val="24"/>
          <w:lang w:val="pt-PT" w:eastAsia="pt-BR"/>
        </w:rPr>
      </w:pPr>
      <w:r w:rsidRPr="004335F1">
        <w:rPr>
          <w:rFonts w:ascii="Times" w:hAnsi="Times"/>
          <w:b/>
          <w:color w:val="000000" w:themeColor="text1"/>
          <w:sz w:val="24"/>
          <w:szCs w:val="24"/>
          <w:lang w:val="pt-PT" w:eastAsia="pt-BR"/>
        </w:rPr>
        <w:t xml:space="preserve"> </w:t>
      </w:r>
      <w:bookmarkStart w:id="46" w:name="_Toc206020957"/>
      <w:r w:rsidR="00091BA5" w:rsidRPr="004335F1">
        <w:rPr>
          <w:rFonts w:ascii="Times" w:hAnsi="Times"/>
          <w:b/>
          <w:color w:val="000000" w:themeColor="text1"/>
          <w:sz w:val="24"/>
          <w:szCs w:val="24"/>
          <w:lang w:val="pt-PT" w:eastAsia="pt-BR"/>
        </w:rPr>
        <w:t xml:space="preserve">Avaliação da </w:t>
      </w:r>
      <w:r w:rsidR="00494383">
        <w:rPr>
          <w:rFonts w:ascii="Times" w:hAnsi="Times"/>
          <w:b/>
          <w:color w:val="000000" w:themeColor="text1"/>
          <w:sz w:val="24"/>
          <w:szCs w:val="24"/>
          <w:lang w:val="pt-PT" w:eastAsia="pt-BR"/>
        </w:rPr>
        <w:t>C</w:t>
      </w:r>
      <w:r w:rsidR="00091BA5" w:rsidRPr="004335F1">
        <w:rPr>
          <w:rFonts w:ascii="Times" w:hAnsi="Times"/>
          <w:b/>
          <w:color w:val="000000" w:themeColor="text1"/>
          <w:sz w:val="24"/>
          <w:szCs w:val="24"/>
          <w:lang w:val="pt-PT" w:eastAsia="pt-BR"/>
        </w:rPr>
        <w:t xml:space="preserve">apacidade de </w:t>
      </w:r>
      <w:r w:rsidR="00494383">
        <w:rPr>
          <w:rFonts w:ascii="Times" w:hAnsi="Times"/>
          <w:b/>
          <w:color w:val="000000" w:themeColor="text1"/>
          <w:sz w:val="24"/>
          <w:szCs w:val="24"/>
          <w:lang w:val="pt-PT" w:eastAsia="pt-BR"/>
        </w:rPr>
        <w:t>C</w:t>
      </w:r>
      <w:r w:rsidR="00091BA5" w:rsidRPr="004335F1">
        <w:rPr>
          <w:rFonts w:ascii="Times" w:hAnsi="Times"/>
          <w:b/>
          <w:color w:val="000000" w:themeColor="text1"/>
          <w:sz w:val="24"/>
          <w:szCs w:val="24"/>
          <w:lang w:val="pt-PT" w:eastAsia="pt-BR"/>
        </w:rPr>
        <w:t xml:space="preserve">arga </w:t>
      </w:r>
      <w:r w:rsidR="00091BA5" w:rsidRPr="004335F1">
        <w:rPr>
          <w:rFonts w:ascii="Helvetica" w:eastAsia="Helvetica" w:hAnsi="Helvetica" w:cs="Helvetica"/>
          <w:b/>
          <w:color w:val="000000" w:themeColor="text1"/>
          <w:sz w:val="24"/>
          <w:szCs w:val="24"/>
          <w:lang w:val="pt-PT" w:eastAsia="pt-BR"/>
        </w:rPr>
        <w:t>–</w:t>
      </w:r>
      <w:r w:rsidR="00091BA5" w:rsidRPr="004335F1">
        <w:rPr>
          <w:rFonts w:ascii="Times" w:hAnsi="Times"/>
          <w:b/>
          <w:color w:val="000000" w:themeColor="text1"/>
          <w:sz w:val="24"/>
          <w:szCs w:val="24"/>
          <w:lang w:val="pt-PT" w:eastAsia="pt-BR"/>
        </w:rPr>
        <w:t xml:space="preserve"> Estudo de Caso</w:t>
      </w:r>
      <w:bookmarkEnd w:id="46"/>
    </w:p>
    <w:p w14:paraId="44E41EE9" w14:textId="66410E38" w:rsidR="00091BA5" w:rsidRPr="004335F1" w:rsidRDefault="002E4310" w:rsidP="00091BA5">
      <w:pPr>
        <w:spacing w:line="360" w:lineRule="auto"/>
        <w:rPr>
          <w:lang w:val="pt-PT" w:eastAsia="pt-BR"/>
        </w:rPr>
      </w:pPr>
      <w:r w:rsidRPr="004335F1">
        <w:rPr>
          <w:lang w:val="pt-PT" w:eastAsia="pt-BR"/>
        </w:rPr>
        <w:t>Para a estimativa da capacidade de carga geotécnica, empregando os métodos semi</w:t>
      </w:r>
      <w:r w:rsidR="008921BC">
        <w:rPr>
          <w:lang w:val="pt-PT" w:eastAsia="pt-BR"/>
        </w:rPr>
        <w:t>-</w:t>
      </w:r>
      <w:r w:rsidRPr="004335F1">
        <w:rPr>
          <w:lang w:val="pt-PT" w:eastAsia="pt-BR"/>
        </w:rPr>
        <w:t xml:space="preserve">empíricos desenvolvidos anteriormente, serão utilizados os dados dos boletins de sondagens que constam </w:t>
      </w:r>
      <w:r w:rsidR="00494383">
        <w:rPr>
          <w:lang w:val="pt-PT" w:eastAsia="pt-BR"/>
        </w:rPr>
        <w:t>d</w:t>
      </w:r>
      <w:r w:rsidRPr="004335F1">
        <w:rPr>
          <w:lang w:val="pt-PT" w:eastAsia="pt-BR"/>
        </w:rPr>
        <w:t xml:space="preserve">os Anexos 1 - Boletim de Sondagem S1 e Anexo 2 - Boletim de Sondagem S2. </w:t>
      </w:r>
    </w:p>
    <w:p w14:paraId="1930A662" w14:textId="43717BAF" w:rsidR="002E4310" w:rsidRPr="004335F1" w:rsidRDefault="002E4310" w:rsidP="00091BA5">
      <w:pPr>
        <w:spacing w:line="360" w:lineRule="auto"/>
        <w:rPr>
          <w:color w:val="000000" w:themeColor="text1"/>
          <w:lang w:val="pt-PT" w:eastAsia="pt-BR"/>
        </w:rPr>
      </w:pPr>
      <w:r w:rsidRPr="004335F1">
        <w:rPr>
          <w:color w:val="000000" w:themeColor="text1"/>
          <w:lang w:val="pt-PT" w:eastAsia="pt-BR"/>
        </w:rPr>
        <w:t>Analisando os boletins de sondagens</w:t>
      </w:r>
      <w:r w:rsidR="00494383">
        <w:rPr>
          <w:color w:val="000000" w:themeColor="text1"/>
          <w:lang w:val="pt-PT" w:eastAsia="pt-BR"/>
        </w:rPr>
        <w:t>,</w:t>
      </w:r>
      <w:r w:rsidRPr="004335F1">
        <w:rPr>
          <w:color w:val="000000" w:themeColor="text1"/>
          <w:lang w:val="pt-PT" w:eastAsia="pt-BR"/>
        </w:rPr>
        <w:t xml:space="preserve"> a percussão individual</w:t>
      </w:r>
      <w:r w:rsidRPr="004335F1">
        <w:rPr>
          <w:lang w:val="pt-PT" w:eastAsia="pt-BR"/>
        </w:rPr>
        <w:t xml:space="preserve">, foram encontradas no S1, as descrições dos materiais colectados até a profundidade de </w:t>
      </w:r>
      <w:r w:rsidR="001F3149" w:rsidRPr="004335F1">
        <w:rPr>
          <w:color w:val="000000" w:themeColor="text1"/>
          <w:lang w:val="pt-PT" w:eastAsia="pt-BR"/>
        </w:rPr>
        <w:t>25</w:t>
      </w:r>
      <w:r w:rsidRPr="004335F1">
        <w:rPr>
          <w:color w:val="000000" w:themeColor="text1"/>
          <w:lang w:val="pt-PT" w:eastAsia="pt-BR"/>
        </w:rPr>
        <w:t xml:space="preserve"> </w:t>
      </w:r>
      <w:r w:rsidRPr="004335F1">
        <w:rPr>
          <w:lang w:val="pt-PT" w:eastAsia="pt-BR"/>
        </w:rPr>
        <w:t xml:space="preserve">metros, a profundidade do N.A. (Nível de Água) de </w:t>
      </w:r>
      <w:r w:rsidR="001F3149" w:rsidRPr="004335F1">
        <w:rPr>
          <w:color w:val="000000" w:themeColor="text1"/>
          <w:lang w:val="pt-PT" w:eastAsia="pt-BR"/>
        </w:rPr>
        <w:t>4,</w:t>
      </w:r>
      <w:r w:rsidR="001F2911" w:rsidRPr="004335F1">
        <w:rPr>
          <w:color w:val="000000" w:themeColor="text1"/>
          <w:lang w:val="pt-PT" w:eastAsia="pt-BR"/>
        </w:rPr>
        <w:t>5</w:t>
      </w:r>
      <w:r w:rsidR="001F3149" w:rsidRPr="004335F1">
        <w:rPr>
          <w:color w:val="000000" w:themeColor="text1"/>
          <w:lang w:val="pt-PT" w:eastAsia="pt-BR"/>
        </w:rPr>
        <w:t xml:space="preserve"> </w:t>
      </w:r>
      <w:r w:rsidRPr="004335F1">
        <w:rPr>
          <w:lang w:val="pt-PT" w:eastAsia="pt-BR"/>
        </w:rPr>
        <w:t xml:space="preserve">metros e </w:t>
      </w:r>
      <w:r w:rsidR="001F2911" w:rsidRPr="004335F1">
        <w:rPr>
          <w:lang w:val="pt-PT" w:eastAsia="pt-BR"/>
        </w:rPr>
        <w:t xml:space="preserve">a </w:t>
      </w:r>
      <w:r w:rsidR="001F2911" w:rsidRPr="004335F1">
        <w:rPr>
          <w:color w:val="000000" w:themeColor="text1"/>
          <w:lang w:val="pt-PT" w:eastAsia="pt-BR"/>
        </w:rPr>
        <w:t>diminuição</w:t>
      </w:r>
      <w:r w:rsidRPr="004335F1">
        <w:rPr>
          <w:lang w:val="pt-PT" w:eastAsia="pt-BR"/>
        </w:rPr>
        <w:t xml:space="preserve"> da resistência N aos </w:t>
      </w:r>
      <w:r w:rsidR="001F2911" w:rsidRPr="004335F1">
        <w:rPr>
          <w:color w:val="000000" w:themeColor="text1"/>
          <w:lang w:val="pt-PT" w:eastAsia="pt-BR"/>
        </w:rPr>
        <w:t>4,5</w:t>
      </w:r>
      <w:r w:rsidRPr="004335F1">
        <w:rPr>
          <w:color w:val="000000" w:themeColor="text1"/>
          <w:lang w:val="pt-PT" w:eastAsia="pt-BR"/>
        </w:rPr>
        <w:t xml:space="preserve"> </w:t>
      </w:r>
      <w:r w:rsidRPr="004335F1">
        <w:rPr>
          <w:lang w:val="pt-PT" w:eastAsia="pt-BR"/>
        </w:rPr>
        <w:t xml:space="preserve">metros onde se constata uma mudança do material encontrado, que antes era mais </w:t>
      </w:r>
      <w:r w:rsidR="001F2911" w:rsidRPr="004335F1">
        <w:rPr>
          <w:color w:val="000000" w:themeColor="text1"/>
          <w:lang w:val="pt-PT" w:eastAsia="pt-BR"/>
        </w:rPr>
        <w:t>compacto</w:t>
      </w:r>
      <w:r w:rsidRPr="004335F1">
        <w:rPr>
          <w:color w:val="000000" w:themeColor="text1"/>
          <w:lang w:val="pt-PT" w:eastAsia="pt-BR"/>
        </w:rPr>
        <w:t xml:space="preserve"> e passa a </w:t>
      </w:r>
      <w:r w:rsidR="001F2911" w:rsidRPr="004335F1">
        <w:rPr>
          <w:color w:val="000000" w:themeColor="text1"/>
          <w:lang w:val="pt-PT" w:eastAsia="pt-BR"/>
        </w:rPr>
        <w:t>apresentar blocos de calcarenito dispersos e aci</w:t>
      </w:r>
      <w:r w:rsidR="00494383">
        <w:rPr>
          <w:color w:val="000000" w:themeColor="text1"/>
          <w:lang w:val="pt-PT" w:eastAsia="pt-BR"/>
        </w:rPr>
        <w:t>n</w:t>
      </w:r>
      <w:r w:rsidR="001F2911" w:rsidRPr="004335F1">
        <w:rPr>
          <w:color w:val="000000" w:themeColor="text1"/>
          <w:lang w:val="pt-PT" w:eastAsia="pt-BR"/>
        </w:rPr>
        <w:t>zentados</w:t>
      </w:r>
      <w:r w:rsidRPr="004335F1">
        <w:rPr>
          <w:color w:val="000000" w:themeColor="text1"/>
          <w:lang w:val="pt-PT" w:eastAsia="pt-BR"/>
        </w:rPr>
        <w:t>, e está dire</w:t>
      </w:r>
      <w:r w:rsidR="00494383">
        <w:rPr>
          <w:color w:val="000000" w:themeColor="text1"/>
          <w:lang w:val="pt-PT" w:eastAsia="pt-BR"/>
        </w:rPr>
        <w:t>c</w:t>
      </w:r>
      <w:r w:rsidRPr="004335F1">
        <w:rPr>
          <w:color w:val="000000" w:themeColor="text1"/>
          <w:lang w:val="pt-PT" w:eastAsia="pt-BR"/>
        </w:rPr>
        <w:t>tamente associado à resistência do solo como encontrado nos valores de N, indicando também a existência de material residual da própria rocha.</w:t>
      </w:r>
    </w:p>
    <w:p w14:paraId="08CACE4B" w14:textId="296D8929" w:rsidR="003947B1" w:rsidRPr="004335F1" w:rsidRDefault="003947B1" w:rsidP="00091BA5">
      <w:pPr>
        <w:spacing w:line="360" w:lineRule="auto"/>
        <w:rPr>
          <w:color w:val="FF0000"/>
          <w:lang w:val="pt-PT" w:eastAsia="pt-BR"/>
        </w:rPr>
      </w:pPr>
      <w:r w:rsidRPr="004335F1">
        <w:rPr>
          <w:color w:val="000000" w:themeColor="text1"/>
          <w:lang w:val="pt-PT" w:eastAsia="pt-BR"/>
        </w:rPr>
        <w:t xml:space="preserve">Já no S2, a profundidade atingida foi de </w:t>
      </w:r>
      <w:r w:rsidR="001F2911" w:rsidRPr="004335F1">
        <w:rPr>
          <w:color w:val="000000" w:themeColor="text1"/>
          <w:lang w:val="pt-PT" w:eastAsia="pt-BR"/>
        </w:rPr>
        <w:t xml:space="preserve">25.50 </w:t>
      </w:r>
      <w:r w:rsidRPr="004335F1">
        <w:rPr>
          <w:color w:val="000000" w:themeColor="text1"/>
          <w:lang w:val="pt-PT" w:eastAsia="pt-BR"/>
        </w:rPr>
        <w:t>metros, o N.A. está em</w:t>
      </w:r>
      <w:r w:rsidR="001F2911" w:rsidRPr="004335F1">
        <w:rPr>
          <w:color w:val="000000" w:themeColor="text1"/>
          <w:lang w:val="pt-PT" w:eastAsia="pt-BR"/>
        </w:rPr>
        <w:t xml:space="preserve"> 6,0</w:t>
      </w:r>
      <w:r w:rsidR="001F2911" w:rsidRPr="004335F1">
        <w:rPr>
          <w:color w:val="FF0000"/>
          <w:lang w:val="pt-PT" w:eastAsia="pt-BR"/>
        </w:rPr>
        <w:t xml:space="preserve"> </w:t>
      </w:r>
      <w:r w:rsidRPr="004335F1">
        <w:rPr>
          <w:color w:val="000000" w:themeColor="text1"/>
          <w:lang w:val="pt-PT" w:eastAsia="pt-BR"/>
        </w:rPr>
        <w:t xml:space="preserve">metros e a mudança de material, segue a partir dos </w:t>
      </w:r>
      <w:r w:rsidR="001F2911" w:rsidRPr="004335F1">
        <w:rPr>
          <w:color w:val="000000" w:themeColor="text1"/>
          <w:lang w:val="pt-PT" w:eastAsia="pt-BR"/>
        </w:rPr>
        <w:t>3,00</w:t>
      </w:r>
      <w:r w:rsidRPr="004335F1">
        <w:rPr>
          <w:color w:val="000000" w:themeColor="text1"/>
          <w:lang w:val="pt-PT" w:eastAsia="pt-BR"/>
        </w:rPr>
        <w:t xml:space="preserve"> metros, onde se pode </w:t>
      </w:r>
      <w:r w:rsidR="00494383">
        <w:rPr>
          <w:color w:val="000000" w:themeColor="text1"/>
          <w:lang w:val="pt-PT" w:eastAsia="pt-BR"/>
        </w:rPr>
        <w:t>constat</w:t>
      </w:r>
      <w:r w:rsidRPr="004335F1">
        <w:rPr>
          <w:color w:val="000000" w:themeColor="text1"/>
          <w:lang w:val="pt-PT" w:eastAsia="pt-BR"/>
        </w:rPr>
        <w:t xml:space="preserve">ar que </w:t>
      </w:r>
      <w:r w:rsidR="00735513" w:rsidRPr="004335F1">
        <w:rPr>
          <w:color w:val="000000" w:themeColor="text1"/>
          <w:lang w:val="pt-PT" w:eastAsia="pt-BR"/>
        </w:rPr>
        <w:t>o tipo de material de solo muda a partir de 1,50 metros de profundidade, tornando-se mais compacta. Já os valores da resistência N aumentam a 1,50 metros.</w:t>
      </w:r>
    </w:p>
    <w:p w14:paraId="1C2FF5F9" w14:textId="0893D424" w:rsidR="00A12CE6" w:rsidRPr="004335F1" w:rsidRDefault="00A12CE6" w:rsidP="00091BA5">
      <w:pPr>
        <w:spacing w:line="360" w:lineRule="auto"/>
        <w:rPr>
          <w:color w:val="000000" w:themeColor="text1"/>
          <w:lang w:val="pt-PT" w:eastAsia="pt-BR"/>
        </w:rPr>
      </w:pPr>
      <w:r w:rsidRPr="004335F1">
        <w:rPr>
          <w:color w:val="000000" w:themeColor="text1"/>
          <w:lang w:val="pt-PT" w:eastAsia="pt-BR"/>
        </w:rPr>
        <w:t xml:space="preserve">Com o uso da norma NBR6122 (ABNT, 2022), verificou-se os valores de N dos dois boletins de sondagem para S1 e S2, em anexo, através da </w:t>
      </w:r>
      <w:r w:rsidRPr="00686A47">
        <w:rPr>
          <w:color w:val="000000" w:themeColor="text1"/>
          <w:lang w:val="pt-PT" w:eastAsia="pt-BR"/>
        </w:rPr>
        <w:t xml:space="preserve">Tabela </w:t>
      </w:r>
      <w:r w:rsidR="00686A47" w:rsidRPr="00686A47">
        <w:rPr>
          <w:color w:val="000000" w:themeColor="text1"/>
          <w:lang w:val="pt-PT" w:eastAsia="pt-BR"/>
        </w:rPr>
        <w:t>8</w:t>
      </w:r>
      <w:r w:rsidRPr="00686A47">
        <w:rPr>
          <w:color w:val="000000" w:themeColor="text1"/>
          <w:lang w:val="pt-PT" w:eastAsia="pt-BR"/>
        </w:rPr>
        <w:t xml:space="preserve"> – Estado de capacidade e consistência, </w:t>
      </w:r>
      <w:r w:rsidRPr="004335F1">
        <w:rPr>
          <w:color w:val="000000" w:themeColor="text1"/>
          <w:lang w:val="pt-PT" w:eastAsia="pt-BR"/>
        </w:rPr>
        <w:t>o que foi possível confirmar a descrição do material encontrado, assim como seu estado de compacidade.</w:t>
      </w:r>
    </w:p>
    <w:p w14:paraId="75A2AC41" w14:textId="4387F901" w:rsidR="00A12CE6" w:rsidRPr="004335F1" w:rsidRDefault="00A12CE6" w:rsidP="00091BA5">
      <w:pPr>
        <w:spacing w:line="360" w:lineRule="auto"/>
        <w:rPr>
          <w:color w:val="000000" w:themeColor="text1"/>
          <w:lang w:val="pt-PT" w:eastAsia="pt-BR"/>
        </w:rPr>
      </w:pPr>
      <w:r w:rsidRPr="004335F1">
        <w:rPr>
          <w:color w:val="000000" w:themeColor="text1"/>
          <w:lang w:val="pt-PT" w:eastAsia="pt-BR"/>
        </w:rPr>
        <w:t xml:space="preserve">Foram desenvolvidas duas planilhas para cada método utilizado, sendo destinadas para estacas com </w:t>
      </w:r>
      <w:r w:rsidR="00556932" w:rsidRPr="004335F1">
        <w:rPr>
          <w:color w:val="000000" w:themeColor="text1"/>
          <w:lang w:val="pt-PT" w:eastAsia="pt-BR"/>
        </w:rPr>
        <w:t>duas profundidades, de 1</w:t>
      </w:r>
      <w:r w:rsidR="003E5197">
        <w:rPr>
          <w:color w:val="000000" w:themeColor="text1"/>
          <w:lang w:val="pt-PT" w:eastAsia="pt-BR"/>
        </w:rPr>
        <w:t>0</w:t>
      </w:r>
      <w:r w:rsidR="00263028">
        <w:rPr>
          <w:color w:val="000000" w:themeColor="text1"/>
          <w:lang w:val="pt-PT" w:eastAsia="pt-BR"/>
        </w:rPr>
        <w:t>,5</w:t>
      </w:r>
      <w:r w:rsidR="00556932" w:rsidRPr="004335F1">
        <w:rPr>
          <w:color w:val="000000" w:themeColor="text1"/>
          <w:lang w:val="pt-PT" w:eastAsia="pt-BR"/>
        </w:rPr>
        <w:t xml:space="preserve"> e </w:t>
      </w:r>
      <w:r w:rsidR="003E5197">
        <w:rPr>
          <w:color w:val="000000" w:themeColor="text1"/>
          <w:lang w:val="pt-PT" w:eastAsia="pt-BR"/>
        </w:rPr>
        <w:t>12</w:t>
      </w:r>
      <w:r w:rsidR="00556932" w:rsidRPr="004335F1">
        <w:rPr>
          <w:color w:val="000000" w:themeColor="text1"/>
          <w:lang w:val="pt-PT" w:eastAsia="pt-BR"/>
        </w:rPr>
        <w:t xml:space="preserve"> metros</w:t>
      </w:r>
      <w:r w:rsidR="00494383">
        <w:rPr>
          <w:color w:val="000000" w:themeColor="text1"/>
          <w:lang w:val="pt-PT" w:eastAsia="pt-BR"/>
        </w:rPr>
        <w:t>, respectivamente</w:t>
      </w:r>
      <w:r w:rsidR="00556932" w:rsidRPr="004335F1">
        <w:rPr>
          <w:color w:val="000000" w:themeColor="text1"/>
          <w:lang w:val="pt-PT" w:eastAsia="pt-BR"/>
        </w:rPr>
        <w:t>. Essas profundidades foram definidas em projecto e padronizadas para melhor execução das estacas e com isso, contribui</w:t>
      </w:r>
      <w:r w:rsidR="00494383">
        <w:rPr>
          <w:color w:val="000000" w:themeColor="text1"/>
          <w:lang w:val="pt-PT" w:eastAsia="pt-BR"/>
        </w:rPr>
        <w:t>r</w:t>
      </w:r>
      <w:r w:rsidR="00556932" w:rsidRPr="004335F1">
        <w:rPr>
          <w:color w:val="000000" w:themeColor="text1"/>
          <w:lang w:val="pt-PT" w:eastAsia="pt-BR"/>
        </w:rPr>
        <w:t xml:space="preserve"> no cálculo do material a ser utilizado.</w:t>
      </w:r>
    </w:p>
    <w:p w14:paraId="2ED772C8" w14:textId="212747C2" w:rsidR="00C402C7" w:rsidRPr="00641DAD" w:rsidRDefault="00286B8E" w:rsidP="00641DAD">
      <w:pPr>
        <w:pStyle w:val="Heading2"/>
        <w:numPr>
          <w:ilvl w:val="1"/>
          <w:numId w:val="29"/>
        </w:numPr>
        <w:spacing w:line="360" w:lineRule="auto"/>
        <w:rPr>
          <w:rFonts w:ascii="Times" w:hAnsi="Times"/>
          <w:b/>
          <w:bCs/>
          <w:color w:val="000000" w:themeColor="text1"/>
          <w:sz w:val="24"/>
          <w:szCs w:val="24"/>
          <w:lang w:val="pt-PT" w:eastAsia="pt-BR"/>
        </w:rPr>
      </w:pPr>
      <w:r w:rsidRPr="004335F1">
        <w:rPr>
          <w:lang w:val="pt-PT" w:eastAsia="pt-BR"/>
        </w:rPr>
        <w:t xml:space="preserve"> </w:t>
      </w:r>
      <w:bookmarkStart w:id="47" w:name="_Toc206020958"/>
      <w:r w:rsidRPr="004335F1">
        <w:rPr>
          <w:rFonts w:ascii="Times" w:hAnsi="Times"/>
          <w:b/>
          <w:bCs/>
          <w:color w:val="000000" w:themeColor="text1"/>
          <w:sz w:val="24"/>
          <w:szCs w:val="24"/>
          <w:lang w:val="pt-PT" w:eastAsia="pt-BR"/>
        </w:rPr>
        <w:t>Considerações Gerais</w:t>
      </w:r>
      <w:bookmarkEnd w:id="47"/>
    </w:p>
    <w:p w14:paraId="386EEE58" w14:textId="41DB7C4A" w:rsidR="00C402C7" w:rsidRDefault="00C402C7" w:rsidP="00641DAD">
      <w:pPr>
        <w:spacing w:line="360" w:lineRule="auto"/>
        <w:rPr>
          <w:color w:val="000000" w:themeColor="text1"/>
          <w:lang w:val="pt-PT" w:eastAsia="pt-BR"/>
        </w:rPr>
      </w:pPr>
      <w:r w:rsidRPr="004335F1">
        <w:rPr>
          <w:lang w:val="pt-PT" w:eastAsia="pt-BR"/>
        </w:rPr>
        <w:t xml:space="preserve">De acordo com a NBR6122 (ABNT. 2022) a resistência de ponta terá como limite superior o valor da resistência por atrito lateral, como mostra a equação </w:t>
      </w:r>
      <w:r w:rsidR="00BA43A6" w:rsidRPr="004335F1">
        <w:rPr>
          <w:color w:val="000000" w:themeColor="text1"/>
          <w:lang w:val="pt-PT" w:eastAsia="pt-BR"/>
        </w:rPr>
        <w:t xml:space="preserve">a </w:t>
      </w:r>
      <w:r w:rsidR="008921BC">
        <w:rPr>
          <w:color w:val="000000" w:themeColor="text1"/>
          <w:lang w:val="pt-PT" w:eastAsia="pt-BR"/>
        </w:rPr>
        <w:t>s</w:t>
      </w:r>
      <w:r w:rsidR="00BA43A6" w:rsidRPr="004335F1">
        <w:rPr>
          <w:color w:val="000000" w:themeColor="text1"/>
          <w:lang w:val="pt-PT" w:eastAsia="pt-BR"/>
        </w:rPr>
        <w:t>eguir.</w:t>
      </w:r>
    </w:p>
    <w:tbl>
      <w:tblPr>
        <w:tblStyle w:val="TableGrid"/>
        <w:tblW w:w="90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7"/>
        <w:gridCol w:w="3636"/>
        <w:gridCol w:w="2419"/>
      </w:tblGrid>
      <w:tr w:rsidR="00641DAD" w14:paraId="0CDCD722" w14:textId="77777777" w:rsidTr="00641DAD">
        <w:trPr>
          <w:trHeight w:val="423"/>
        </w:trPr>
        <w:tc>
          <w:tcPr>
            <w:tcW w:w="3027" w:type="dxa"/>
          </w:tcPr>
          <w:p w14:paraId="43ABBEC5" w14:textId="77777777" w:rsidR="00641DAD" w:rsidRDefault="00641DAD" w:rsidP="00F73385">
            <w:pPr>
              <w:spacing w:line="360" w:lineRule="auto"/>
              <w:rPr>
                <w:rFonts w:cs="Times New Roman"/>
                <w:color w:val="000000" w:themeColor="text1"/>
                <w:lang w:val="pt-BR" w:eastAsia="pt-BR"/>
              </w:rPr>
            </w:pPr>
          </w:p>
        </w:tc>
        <w:tc>
          <w:tcPr>
            <w:tcW w:w="3636" w:type="dxa"/>
          </w:tcPr>
          <w:p w14:paraId="6889DE27" w14:textId="77777777" w:rsidR="00641DAD" w:rsidRPr="004335F1" w:rsidRDefault="00114FEF" w:rsidP="00641DAD">
            <w:pPr>
              <w:spacing w:line="360" w:lineRule="auto"/>
              <w:rPr>
                <w:rFonts w:eastAsiaTheme="minorEastAsia"/>
                <w:lang w:val="pt-PT" w:eastAsia="pt-BR"/>
              </w:rPr>
            </w:pPr>
            <m:oMathPara>
              <m:oMath>
                <m:sSub>
                  <m:sSubPr>
                    <m:ctrlPr>
                      <w:rPr>
                        <w:rFonts w:ascii="Cambria Math" w:hAnsi="Cambria Math"/>
                        <w:i/>
                        <w:lang w:val="pt-PT" w:eastAsia="pt-BR"/>
                      </w:rPr>
                    </m:ctrlPr>
                  </m:sSubPr>
                  <m:e>
                    <m:r>
                      <w:rPr>
                        <w:rFonts w:ascii="Cambria Math" w:hAnsi="Cambria Math"/>
                        <w:lang w:val="pt-PT" w:eastAsia="pt-BR"/>
                      </w:rPr>
                      <m:t>R</m:t>
                    </m:r>
                  </m:e>
                  <m:sub>
                    <m:r>
                      <w:rPr>
                        <w:rFonts w:ascii="Cambria Math" w:hAnsi="Cambria Math"/>
                        <w:lang w:val="pt-PT" w:eastAsia="pt-BR"/>
                      </w:rPr>
                      <m:t>P</m:t>
                    </m:r>
                  </m:sub>
                </m:sSub>
                <m:r>
                  <w:rPr>
                    <w:rFonts w:ascii="Cambria Math" w:hAnsi="Cambria Math"/>
                    <w:lang w:val="pt-PT" w:eastAsia="pt-BR"/>
                  </w:rPr>
                  <m:t>&lt;</m:t>
                </m:r>
                <m:sSub>
                  <m:sSubPr>
                    <m:ctrlPr>
                      <w:rPr>
                        <w:rFonts w:ascii="Cambria Math" w:hAnsi="Cambria Math"/>
                        <w:i/>
                        <w:lang w:val="pt-PT" w:eastAsia="pt-BR"/>
                      </w:rPr>
                    </m:ctrlPr>
                  </m:sSubPr>
                  <m:e>
                    <m:r>
                      <w:rPr>
                        <w:rFonts w:ascii="Cambria Math" w:hAnsi="Cambria Math"/>
                        <w:lang w:val="pt-PT" w:eastAsia="pt-BR"/>
                      </w:rPr>
                      <m:t>R</m:t>
                    </m:r>
                  </m:e>
                  <m:sub>
                    <m:r>
                      <w:rPr>
                        <w:rFonts w:ascii="Cambria Math" w:hAnsi="Cambria Math"/>
                        <w:lang w:val="pt-PT" w:eastAsia="pt-BR"/>
                      </w:rPr>
                      <m:t>L</m:t>
                    </m:r>
                  </m:sub>
                </m:sSub>
                <m:r>
                  <w:rPr>
                    <w:rFonts w:ascii="Cambria Math" w:hAnsi="Cambria Math"/>
                    <w:lang w:val="pt-PT" w:eastAsia="pt-BR"/>
                  </w:rPr>
                  <m:t xml:space="preserve"> </m:t>
                </m:r>
                <m:r>
                  <w:rPr>
                    <w:rFonts w:ascii="Cambria Math" w:hAnsi="Cambria Math"/>
                    <w:lang w:val="pt-PT" w:eastAsia="pt-BR"/>
                  </w:rPr>
                  <m:t>e</m:t>
                </m:r>
                <m:r>
                  <w:rPr>
                    <w:rFonts w:ascii="Cambria Math" w:hAnsi="Cambria Math"/>
                    <w:lang w:val="pt-PT" w:eastAsia="pt-BR"/>
                  </w:rPr>
                  <m:t xml:space="preserve"> </m:t>
                </m:r>
                <m:sSub>
                  <m:sSubPr>
                    <m:ctrlPr>
                      <w:rPr>
                        <w:rFonts w:ascii="Cambria Math" w:hAnsi="Cambria Math"/>
                        <w:i/>
                        <w:lang w:val="pt-PT" w:eastAsia="pt-BR"/>
                      </w:rPr>
                    </m:ctrlPr>
                  </m:sSubPr>
                  <m:e>
                    <m:r>
                      <w:rPr>
                        <w:rFonts w:ascii="Cambria Math" w:hAnsi="Cambria Math"/>
                        <w:lang w:val="pt-PT" w:eastAsia="pt-BR"/>
                      </w:rPr>
                      <m:t>P</m:t>
                    </m:r>
                  </m:e>
                  <m:sub>
                    <m:r>
                      <w:rPr>
                        <w:rFonts w:ascii="Cambria Math" w:hAnsi="Cambria Math"/>
                        <w:lang w:val="pt-PT" w:eastAsia="pt-BR"/>
                      </w:rPr>
                      <m:t>adm</m:t>
                    </m:r>
                  </m:sub>
                </m:sSub>
                <m:r>
                  <w:rPr>
                    <w:rFonts w:ascii="Cambria Math" w:hAnsi="Cambria Math"/>
                    <w:lang w:val="pt-PT" w:eastAsia="pt-BR"/>
                  </w:rPr>
                  <m:t>=</m:t>
                </m:r>
                <m:d>
                  <m:dPr>
                    <m:ctrlPr>
                      <w:rPr>
                        <w:rFonts w:ascii="Cambria Math" w:hAnsi="Cambria Math"/>
                        <w:i/>
                        <w:lang w:val="pt-PT" w:eastAsia="pt-BR"/>
                      </w:rPr>
                    </m:ctrlPr>
                  </m:dPr>
                  <m:e>
                    <m:sSub>
                      <m:sSubPr>
                        <m:ctrlPr>
                          <w:rPr>
                            <w:rFonts w:ascii="Cambria Math" w:hAnsi="Cambria Math"/>
                            <w:i/>
                            <w:lang w:val="pt-PT" w:eastAsia="pt-BR"/>
                          </w:rPr>
                        </m:ctrlPr>
                      </m:sSubPr>
                      <m:e>
                        <m:r>
                          <w:rPr>
                            <w:rFonts w:ascii="Cambria Math" w:hAnsi="Cambria Math"/>
                            <w:lang w:val="pt-PT" w:eastAsia="pt-BR"/>
                          </w:rPr>
                          <m:t>R</m:t>
                        </m:r>
                      </m:e>
                      <m:sub>
                        <m:r>
                          <w:rPr>
                            <w:rFonts w:ascii="Cambria Math" w:hAnsi="Cambria Math"/>
                            <w:lang w:val="pt-PT" w:eastAsia="pt-BR"/>
                          </w:rPr>
                          <m:t>P</m:t>
                        </m:r>
                      </m:sub>
                    </m:sSub>
                    <m:r>
                      <w:rPr>
                        <w:rFonts w:ascii="Cambria Math" w:hAnsi="Cambria Math"/>
                        <w:lang w:val="pt-PT" w:eastAsia="pt-BR"/>
                      </w:rPr>
                      <m:t xml:space="preserve">+ </m:t>
                    </m:r>
                    <m:sSub>
                      <m:sSubPr>
                        <m:ctrlPr>
                          <w:rPr>
                            <w:rFonts w:ascii="Cambria Math" w:hAnsi="Cambria Math"/>
                            <w:i/>
                            <w:lang w:val="pt-PT" w:eastAsia="pt-BR"/>
                          </w:rPr>
                        </m:ctrlPr>
                      </m:sSubPr>
                      <m:e>
                        <m:r>
                          <w:rPr>
                            <w:rFonts w:ascii="Cambria Math" w:hAnsi="Cambria Math"/>
                            <w:lang w:val="pt-PT" w:eastAsia="pt-BR"/>
                          </w:rPr>
                          <m:t>R</m:t>
                        </m:r>
                      </m:e>
                      <m:sub>
                        <m:r>
                          <w:rPr>
                            <w:rFonts w:ascii="Cambria Math" w:hAnsi="Cambria Math"/>
                            <w:lang w:val="pt-PT" w:eastAsia="pt-BR"/>
                          </w:rPr>
                          <m:t>L</m:t>
                        </m:r>
                      </m:sub>
                    </m:sSub>
                  </m:e>
                </m:d>
                <m:r>
                  <w:rPr>
                    <w:rFonts w:ascii="Cambria Math" w:hAnsi="Cambria Math"/>
                    <w:lang w:val="pt-PT" w:eastAsia="pt-BR"/>
                  </w:rPr>
                  <m:t>/2</m:t>
                </m:r>
              </m:oMath>
            </m:oMathPara>
          </w:p>
          <w:p w14:paraId="2EC253CC" w14:textId="2F0B88BF" w:rsidR="00641DAD" w:rsidRPr="004B78EC" w:rsidRDefault="00641DAD" w:rsidP="00F73385">
            <w:pPr>
              <w:spacing w:line="360" w:lineRule="auto"/>
              <w:rPr>
                <w:rFonts w:eastAsiaTheme="minorEastAsia"/>
                <w:color w:val="000000" w:themeColor="text1"/>
                <w:lang w:val="pt-BR" w:eastAsia="pt-BR"/>
              </w:rPr>
            </w:pPr>
          </w:p>
        </w:tc>
        <w:tc>
          <w:tcPr>
            <w:tcW w:w="2419" w:type="dxa"/>
          </w:tcPr>
          <w:p w14:paraId="701596D8" w14:textId="25299F0E" w:rsidR="00641DAD" w:rsidRPr="000F63C9" w:rsidRDefault="00641DAD" w:rsidP="00F73385">
            <w:pPr>
              <w:jc w:val="right"/>
              <w:rPr>
                <w:lang w:val="pt-BR" w:eastAsia="pt-BR"/>
              </w:rPr>
            </w:pPr>
            <w:r>
              <w:rPr>
                <w:lang w:val="pt-BR" w:eastAsia="pt-BR"/>
              </w:rPr>
              <w:t>(13)</w:t>
            </w:r>
          </w:p>
          <w:p w14:paraId="0748BF3A" w14:textId="77777777" w:rsidR="00641DAD" w:rsidRDefault="00641DAD" w:rsidP="00F73385">
            <w:pPr>
              <w:keepNext/>
              <w:spacing w:line="360" w:lineRule="auto"/>
              <w:rPr>
                <w:rFonts w:cs="Times New Roman"/>
                <w:color w:val="000000" w:themeColor="text1"/>
                <w:lang w:val="pt-BR" w:eastAsia="pt-BR"/>
              </w:rPr>
            </w:pPr>
          </w:p>
        </w:tc>
      </w:tr>
    </w:tbl>
    <w:p w14:paraId="549CBEFD" w14:textId="3552C7A0" w:rsidR="00C402C7" w:rsidRPr="004335F1" w:rsidRDefault="00C402C7" w:rsidP="00C402C7">
      <w:pPr>
        <w:spacing w:line="360" w:lineRule="auto"/>
        <w:rPr>
          <w:rFonts w:eastAsiaTheme="minorEastAsia"/>
          <w:lang w:val="pt-PT" w:eastAsia="pt-BR"/>
        </w:rPr>
      </w:pPr>
      <w:r w:rsidRPr="004335F1">
        <w:rPr>
          <w:rFonts w:eastAsiaTheme="minorEastAsia"/>
          <w:lang w:val="pt-PT" w:eastAsia="pt-BR"/>
        </w:rPr>
        <w:t>Onde:</w:t>
      </w:r>
    </w:p>
    <w:p w14:paraId="43C11081" w14:textId="46828C8C" w:rsidR="00C402C7" w:rsidRPr="004335F1" w:rsidRDefault="00114FEF" w:rsidP="00C402C7">
      <w:pPr>
        <w:spacing w:line="360" w:lineRule="auto"/>
        <w:rPr>
          <w:rFonts w:eastAsiaTheme="minorEastAsia"/>
          <w:lang w:val="pt-PT" w:eastAsia="pt-BR"/>
        </w:rPr>
      </w:pPr>
      <m:oMath>
        <m:sSub>
          <m:sSubPr>
            <m:ctrlPr>
              <w:rPr>
                <w:rFonts w:ascii="Cambria Math" w:hAnsi="Cambria Math"/>
                <w:i/>
                <w:lang w:val="pt-PT" w:eastAsia="pt-BR"/>
              </w:rPr>
            </m:ctrlPr>
          </m:sSubPr>
          <m:e>
            <m:r>
              <w:rPr>
                <w:rFonts w:ascii="Cambria Math" w:hAnsi="Cambria Math"/>
                <w:lang w:val="pt-PT" w:eastAsia="pt-BR"/>
              </w:rPr>
              <m:t>P</m:t>
            </m:r>
          </m:e>
          <m:sub>
            <m:r>
              <w:rPr>
                <w:rFonts w:ascii="Cambria Math" w:hAnsi="Cambria Math"/>
                <w:lang w:val="pt-PT" w:eastAsia="pt-BR"/>
              </w:rPr>
              <m:t>adm</m:t>
            </m:r>
            <m:r>
              <w:rPr>
                <w:rFonts w:ascii="Cambria Math" w:hAnsi="Cambria Math"/>
                <w:lang w:val="pt-PT" w:eastAsia="pt-BR"/>
              </w:rPr>
              <m:t xml:space="preserve"> </m:t>
            </m:r>
          </m:sub>
        </m:sSub>
      </m:oMath>
      <w:r w:rsidR="00C402C7" w:rsidRPr="004335F1">
        <w:rPr>
          <w:rFonts w:eastAsiaTheme="minorEastAsia"/>
          <w:lang w:val="pt-PT" w:eastAsia="pt-BR"/>
        </w:rPr>
        <w:t>= Carga admissível da estaca</w:t>
      </w:r>
    </w:p>
    <w:p w14:paraId="4F664EA6" w14:textId="71C8BE67" w:rsidR="00C402C7" w:rsidRDefault="00C402C7" w:rsidP="00C402C7">
      <w:pPr>
        <w:spacing w:line="360" w:lineRule="auto"/>
        <w:rPr>
          <w:rFonts w:eastAsiaTheme="minorEastAsia"/>
          <w:lang w:val="pt-PT" w:eastAsia="pt-BR"/>
        </w:rPr>
      </w:pPr>
      <w:r w:rsidRPr="004335F1">
        <w:rPr>
          <w:rFonts w:eastAsiaTheme="minorEastAsia"/>
          <w:lang w:val="pt-PT" w:eastAsia="pt-BR"/>
        </w:rPr>
        <w:t>Se o contacto efectivo entre o betão e o solo firme ou rocha não for seguro na execução, o projecto deve ser revi</w:t>
      </w:r>
      <w:r w:rsidR="00494383">
        <w:rPr>
          <w:rFonts w:eastAsiaTheme="minorEastAsia"/>
          <w:lang w:val="pt-PT" w:eastAsia="pt-BR"/>
        </w:rPr>
        <w:t>st</w:t>
      </w:r>
      <w:r w:rsidRPr="004335F1">
        <w:rPr>
          <w:rFonts w:eastAsiaTheme="minorEastAsia"/>
          <w:lang w:val="pt-PT" w:eastAsia="pt-BR"/>
        </w:rPr>
        <w:t xml:space="preserve">o e, com isso, os comprimentos das estacas devem ser ajustados, quando se verifica o ELU (Estado Limite Último), à condição de resistência de ponta nula, mostrada pela Equação </w:t>
      </w:r>
      <w:r w:rsidR="00641DAD">
        <w:rPr>
          <w:rFonts w:eastAsiaTheme="minorEastAsia"/>
          <w:lang w:val="pt-PT" w:eastAsia="pt-BR"/>
        </w:rPr>
        <w:t>14</w:t>
      </w:r>
      <w:r w:rsidRPr="004335F1">
        <w:rPr>
          <w:rFonts w:eastAsiaTheme="minorEastAsia"/>
          <w:lang w:val="pt-PT" w:eastAsia="pt-BR"/>
        </w:rPr>
        <w:t>, (ABNT, 2022).</w:t>
      </w:r>
    </w:p>
    <w:tbl>
      <w:tblPr>
        <w:tblStyle w:val="TableGrid"/>
        <w:tblW w:w="90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7"/>
        <w:gridCol w:w="3636"/>
        <w:gridCol w:w="2419"/>
      </w:tblGrid>
      <w:tr w:rsidR="00641DAD" w14:paraId="6BF3B605" w14:textId="77777777" w:rsidTr="00F73385">
        <w:trPr>
          <w:trHeight w:val="423"/>
        </w:trPr>
        <w:tc>
          <w:tcPr>
            <w:tcW w:w="3027" w:type="dxa"/>
          </w:tcPr>
          <w:p w14:paraId="1E788E39" w14:textId="77777777" w:rsidR="00641DAD" w:rsidRDefault="00641DAD" w:rsidP="00F73385">
            <w:pPr>
              <w:spacing w:line="360" w:lineRule="auto"/>
              <w:rPr>
                <w:rFonts w:cs="Times New Roman"/>
                <w:color w:val="000000" w:themeColor="text1"/>
                <w:lang w:val="pt-BR" w:eastAsia="pt-BR"/>
              </w:rPr>
            </w:pPr>
          </w:p>
        </w:tc>
        <w:tc>
          <w:tcPr>
            <w:tcW w:w="3636" w:type="dxa"/>
          </w:tcPr>
          <w:p w14:paraId="7A42D63B" w14:textId="77777777" w:rsidR="00641DAD" w:rsidRPr="004335F1" w:rsidRDefault="00114FEF" w:rsidP="00641DAD">
            <w:pPr>
              <w:spacing w:line="360" w:lineRule="auto"/>
              <w:rPr>
                <w:rFonts w:eastAsiaTheme="minorEastAsia"/>
                <w:lang w:val="pt-PT" w:eastAsia="pt-BR"/>
              </w:rPr>
            </w:pPr>
            <m:oMathPara>
              <m:oMathParaPr>
                <m:jc m:val="center"/>
              </m:oMathParaPr>
              <m:oMath>
                <m:sSub>
                  <m:sSubPr>
                    <m:ctrlPr>
                      <w:rPr>
                        <w:rFonts w:ascii="Cambria Math" w:hAnsi="Cambria Math"/>
                        <w:i/>
                        <w:lang w:val="pt-PT" w:eastAsia="pt-BR"/>
                      </w:rPr>
                    </m:ctrlPr>
                  </m:sSubPr>
                  <m:e>
                    <m:r>
                      <w:rPr>
                        <w:rFonts w:ascii="Cambria Math" w:hAnsi="Cambria Math"/>
                        <w:lang w:val="pt-PT" w:eastAsia="pt-BR"/>
                      </w:rPr>
                      <m:t>R</m:t>
                    </m:r>
                  </m:e>
                  <m:sub>
                    <m:r>
                      <w:rPr>
                        <w:rFonts w:ascii="Cambria Math" w:hAnsi="Cambria Math"/>
                        <w:lang w:val="pt-PT" w:eastAsia="pt-BR"/>
                      </w:rPr>
                      <m:t>P</m:t>
                    </m:r>
                  </m:sub>
                </m:sSub>
                <m:r>
                  <w:rPr>
                    <w:rFonts w:ascii="Cambria Math" w:hAnsi="Cambria Math"/>
                    <w:lang w:val="pt-PT" w:eastAsia="pt-BR"/>
                  </w:rPr>
                  <m:t xml:space="preserve">=0 </m:t>
                </m:r>
                <m:r>
                  <w:rPr>
                    <w:rFonts w:ascii="Cambria Math" w:hAnsi="Cambria Math"/>
                    <w:lang w:val="pt-PT" w:eastAsia="pt-BR"/>
                  </w:rPr>
                  <m:t>e</m:t>
                </m:r>
                <m:r>
                  <w:rPr>
                    <w:rFonts w:ascii="Cambria Math" w:hAnsi="Cambria Math"/>
                    <w:lang w:val="pt-PT" w:eastAsia="pt-BR"/>
                  </w:rPr>
                  <m:t xml:space="preserve"> </m:t>
                </m:r>
                <m:sSub>
                  <m:sSubPr>
                    <m:ctrlPr>
                      <w:rPr>
                        <w:rFonts w:ascii="Cambria Math" w:hAnsi="Cambria Math"/>
                        <w:i/>
                        <w:lang w:val="pt-PT" w:eastAsia="pt-BR"/>
                      </w:rPr>
                    </m:ctrlPr>
                  </m:sSubPr>
                  <m:e>
                    <m:r>
                      <w:rPr>
                        <w:rFonts w:ascii="Cambria Math" w:hAnsi="Cambria Math"/>
                        <w:lang w:val="pt-PT" w:eastAsia="pt-BR"/>
                      </w:rPr>
                      <m:t>P</m:t>
                    </m:r>
                  </m:e>
                  <m:sub>
                    <m:r>
                      <w:rPr>
                        <w:rFonts w:ascii="Cambria Math" w:hAnsi="Cambria Math"/>
                        <w:lang w:val="pt-PT" w:eastAsia="pt-BR"/>
                      </w:rPr>
                      <m:t>adm</m:t>
                    </m:r>
                  </m:sub>
                </m:sSub>
                <m:r>
                  <w:rPr>
                    <w:rFonts w:ascii="Cambria Math" w:hAnsi="Cambria Math"/>
                    <w:lang w:val="pt-PT" w:eastAsia="pt-BR"/>
                  </w:rPr>
                  <m:t>=</m:t>
                </m:r>
                <m:sSub>
                  <m:sSubPr>
                    <m:ctrlPr>
                      <w:rPr>
                        <w:rFonts w:ascii="Cambria Math" w:hAnsi="Cambria Math"/>
                        <w:i/>
                        <w:lang w:val="pt-PT" w:eastAsia="pt-BR"/>
                      </w:rPr>
                    </m:ctrlPr>
                  </m:sSubPr>
                  <m:e>
                    <m:r>
                      <w:rPr>
                        <w:rFonts w:ascii="Cambria Math" w:hAnsi="Cambria Math"/>
                        <w:lang w:val="pt-PT" w:eastAsia="pt-BR"/>
                      </w:rPr>
                      <m:t>R</m:t>
                    </m:r>
                  </m:e>
                  <m:sub>
                    <m:r>
                      <w:rPr>
                        <w:rFonts w:ascii="Cambria Math" w:hAnsi="Cambria Math"/>
                        <w:lang w:val="pt-PT" w:eastAsia="pt-BR"/>
                      </w:rPr>
                      <m:t>L</m:t>
                    </m:r>
                  </m:sub>
                </m:sSub>
                <m:r>
                  <w:rPr>
                    <w:rFonts w:ascii="Cambria Math" w:hAnsi="Cambria Math"/>
                    <w:lang w:val="pt-PT" w:eastAsia="pt-BR"/>
                  </w:rPr>
                  <m:t>/2</m:t>
                </m:r>
              </m:oMath>
            </m:oMathPara>
          </w:p>
          <w:p w14:paraId="7B5FB682" w14:textId="77777777" w:rsidR="00641DAD" w:rsidRPr="004B78EC" w:rsidRDefault="00641DAD" w:rsidP="00F73385">
            <w:pPr>
              <w:spacing w:line="360" w:lineRule="auto"/>
              <w:rPr>
                <w:rFonts w:eastAsiaTheme="minorEastAsia"/>
                <w:color w:val="000000" w:themeColor="text1"/>
                <w:lang w:val="pt-BR" w:eastAsia="pt-BR"/>
              </w:rPr>
            </w:pPr>
          </w:p>
        </w:tc>
        <w:tc>
          <w:tcPr>
            <w:tcW w:w="2419" w:type="dxa"/>
          </w:tcPr>
          <w:p w14:paraId="21E99EFA" w14:textId="2CA50BEF" w:rsidR="00641DAD" w:rsidRPr="000F63C9" w:rsidRDefault="00641DAD" w:rsidP="00F73385">
            <w:pPr>
              <w:jc w:val="right"/>
              <w:rPr>
                <w:lang w:val="pt-BR" w:eastAsia="pt-BR"/>
              </w:rPr>
            </w:pPr>
            <w:r>
              <w:rPr>
                <w:lang w:val="pt-BR" w:eastAsia="pt-BR"/>
              </w:rPr>
              <w:t>(14)</w:t>
            </w:r>
          </w:p>
          <w:p w14:paraId="1A849924" w14:textId="77777777" w:rsidR="00641DAD" w:rsidRDefault="00641DAD" w:rsidP="00F73385">
            <w:pPr>
              <w:keepNext/>
              <w:spacing w:line="360" w:lineRule="auto"/>
              <w:rPr>
                <w:rFonts w:cs="Times New Roman"/>
                <w:color w:val="000000" w:themeColor="text1"/>
                <w:lang w:val="pt-BR" w:eastAsia="pt-BR"/>
              </w:rPr>
            </w:pPr>
          </w:p>
        </w:tc>
      </w:tr>
    </w:tbl>
    <w:p w14:paraId="5EC8A228" w14:textId="46C8018C" w:rsidR="006912FC" w:rsidRPr="004335F1" w:rsidRDefault="00641DAD" w:rsidP="00641DAD">
      <w:pPr>
        <w:pStyle w:val="Heading2"/>
        <w:numPr>
          <w:ilvl w:val="1"/>
          <w:numId w:val="29"/>
        </w:numPr>
        <w:spacing w:line="360" w:lineRule="auto"/>
        <w:rPr>
          <w:rFonts w:ascii="Times" w:hAnsi="Times"/>
          <w:b/>
          <w:bCs/>
          <w:color w:val="000000" w:themeColor="text1"/>
          <w:sz w:val="24"/>
          <w:szCs w:val="24"/>
          <w:lang w:val="pt-PT" w:eastAsia="pt-BR"/>
        </w:rPr>
      </w:pPr>
      <w:r>
        <w:rPr>
          <w:rFonts w:ascii="Times" w:hAnsi="Times"/>
          <w:b/>
          <w:bCs/>
          <w:color w:val="000000" w:themeColor="text1"/>
          <w:sz w:val="24"/>
          <w:szCs w:val="24"/>
          <w:lang w:val="pt-PT" w:eastAsia="pt-BR"/>
        </w:rPr>
        <w:t xml:space="preserve">  </w:t>
      </w:r>
      <w:bookmarkStart w:id="48" w:name="_Toc206020959"/>
      <w:r w:rsidR="006912FC" w:rsidRPr="004335F1">
        <w:rPr>
          <w:rFonts w:ascii="Times" w:hAnsi="Times"/>
          <w:b/>
          <w:bCs/>
          <w:color w:val="000000" w:themeColor="text1"/>
          <w:sz w:val="24"/>
          <w:szCs w:val="24"/>
          <w:lang w:val="pt-PT" w:eastAsia="pt-BR"/>
        </w:rPr>
        <w:t xml:space="preserve">Características da </w:t>
      </w:r>
      <w:r w:rsidR="00494383">
        <w:rPr>
          <w:rFonts w:ascii="Times" w:hAnsi="Times"/>
          <w:b/>
          <w:bCs/>
          <w:color w:val="000000" w:themeColor="text1"/>
          <w:sz w:val="24"/>
          <w:szCs w:val="24"/>
          <w:lang w:val="pt-PT" w:eastAsia="pt-BR"/>
        </w:rPr>
        <w:t>O</w:t>
      </w:r>
      <w:r w:rsidR="006912FC" w:rsidRPr="004335F1">
        <w:rPr>
          <w:rFonts w:ascii="Times" w:hAnsi="Times"/>
          <w:b/>
          <w:bCs/>
          <w:color w:val="000000" w:themeColor="text1"/>
          <w:sz w:val="24"/>
          <w:szCs w:val="24"/>
          <w:lang w:val="pt-PT" w:eastAsia="pt-BR"/>
        </w:rPr>
        <w:t>bra</w:t>
      </w:r>
      <w:bookmarkEnd w:id="48"/>
    </w:p>
    <w:p w14:paraId="28CB19AA" w14:textId="42F05F9E" w:rsidR="006912FC" w:rsidRDefault="006912FC" w:rsidP="002137A8">
      <w:pPr>
        <w:spacing w:line="360" w:lineRule="auto"/>
        <w:rPr>
          <w:color w:val="000000" w:themeColor="text1"/>
          <w:lang w:val="pt-PT" w:eastAsia="pt-BR"/>
        </w:rPr>
      </w:pPr>
      <w:r w:rsidRPr="004335F1">
        <w:rPr>
          <w:lang w:val="pt-PT" w:eastAsia="pt-BR"/>
        </w:rPr>
        <w:t xml:space="preserve">Para o estudo de capacidade de carga geotécnica desenvolvido na presente monografia, foram usados dados de um caso de obra real, </w:t>
      </w:r>
      <w:r w:rsidRPr="004335F1">
        <w:rPr>
          <w:color w:val="000000" w:themeColor="text1"/>
          <w:lang w:val="pt-PT" w:eastAsia="pt-BR"/>
        </w:rPr>
        <w:t xml:space="preserve">qual seja: fundação de um edifício </w:t>
      </w:r>
      <w:r w:rsidR="00606BE3" w:rsidRPr="004335F1">
        <w:rPr>
          <w:color w:val="000000" w:themeColor="text1"/>
          <w:lang w:val="pt-PT" w:eastAsia="pt-BR"/>
        </w:rPr>
        <w:t>misto</w:t>
      </w:r>
      <w:r w:rsidRPr="004335F1">
        <w:rPr>
          <w:color w:val="000000" w:themeColor="text1"/>
          <w:lang w:val="pt-PT" w:eastAsia="pt-BR"/>
        </w:rPr>
        <w:t xml:space="preserve"> de betão armado, localizado no Bairro d</w:t>
      </w:r>
      <w:r w:rsidR="008921BC">
        <w:rPr>
          <w:color w:val="000000" w:themeColor="text1"/>
          <w:lang w:val="pt-PT" w:eastAsia="pt-BR"/>
        </w:rPr>
        <w:t>a</w:t>
      </w:r>
      <w:r w:rsidRPr="004335F1">
        <w:rPr>
          <w:color w:val="000000" w:themeColor="text1"/>
          <w:lang w:val="pt-PT" w:eastAsia="pt-BR"/>
        </w:rPr>
        <w:t xml:space="preserve"> Polana Caniço, Av. Julius Nyerere.</w:t>
      </w:r>
    </w:p>
    <w:p w14:paraId="110BD5E1" w14:textId="77777777" w:rsidR="001F3479" w:rsidRDefault="00190612" w:rsidP="001F3479">
      <w:pPr>
        <w:keepNext/>
        <w:spacing w:line="360" w:lineRule="auto"/>
        <w:jc w:val="center"/>
      </w:pPr>
      <w:r>
        <w:rPr>
          <w:noProof/>
          <w:color w:val="000000" w:themeColor="text1"/>
          <w:lang w:val="pt-BR" w:eastAsia="pt-BR"/>
        </w:rPr>
        <w:drawing>
          <wp:inline distT="0" distB="0" distL="0" distR="0" wp14:anchorId="7C82210E" wp14:editId="25C755DD">
            <wp:extent cx="3007817" cy="3252354"/>
            <wp:effectExtent l="0" t="0" r="254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a de Tela 2025-03-21 às 12.00.27.png"/>
                    <pic:cNvPicPr/>
                  </pic:nvPicPr>
                  <pic:blipFill>
                    <a:blip r:embed="rId33">
                      <a:extLst>
                        <a:ext uri="{28A0092B-C50C-407E-A947-70E740481C1C}">
                          <a14:useLocalDpi xmlns:a14="http://schemas.microsoft.com/office/drawing/2010/main" val="0"/>
                        </a:ext>
                      </a:extLst>
                    </a:blip>
                    <a:stretch>
                      <a:fillRect/>
                    </a:stretch>
                  </pic:blipFill>
                  <pic:spPr>
                    <a:xfrm>
                      <a:off x="0" y="0"/>
                      <a:ext cx="3064350" cy="3313483"/>
                    </a:xfrm>
                    <a:prstGeom prst="rect">
                      <a:avLst/>
                    </a:prstGeom>
                  </pic:spPr>
                </pic:pic>
              </a:graphicData>
            </a:graphic>
          </wp:inline>
        </w:drawing>
      </w:r>
    </w:p>
    <w:p w14:paraId="1A9107EB" w14:textId="131219B0" w:rsidR="00190612" w:rsidRPr="001F3479" w:rsidRDefault="001F3479" w:rsidP="001F3479">
      <w:pPr>
        <w:pStyle w:val="Caption"/>
        <w:jc w:val="center"/>
        <w:rPr>
          <w:color w:val="000000" w:themeColor="text1"/>
          <w:sz w:val="21"/>
          <w:szCs w:val="21"/>
          <w:lang w:val="pt-PT" w:eastAsia="pt-BR"/>
        </w:rPr>
      </w:pPr>
      <w:bookmarkStart w:id="49" w:name="_Toc197671761"/>
      <w:r w:rsidRPr="001F3479">
        <w:rPr>
          <w:color w:val="000000" w:themeColor="text1"/>
          <w:sz w:val="21"/>
          <w:szCs w:val="21"/>
          <w:lang w:val="pt-BR"/>
        </w:rPr>
        <w:t xml:space="preserve">Figura </w:t>
      </w:r>
      <w:r w:rsidRPr="001F3479">
        <w:rPr>
          <w:color w:val="000000" w:themeColor="text1"/>
          <w:sz w:val="21"/>
          <w:szCs w:val="21"/>
        </w:rPr>
        <w:fldChar w:fldCharType="begin"/>
      </w:r>
      <w:r w:rsidRPr="001F3479">
        <w:rPr>
          <w:color w:val="000000" w:themeColor="text1"/>
          <w:sz w:val="21"/>
          <w:szCs w:val="21"/>
          <w:lang w:val="pt-BR"/>
        </w:rPr>
        <w:instrText xml:space="preserve"> SEQ Figura \* ARABIC </w:instrText>
      </w:r>
      <w:r w:rsidRPr="001F3479">
        <w:rPr>
          <w:color w:val="000000" w:themeColor="text1"/>
          <w:sz w:val="21"/>
          <w:szCs w:val="21"/>
        </w:rPr>
        <w:fldChar w:fldCharType="separate"/>
      </w:r>
      <w:r w:rsidR="007C0226">
        <w:rPr>
          <w:noProof/>
          <w:color w:val="000000" w:themeColor="text1"/>
          <w:sz w:val="21"/>
          <w:szCs w:val="21"/>
          <w:lang w:val="pt-BR"/>
        </w:rPr>
        <w:t>11</w:t>
      </w:r>
      <w:r w:rsidRPr="001F3479">
        <w:rPr>
          <w:color w:val="000000" w:themeColor="text1"/>
          <w:sz w:val="21"/>
          <w:szCs w:val="21"/>
        </w:rPr>
        <w:fldChar w:fldCharType="end"/>
      </w:r>
      <w:r w:rsidRPr="001F3479">
        <w:rPr>
          <w:color w:val="000000" w:themeColor="text1"/>
          <w:sz w:val="21"/>
          <w:szCs w:val="21"/>
          <w:lang w:val="pt-BR"/>
        </w:rPr>
        <w:t xml:space="preserve"> - Fotografia aérea do terreno. Fonte: Soiltechnic (2022)</w:t>
      </w:r>
      <w:bookmarkEnd w:id="49"/>
    </w:p>
    <w:p w14:paraId="33573990" w14:textId="5D78CAEC" w:rsidR="00380334" w:rsidRPr="008E0351" w:rsidRDefault="006912FC" w:rsidP="002137A8">
      <w:pPr>
        <w:spacing w:line="360" w:lineRule="auto"/>
        <w:rPr>
          <w:lang w:val="pt-PT" w:eastAsia="pt-BR"/>
        </w:rPr>
      </w:pPr>
      <w:r w:rsidRPr="008E0351">
        <w:rPr>
          <w:lang w:val="pt-PT" w:eastAsia="pt-BR"/>
        </w:rPr>
        <w:lastRenderedPageBreak/>
        <w:t>O edifício possui uma área de 1080,7 m</w:t>
      </w:r>
      <w:r w:rsidRPr="008E0351">
        <w:rPr>
          <w:vertAlign w:val="superscript"/>
          <w:lang w:val="pt-PT" w:eastAsia="pt-BR"/>
        </w:rPr>
        <w:t>2</w:t>
      </w:r>
      <w:r w:rsidR="008449A3" w:rsidRPr="008E0351">
        <w:rPr>
          <w:lang w:val="pt-PT" w:eastAsia="pt-BR"/>
        </w:rPr>
        <w:t xml:space="preserve"> e tem 1</w:t>
      </w:r>
      <w:r w:rsidR="008E0351" w:rsidRPr="008E0351">
        <w:rPr>
          <w:lang w:val="pt-PT" w:eastAsia="pt-BR"/>
        </w:rPr>
        <w:t>9</w:t>
      </w:r>
      <w:r w:rsidR="008449A3" w:rsidRPr="008E0351">
        <w:rPr>
          <w:lang w:val="pt-PT" w:eastAsia="pt-BR"/>
        </w:rPr>
        <w:t xml:space="preserve"> pisos, dos quais</w:t>
      </w:r>
      <w:r w:rsidR="00494383" w:rsidRPr="008E0351">
        <w:rPr>
          <w:lang w:val="pt-PT" w:eastAsia="pt-BR"/>
        </w:rPr>
        <w:t>,</w:t>
      </w:r>
      <w:r w:rsidR="008449A3" w:rsidRPr="008E0351">
        <w:rPr>
          <w:lang w:val="pt-PT" w:eastAsia="pt-BR"/>
        </w:rPr>
        <w:t xml:space="preserve"> 2</w:t>
      </w:r>
      <w:r w:rsidR="00494383" w:rsidRPr="008E0351">
        <w:rPr>
          <w:lang w:val="pt-PT" w:eastAsia="pt-BR"/>
        </w:rPr>
        <w:t>,</w:t>
      </w:r>
      <w:r w:rsidR="008449A3" w:rsidRPr="008E0351">
        <w:rPr>
          <w:lang w:val="pt-PT" w:eastAsia="pt-BR"/>
        </w:rPr>
        <w:t xml:space="preserve"> são subterrâneos</w:t>
      </w:r>
      <w:r w:rsidR="008E0351" w:rsidRPr="008E0351">
        <w:rPr>
          <w:lang w:val="pt-PT" w:eastAsia="pt-BR"/>
        </w:rPr>
        <w:t xml:space="preserve"> e se </w:t>
      </w:r>
      <w:r w:rsidR="008449A3" w:rsidRPr="008E0351">
        <w:rPr>
          <w:lang w:val="pt-PT" w:eastAsia="pt-BR"/>
        </w:rPr>
        <w:t>destina</w:t>
      </w:r>
      <w:r w:rsidR="008E0351" w:rsidRPr="008E0351">
        <w:rPr>
          <w:lang w:val="pt-PT" w:eastAsia="pt-BR"/>
        </w:rPr>
        <w:t>m</w:t>
      </w:r>
      <w:r w:rsidR="008449A3" w:rsidRPr="008E0351">
        <w:rPr>
          <w:lang w:val="pt-PT" w:eastAsia="pt-BR"/>
        </w:rPr>
        <w:t xml:space="preserve"> ao estacionamento de viaturas</w:t>
      </w:r>
      <w:r w:rsidR="008921BC" w:rsidRPr="008E0351">
        <w:rPr>
          <w:lang w:val="pt-PT" w:eastAsia="pt-BR"/>
        </w:rPr>
        <w:t>;</w:t>
      </w:r>
      <w:r w:rsidR="008449A3" w:rsidRPr="008E0351">
        <w:rPr>
          <w:lang w:val="pt-PT" w:eastAsia="pt-BR"/>
        </w:rPr>
        <w:t xml:space="preserve"> 1</w:t>
      </w:r>
      <w:r w:rsidR="00024424" w:rsidRPr="008E0351">
        <w:rPr>
          <w:lang w:val="pt-PT" w:eastAsia="pt-BR"/>
        </w:rPr>
        <w:t>,</w:t>
      </w:r>
      <w:r w:rsidR="008449A3" w:rsidRPr="008E0351">
        <w:rPr>
          <w:lang w:val="pt-PT" w:eastAsia="pt-BR"/>
        </w:rPr>
        <w:t xml:space="preserve"> </w:t>
      </w:r>
      <w:r w:rsidR="008E0351" w:rsidRPr="008E0351">
        <w:rPr>
          <w:lang w:val="pt-PT" w:eastAsia="pt-BR"/>
        </w:rPr>
        <w:t>a</w:t>
      </w:r>
      <w:r w:rsidR="008449A3" w:rsidRPr="008E0351">
        <w:rPr>
          <w:lang w:val="pt-PT" w:eastAsia="pt-BR"/>
        </w:rPr>
        <w:t>o comércio e 16</w:t>
      </w:r>
      <w:r w:rsidR="00494383" w:rsidRPr="008E0351">
        <w:rPr>
          <w:lang w:val="pt-PT" w:eastAsia="pt-BR"/>
        </w:rPr>
        <w:t>,</w:t>
      </w:r>
      <w:r w:rsidR="008449A3" w:rsidRPr="008E0351">
        <w:rPr>
          <w:lang w:val="pt-PT" w:eastAsia="pt-BR"/>
        </w:rPr>
        <w:t xml:space="preserve"> habitação.</w:t>
      </w:r>
      <w:r w:rsidR="00707D8C" w:rsidRPr="008E0351">
        <w:rPr>
          <w:lang w:val="pt-PT" w:eastAsia="pt-BR"/>
        </w:rPr>
        <w:t xml:space="preserve"> </w:t>
      </w:r>
      <w:r w:rsidR="008449A3" w:rsidRPr="008E0351">
        <w:rPr>
          <w:lang w:val="pt-PT" w:eastAsia="pt-BR"/>
        </w:rPr>
        <w:t>O edifício</w:t>
      </w:r>
      <w:r w:rsidR="00707D8C" w:rsidRPr="008E0351">
        <w:rPr>
          <w:lang w:val="pt-PT" w:eastAsia="pt-BR"/>
        </w:rPr>
        <w:t xml:space="preserve"> </w:t>
      </w:r>
      <w:r w:rsidR="008E0351" w:rsidRPr="008E0351">
        <w:rPr>
          <w:lang w:val="pt-PT" w:eastAsia="pt-BR"/>
        </w:rPr>
        <w:t xml:space="preserve">é </w:t>
      </w:r>
      <w:r w:rsidR="00707D8C" w:rsidRPr="008E0351">
        <w:rPr>
          <w:lang w:val="pt-PT" w:eastAsia="pt-BR"/>
        </w:rPr>
        <w:t>suportado por 96 estacas do tipo raiz, verticais e sem inclinação, com diâmetro de 80 centímetros</w:t>
      </w:r>
      <w:r w:rsidR="008449A3" w:rsidRPr="008E0351">
        <w:rPr>
          <w:lang w:val="pt-PT" w:eastAsia="pt-BR"/>
        </w:rPr>
        <w:t>, subdivididas em 6 blocos ao longo do comprimento da área</w:t>
      </w:r>
      <w:r w:rsidR="00380334" w:rsidRPr="008E0351">
        <w:rPr>
          <w:lang w:val="pt-PT" w:eastAsia="pt-BR"/>
        </w:rPr>
        <w:t>.</w:t>
      </w:r>
    </w:p>
    <w:p w14:paraId="2E58C815" w14:textId="2869DB0C" w:rsidR="00707D8C" w:rsidRPr="004335F1" w:rsidRDefault="007D4047" w:rsidP="002137A8">
      <w:pPr>
        <w:spacing w:line="360" w:lineRule="auto"/>
        <w:rPr>
          <w:color w:val="000000" w:themeColor="text1"/>
          <w:lang w:val="pt-PT" w:eastAsia="pt-BR"/>
        </w:rPr>
      </w:pPr>
      <w:r w:rsidRPr="004335F1">
        <w:rPr>
          <w:color w:val="000000" w:themeColor="text1"/>
          <w:lang w:val="pt-PT" w:eastAsia="pt-BR"/>
        </w:rPr>
        <w:t>Os 6 blocos, contendo as estacas, também denominados de blocos de coroamento, irão unir as estacas executadas individualmente, para futuramente receber as solicitações advindas do edifício. O bloco de coroamento possui um nível (cota de referência) a ser respeitado, dentre outros detalhes</w:t>
      </w:r>
      <w:r w:rsidR="00642FAF">
        <w:rPr>
          <w:color w:val="000000" w:themeColor="text1"/>
          <w:lang w:val="pt-PT" w:eastAsia="pt-BR"/>
        </w:rPr>
        <w:t xml:space="preserve"> que são definidos em projecto</w:t>
      </w:r>
      <w:r w:rsidRPr="004335F1">
        <w:rPr>
          <w:color w:val="000000" w:themeColor="text1"/>
          <w:lang w:val="pt-PT" w:eastAsia="pt-BR"/>
        </w:rPr>
        <w:t>.</w:t>
      </w:r>
      <w:r w:rsidR="00190612" w:rsidRPr="00190612">
        <w:rPr>
          <w:noProof/>
          <w:color w:val="000000" w:themeColor="text1"/>
          <w:lang w:val="pt-BR" w:eastAsia="pt-BR"/>
        </w:rPr>
        <w:t xml:space="preserve"> </w:t>
      </w:r>
    </w:p>
    <w:p w14:paraId="7A119C45" w14:textId="7DBCB998" w:rsidR="00077FEF" w:rsidRPr="004335F1" w:rsidRDefault="00190612" w:rsidP="00BC1294">
      <w:pPr>
        <w:pStyle w:val="Heading2"/>
        <w:numPr>
          <w:ilvl w:val="1"/>
          <w:numId w:val="29"/>
        </w:numPr>
        <w:spacing w:line="360" w:lineRule="auto"/>
        <w:rPr>
          <w:rFonts w:ascii="Times" w:hAnsi="Times"/>
          <w:b/>
          <w:bCs/>
          <w:color w:val="000000" w:themeColor="text1"/>
          <w:sz w:val="24"/>
          <w:szCs w:val="24"/>
          <w:lang w:val="pt-PT" w:eastAsia="pt-BR"/>
        </w:rPr>
      </w:pPr>
      <w:r>
        <w:rPr>
          <w:rFonts w:ascii="Times" w:hAnsi="Times"/>
          <w:b/>
          <w:bCs/>
          <w:color w:val="000000" w:themeColor="text1"/>
          <w:sz w:val="24"/>
          <w:szCs w:val="24"/>
          <w:lang w:val="pt-PT" w:eastAsia="pt-BR"/>
        </w:rPr>
        <w:t xml:space="preserve">  </w:t>
      </w:r>
      <w:bookmarkStart w:id="50" w:name="_Toc206020960"/>
      <w:r w:rsidR="00077FEF" w:rsidRPr="004335F1">
        <w:rPr>
          <w:rFonts w:ascii="Times" w:hAnsi="Times"/>
          <w:b/>
          <w:bCs/>
          <w:color w:val="000000" w:themeColor="text1"/>
          <w:sz w:val="24"/>
          <w:szCs w:val="24"/>
          <w:lang w:val="pt-PT" w:eastAsia="pt-BR"/>
        </w:rPr>
        <w:t xml:space="preserve">Características </w:t>
      </w:r>
      <w:r w:rsidR="008E0351">
        <w:rPr>
          <w:rFonts w:ascii="Times" w:hAnsi="Times"/>
          <w:b/>
          <w:bCs/>
          <w:color w:val="000000" w:themeColor="text1"/>
          <w:sz w:val="24"/>
          <w:szCs w:val="24"/>
          <w:lang w:val="pt-PT" w:eastAsia="pt-BR"/>
        </w:rPr>
        <w:t>G</w:t>
      </w:r>
      <w:r w:rsidR="00077FEF" w:rsidRPr="004335F1">
        <w:rPr>
          <w:rFonts w:ascii="Times" w:hAnsi="Times"/>
          <w:b/>
          <w:bCs/>
          <w:color w:val="000000" w:themeColor="text1"/>
          <w:sz w:val="24"/>
          <w:szCs w:val="24"/>
          <w:lang w:val="pt-PT" w:eastAsia="pt-BR"/>
        </w:rPr>
        <w:t xml:space="preserve">eólogas </w:t>
      </w:r>
      <w:r w:rsidR="008E0351">
        <w:rPr>
          <w:rFonts w:ascii="Times" w:hAnsi="Times"/>
          <w:b/>
          <w:bCs/>
          <w:color w:val="000000" w:themeColor="text1"/>
          <w:sz w:val="24"/>
          <w:szCs w:val="24"/>
          <w:lang w:val="pt-PT" w:eastAsia="pt-BR"/>
        </w:rPr>
        <w:t>L</w:t>
      </w:r>
      <w:r w:rsidR="00077FEF" w:rsidRPr="004335F1">
        <w:rPr>
          <w:rFonts w:ascii="Times" w:hAnsi="Times"/>
          <w:b/>
          <w:bCs/>
          <w:color w:val="000000" w:themeColor="text1"/>
          <w:sz w:val="24"/>
          <w:szCs w:val="24"/>
          <w:lang w:val="pt-PT" w:eastAsia="pt-BR"/>
        </w:rPr>
        <w:t>ocais</w:t>
      </w:r>
      <w:bookmarkEnd w:id="50"/>
    </w:p>
    <w:p w14:paraId="7C793B15" w14:textId="5A1106F7" w:rsidR="006912FC" w:rsidRDefault="007D4047" w:rsidP="002137A8">
      <w:pPr>
        <w:spacing w:line="360" w:lineRule="auto"/>
        <w:rPr>
          <w:color w:val="000000" w:themeColor="text1"/>
          <w:lang w:val="pt-PT" w:eastAsia="pt-BR"/>
        </w:rPr>
      </w:pPr>
      <w:r w:rsidRPr="004335F1">
        <w:rPr>
          <w:color w:val="000000" w:themeColor="text1"/>
          <w:lang w:val="pt-PT" w:eastAsia="pt-BR"/>
        </w:rPr>
        <w:t>A partir dos Anexos 1 - S1 e 2 - S2</w:t>
      </w:r>
      <w:r w:rsidR="00077FEF" w:rsidRPr="004335F1">
        <w:rPr>
          <w:color w:val="000000" w:themeColor="text1"/>
          <w:lang w:val="pt-PT" w:eastAsia="pt-BR"/>
        </w:rPr>
        <w:t xml:space="preserve">, foi desenvolvido um perfil geotécnico do terreno, o qual está ilustrado na Figura </w:t>
      </w:r>
      <w:r w:rsidR="00077FEF" w:rsidRPr="00AD574F">
        <w:rPr>
          <w:color w:val="000000" w:themeColor="text1"/>
          <w:lang w:val="pt-PT" w:eastAsia="pt-BR"/>
        </w:rPr>
        <w:t>1</w:t>
      </w:r>
      <w:r w:rsidR="00367A2B">
        <w:rPr>
          <w:color w:val="000000" w:themeColor="text1"/>
          <w:lang w:val="pt-PT" w:eastAsia="pt-BR"/>
        </w:rPr>
        <w:t>2</w:t>
      </w:r>
      <w:r w:rsidR="00077FEF" w:rsidRPr="004335F1">
        <w:rPr>
          <w:color w:val="000000" w:themeColor="text1"/>
          <w:lang w:val="pt-PT" w:eastAsia="pt-BR"/>
        </w:rPr>
        <w:t xml:space="preserve">. O mesmo foi desenhado a partir dos dados obtidos, </w:t>
      </w:r>
      <w:r w:rsidR="00190612">
        <w:rPr>
          <w:color w:val="000000" w:themeColor="text1"/>
          <w:lang w:val="pt-PT" w:eastAsia="pt-BR"/>
        </w:rPr>
        <w:t xml:space="preserve">usando a </w:t>
      </w:r>
      <w:r w:rsidR="00077FEF" w:rsidRPr="004335F1">
        <w:rPr>
          <w:color w:val="000000" w:themeColor="text1"/>
          <w:lang w:val="pt-PT" w:eastAsia="pt-BR"/>
        </w:rPr>
        <w:t xml:space="preserve"> geolocalização</w:t>
      </w:r>
      <w:r w:rsidR="00190612">
        <w:rPr>
          <w:color w:val="000000" w:themeColor="text1"/>
          <w:lang w:val="pt-PT" w:eastAsia="pt-BR"/>
        </w:rPr>
        <w:t xml:space="preserve"> e</w:t>
      </w:r>
      <w:r w:rsidR="00077FEF" w:rsidRPr="004335F1">
        <w:rPr>
          <w:color w:val="000000" w:themeColor="text1"/>
          <w:lang w:val="pt-PT" w:eastAsia="pt-BR"/>
        </w:rPr>
        <w:t xml:space="preserve"> suas coordenadas</w:t>
      </w:r>
      <w:r w:rsidR="00190612">
        <w:rPr>
          <w:color w:val="000000" w:themeColor="text1"/>
          <w:lang w:val="pt-PT" w:eastAsia="pt-BR"/>
        </w:rPr>
        <w:t xml:space="preserve"> fornecidas pelo </w:t>
      </w:r>
      <w:r w:rsidR="00C96B15">
        <w:rPr>
          <w:color w:val="000000" w:themeColor="text1"/>
          <w:lang w:val="pt-PT" w:eastAsia="pt-BR"/>
        </w:rPr>
        <w:t>R</w:t>
      </w:r>
      <w:r w:rsidR="00190612">
        <w:rPr>
          <w:color w:val="000000" w:themeColor="text1"/>
          <w:lang w:val="pt-PT" w:eastAsia="pt-BR"/>
        </w:rPr>
        <w:t xml:space="preserve">elatório </w:t>
      </w:r>
      <w:r w:rsidR="00C96B15">
        <w:rPr>
          <w:color w:val="000000" w:themeColor="text1"/>
          <w:lang w:val="pt-PT" w:eastAsia="pt-BR"/>
        </w:rPr>
        <w:t>Geológico-G</w:t>
      </w:r>
      <w:r w:rsidR="00190612">
        <w:rPr>
          <w:color w:val="000000" w:themeColor="text1"/>
          <w:lang w:val="pt-PT" w:eastAsia="pt-BR"/>
        </w:rPr>
        <w:t>eotécnico da obra</w:t>
      </w:r>
      <w:r w:rsidR="00C96B15">
        <w:rPr>
          <w:color w:val="000000" w:themeColor="text1"/>
          <w:lang w:val="pt-PT" w:eastAsia="pt-BR"/>
        </w:rPr>
        <w:t xml:space="preserve"> em questão</w:t>
      </w:r>
      <w:r w:rsidR="00077FEF" w:rsidRPr="004335F1">
        <w:rPr>
          <w:color w:val="000000" w:themeColor="text1"/>
          <w:lang w:val="pt-PT" w:eastAsia="pt-BR"/>
        </w:rPr>
        <w:t xml:space="preserve">, </w:t>
      </w:r>
      <w:r w:rsidR="001C519D">
        <w:rPr>
          <w:color w:val="000000" w:themeColor="text1"/>
          <w:lang w:val="pt-PT" w:eastAsia="pt-BR"/>
        </w:rPr>
        <w:t>para</w:t>
      </w:r>
      <w:r w:rsidR="00C96B15">
        <w:rPr>
          <w:color w:val="000000" w:themeColor="text1"/>
          <w:lang w:val="pt-PT" w:eastAsia="pt-BR"/>
        </w:rPr>
        <w:t xml:space="preserve"> </w:t>
      </w:r>
      <w:r w:rsidR="001C519D">
        <w:rPr>
          <w:color w:val="000000" w:themeColor="text1"/>
          <w:lang w:val="pt-PT" w:eastAsia="pt-BR"/>
        </w:rPr>
        <w:t>,</w:t>
      </w:r>
      <w:r w:rsidR="00077FEF" w:rsidRPr="004335F1">
        <w:rPr>
          <w:color w:val="000000" w:themeColor="text1"/>
          <w:lang w:val="pt-PT" w:eastAsia="pt-BR"/>
        </w:rPr>
        <w:t xml:space="preserve"> com isso, afirmar a distância entre as sondagens,</w:t>
      </w:r>
      <w:r w:rsidR="00190612">
        <w:rPr>
          <w:color w:val="000000" w:themeColor="text1"/>
          <w:lang w:val="pt-PT" w:eastAsia="pt-BR"/>
        </w:rPr>
        <w:t xml:space="preserve"> que </w:t>
      </w:r>
      <w:r w:rsidR="00C96B15">
        <w:rPr>
          <w:color w:val="000000" w:themeColor="text1"/>
          <w:lang w:val="pt-PT" w:eastAsia="pt-BR"/>
        </w:rPr>
        <w:t>é igual a 31 m.</w:t>
      </w:r>
      <w:r w:rsidR="00077FEF" w:rsidRPr="004335F1">
        <w:rPr>
          <w:color w:val="000000" w:themeColor="text1"/>
          <w:lang w:val="pt-PT" w:eastAsia="pt-BR"/>
        </w:rPr>
        <w:t xml:space="preserve"> </w:t>
      </w:r>
      <w:r w:rsidR="00C96B15">
        <w:rPr>
          <w:color w:val="000000" w:themeColor="text1"/>
          <w:lang w:val="pt-PT" w:eastAsia="pt-BR"/>
        </w:rPr>
        <w:t>A</w:t>
      </w:r>
      <w:r w:rsidR="00077FEF" w:rsidRPr="004335F1">
        <w:rPr>
          <w:color w:val="000000" w:themeColor="text1"/>
          <w:lang w:val="pt-PT" w:eastAsia="pt-BR"/>
        </w:rPr>
        <w:t>nalis</w:t>
      </w:r>
      <w:r w:rsidR="001C519D">
        <w:rPr>
          <w:color w:val="000000" w:themeColor="text1"/>
          <w:lang w:val="pt-PT" w:eastAsia="pt-BR"/>
        </w:rPr>
        <w:t>ou</w:t>
      </w:r>
      <w:r w:rsidR="00077FEF" w:rsidRPr="004335F1">
        <w:rPr>
          <w:color w:val="000000" w:themeColor="text1"/>
          <w:lang w:val="pt-PT" w:eastAsia="pt-BR"/>
        </w:rPr>
        <w:t>-se o material de cada uma e f</w:t>
      </w:r>
      <w:r w:rsidR="00C96B15">
        <w:rPr>
          <w:color w:val="000000" w:themeColor="text1"/>
          <w:lang w:val="pt-PT" w:eastAsia="pt-BR"/>
        </w:rPr>
        <w:t>e</w:t>
      </w:r>
      <w:r w:rsidR="00077FEF" w:rsidRPr="004335F1">
        <w:rPr>
          <w:color w:val="000000" w:themeColor="text1"/>
          <w:lang w:val="pt-PT" w:eastAsia="pt-BR"/>
        </w:rPr>
        <w:t>z-se uma proposta de perf</w:t>
      </w:r>
      <w:r w:rsidR="00024424">
        <w:rPr>
          <w:color w:val="000000" w:themeColor="text1"/>
          <w:lang w:val="pt-PT" w:eastAsia="pt-BR"/>
        </w:rPr>
        <w:t>i</w:t>
      </w:r>
      <w:r w:rsidR="00077FEF" w:rsidRPr="004335F1">
        <w:rPr>
          <w:color w:val="000000" w:themeColor="text1"/>
          <w:lang w:val="pt-PT" w:eastAsia="pt-BR"/>
        </w:rPr>
        <w:t>l, visto o mesmo não</w:t>
      </w:r>
      <w:r w:rsidR="001C519D">
        <w:rPr>
          <w:color w:val="000000" w:themeColor="text1"/>
          <w:lang w:val="pt-PT" w:eastAsia="pt-BR"/>
        </w:rPr>
        <w:t xml:space="preserve"> </w:t>
      </w:r>
      <w:r w:rsidR="00077FEF" w:rsidRPr="004335F1">
        <w:rPr>
          <w:color w:val="000000" w:themeColor="text1"/>
          <w:lang w:val="pt-PT" w:eastAsia="pt-BR"/>
        </w:rPr>
        <w:t>influenciar nos cálculos.</w:t>
      </w:r>
    </w:p>
    <w:p w14:paraId="7CAC9211" w14:textId="2A5BF676" w:rsidR="001F3479" w:rsidRDefault="00134367" w:rsidP="001F3479">
      <w:pPr>
        <w:keepNext/>
        <w:spacing w:line="360" w:lineRule="auto"/>
        <w:jc w:val="center"/>
      </w:pPr>
      <w:r>
        <w:rPr>
          <w:noProof/>
          <w:color w:val="000000" w:themeColor="text1"/>
          <w:lang w:val="pt-PT" w:eastAsia="pt-BR"/>
        </w:rPr>
        <w:lastRenderedPageBreak/>
        <w:drawing>
          <wp:inline distT="0" distB="0" distL="0" distR="0" wp14:anchorId="250ACAE9" wp14:editId="36F5274C">
            <wp:extent cx="4797525" cy="5403273"/>
            <wp:effectExtent l="0" t="0" r="3175"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aptura de Tela 2025-04-28 às 11.00.22.png"/>
                    <pic:cNvPicPr/>
                  </pic:nvPicPr>
                  <pic:blipFill>
                    <a:blip r:embed="rId34">
                      <a:extLst>
                        <a:ext uri="{28A0092B-C50C-407E-A947-70E740481C1C}">
                          <a14:useLocalDpi xmlns:a14="http://schemas.microsoft.com/office/drawing/2010/main" val="0"/>
                        </a:ext>
                      </a:extLst>
                    </a:blip>
                    <a:stretch>
                      <a:fillRect/>
                    </a:stretch>
                  </pic:blipFill>
                  <pic:spPr>
                    <a:xfrm>
                      <a:off x="0" y="0"/>
                      <a:ext cx="4878375" cy="5494331"/>
                    </a:xfrm>
                    <a:prstGeom prst="rect">
                      <a:avLst/>
                    </a:prstGeom>
                  </pic:spPr>
                </pic:pic>
              </a:graphicData>
            </a:graphic>
          </wp:inline>
        </w:drawing>
      </w:r>
    </w:p>
    <w:p w14:paraId="2B241BFE" w14:textId="112F7E88" w:rsidR="001F3479" w:rsidRPr="00BC3E5C" w:rsidRDefault="001F3479" w:rsidP="00BC3E5C">
      <w:pPr>
        <w:pStyle w:val="Caption"/>
        <w:spacing w:line="360" w:lineRule="auto"/>
        <w:jc w:val="center"/>
        <w:rPr>
          <w:color w:val="000000" w:themeColor="text1"/>
          <w:sz w:val="21"/>
          <w:szCs w:val="21"/>
          <w:lang w:val="pt-BR"/>
        </w:rPr>
      </w:pPr>
      <w:bookmarkStart w:id="51" w:name="_Toc197671762"/>
      <w:r w:rsidRPr="001F3479">
        <w:rPr>
          <w:color w:val="000000" w:themeColor="text1"/>
          <w:sz w:val="21"/>
          <w:szCs w:val="21"/>
          <w:lang w:val="pt-BR"/>
        </w:rPr>
        <w:t xml:space="preserve">Figura </w:t>
      </w:r>
      <w:r w:rsidRPr="001F3479">
        <w:rPr>
          <w:color w:val="000000" w:themeColor="text1"/>
          <w:sz w:val="21"/>
          <w:szCs w:val="21"/>
        </w:rPr>
        <w:fldChar w:fldCharType="begin"/>
      </w:r>
      <w:r w:rsidRPr="001F3479">
        <w:rPr>
          <w:color w:val="000000" w:themeColor="text1"/>
          <w:sz w:val="21"/>
          <w:szCs w:val="21"/>
          <w:lang w:val="pt-BR"/>
        </w:rPr>
        <w:instrText xml:space="preserve"> SEQ Figura \* ARABIC </w:instrText>
      </w:r>
      <w:r w:rsidRPr="001F3479">
        <w:rPr>
          <w:color w:val="000000" w:themeColor="text1"/>
          <w:sz w:val="21"/>
          <w:szCs w:val="21"/>
        </w:rPr>
        <w:fldChar w:fldCharType="separate"/>
      </w:r>
      <w:r w:rsidR="007C0226">
        <w:rPr>
          <w:noProof/>
          <w:color w:val="000000" w:themeColor="text1"/>
          <w:sz w:val="21"/>
          <w:szCs w:val="21"/>
          <w:lang w:val="pt-BR"/>
        </w:rPr>
        <w:t>12</w:t>
      </w:r>
      <w:r w:rsidRPr="001F3479">
        <w:rPr>
          <w:color w:val="000000" w:themeColor="text1"/>
          <w:sz w:val="21"/>
          <w:szCs w:val="21"/>
        </w:rPr>
        <w:fldChar w:fldCharType="end"/>
      </w:r>
      <w:r w:rsidRPr="001F3479">
        <w:rPr>
          <w:color w:val="000000" w:themeColor="text1"/>
          <w:sz w:val="21"/>
          <w:szCs w:val="21"/>
          <w:lang w:val="pt-BR"/>
        </w:rPr>
        <w:t xml:space="preserve"> </w:t>
      </w:r>
      <w:r w:rsidR="00367A2B">
        <w:rPr>
          <w:color w:val="000000" w:themeColor="text1"/>
          <w:sz w:val="21"/>
          <w:szCs w:val="21"/>
          <w:lang w:val="pt-BR"/>
        </w:rPr>
        <w:t>–</w:t>
      </w:r>
      <w:r w:rsidRPr="001F3479">
        <w:rPr>
          <w:color w:val="000000" w:themeColor="text1"/>
          <w:sz w:val="21"/>
          <w:szCs w:val="21"/>
          <w:lang w:val="pt-BR"/>
        </w:rPr>
        <w:t xml:space="preserve"> </w:t>
      </w:r>
      <w:r w:rsidR="00367A2B">
        <w:rPr>
          <w:color w:val="000000" w:themeColor="text1"/>
          <w:sz w:val="21"/>
          <w:szCs w:val="21"/>
          <w:lang w:val="pt-BR"/>
        </w:rPr>
        <w:t>Perfil Geotécnico</w:t>
      </w:r>
      <w:r w:rsidRPr="001F3479">
        <w:rPr>
          <w:color w:val="000000" w:themeColor="text1"/>
          <w:sz w:val="21"/>
          <w:szCs w:val="21"/>
          <w:lang w:val="pt-BR"/>
        </w:rPr>
        <w:t xml:space="preserve">. Fonte: </w:t>
      </w:r>
      <w:r w:rsidR="00367A2B">
        <w:rPr>
          <w:color w:val="000000" w:themeColor="text1"/>
          <w:sz w:val="21"/>
          <w:szCs w:val="21"/>
          <w:lang w:val="pt-BR"/>
        </w:rPr>
        <w:t>Elaborado pela autora</w:t>
      </w:r>
      <w:r w:rsidRPr="001F3479">
        <w:rPr>
          <w:color w:val="000000" w:themeColor="text1"/>
          <w:sz w:val="21"/>
          <w:szCs w:val="21"/>
          <w:lang w:val="pt-BR"/>
        </w:rPr>
        <w:t xml:space="preserve"> (202</w:t>
      </w:r>
      <w:r w:rsidR="00367A2B">
        <w:rPr>
          <w:color w:val="000000" w:themeColor="text1"/>
          <w:sz w:val="21"/>
          <w:szCs w:val="21"/>
          <w:lang w:val="pt-BR"/>
        </w:rPr>
        <w:t>5</w:t>
      </w:r>
      <w:r w:rsidRPr="001F3479">
        <w:rPr>
          <w:color w:val="000000" w:themeColor="text1"/>
          <w:sz w:val="21"/>
          <w:szCs w:val="21"/>
          <w:lang w:val="pt-BR"/>
        </w:rPr>
        <w:t>)</w:t>
      </w:r>
      <w:bookmarkEnd w:id="51"/>
    </w:p>
    <w:p w14:paraId="68944972" w14:textId="3258DB79" w:rsidR="00B048E2" w:rsidRPr="004335F1" w:rsidRDefault="00077FEF" w:rsidP="00BC3E5C">
      <w:pPr>
        <w:spacing w:line="360" w:lineRule="auto"/>
        <w:rPr>
          <w:color w:val="FF0000"/>
          <w:lang w:val="pt-PT" w:eastAsia="pt-BR"/>
        </w:rPr>
      </w:pPr>
      <w:r w:rsidRPr="004335F1">
        <w:rPr>
          <w:lang w:val="pt-PT" w:eastAsia="pt-BR"/>
        </w:rPr>
        <w:t>O perfil feito, foi comparado</w:t>
      </w:r>
      <w:r w:rsidR="00F4403F" w:rsidRPr="004335F1">
        <w:rPr>
          <w:lang w:val="pt-PT" w:eastAsia="pt-BR"/>
        </w:rPr>
        <w:t xml:space="preserve"> com o mapa geológico da região</w:t>
      </w:r>
      <w:r w:rsidR="001F2911" w:rsidRPr="004335F1">
        <w:rPr>
          <w:lang w:val="pt-PT" w:eastAsia="pt-BR"/>
        </w:rPr>
        <w:t>, folha 2532D3 da</w:t>
      </w:r>
      <w:r w:rsidR="00F4403F" w:rsidRPr="004335F1">
        <w:rPr>
          <w:lang w:val="pt-PT" w:eastAsia="pt-BR"/>
        </w:rPr>
        <w:t xml:space="preserve"> Direcção Nacional de Geologia da Região de Maputo, como mostra a Figura </w:t>
      </w:r>
      <w:r w:rsidR="00784B62" w:rsidRPr="00784B62">
        <w:rPr>
          <w:color w:val="000000" w:themeColor="text1"/>
          <w:lang w:val="pt-PT" w:eastAsia="pt-BR"/>
        </w:rPr>
        <w:t>1</w:t>
      </w:r>
      <w:r w:rsidR="001F3479">
        <w:rPr>
          <w:color w:val="000000" w:themeColor="text1"/>
          <w:lang w:val="pt-PT" w:eastAsia="pt-BR"/>
        </w:rPr>
        <w:t>3</w:t>
      </w:r>
      <w:r w:rsidR="00F4403F" w:rsidRPr="004335F1">
        <w:rPr>
          <w:lang w:val="pt-PT" w:eastAsia="pt-BR"/>
        </w:rPr>
        <w:t>, o qual fornece dados da geologia do local. Foi possível constatar que nos terrenos onde se desenvolve a obra em causa, encontram-se</w:t>
      </w:r>
      <w:r w:rsidR="001F2911" w:rsidRPr="004335F1">
        <w:rPr>
          <w:lang w:val="pt-PT" w:eastAsia="pt-BR"/>
        </w:rPr>
        <w:t xml:space="preserve"> litologias pertencentes à formação “Ponta Verme</w:t>
      </w:r>
      <w:r w:rsidR="00A629FE" w:rsidRPr="004335F1">
        <w:rPr>
          <w:lang w:val="pt-PT" w:eastAsia="pt-BR"/>
        </w:rPr>
        <w:t>lha - TeVs”, composta por “areia eólica, siltito e grés vermelho” datada do Terciário.</w:t>
      </w:r>
      <w:r w:rsidR="00F4403F" w:rsidRPr="004335F1">
        <w:rPr>
          <w:lang w:val="pt-PT" w:eastAsia="pt-BR"/>
        </w:rPr>
        <w:t xml:space="preserve"> </w:t>
      </w:r>
    </w:p>
    <w:p w14:paraId="690E316A" w14:textId="77777777" w:rsidR="001F3479" w:rsidRDefault="00C0215A" w:rsidP="001F3479">
      <w:pPr>
        <w:keepNext/>
        <w:spacing w:line="360" w:lineRule="auto"/>
        <w:jc w:val="center"/>
      </w:pPr>
      <w:r w:rsidRPr="004335F1">
        <w:rPr>
          <w:noProof/>
          <w:color w:val="FF0000"/>
          <w:lang w:val="pt-PT" w:eastAsia="pt-BR"/>
        </w:rPr>
        <w:lastRenderedPageBreak/>
        <w:drawing>
          <wp:inline distT="0" distB="0" distL="0" distR="0" wp14:anchorId="7121A49D" wp14:editId="3960DAC3">
            <wp:extent cx="2852311" cy="3385038"/>
            <wp:effectExtent l="0" t="0" r="5715"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a de Tela 2025-01-28 às 21.18.58.png"/>
                    <pic:cNvPicPr/>
                  </pic:nvPicPr>
                  <pic:blipFill>
                    <a:blip r:embed="rId35">
                      <a:extLst>
                        <a:ext uri="{28A0092B-C50C-407E-A947-70E740481C1C}">
                          <a14:useLocalDpi xmlns:a14="http://schemas.microsoft.com/office/drawing/2010/main" val="0"/>
                        </a:ext>
                      </a:extLst>
                    </a:blip>
                    <a:stretch>
                      <a:fillRect/>
                    </a:stretch>
                  </pic:blipFill>
                  <pic:spPr>
                    <a:xfrm>
                      <a:off x="0" y="0"/>
                      <a:ext cx="2862145" cy="3396708"/>
                    </a:xfrm>
                    <a:prstGeom prst="rect">
                      <a:avLst/>
                    </a:prstGeom>
                  </pic:spPr>
                </pic:pic>
              </a:graphicData>
            </a:graphic>
          </wp:inline>
        </w:drawing>
      </w:r>
    </w:p>
    <w:p w14:paraId="51D5EC06" w14:textId="6AA36B22" w:rsidR="001F3479" w:rsidRPr="00920E90" w:rsidRDefault="001F3479" w:rsidP="00BC3E5C">
      <w:pPr>
        <w:pStyle w:val="Caption"/>
        <w:spacing w:line="360" w:lineRule="auto"/>
        <w:jc w:val="center"/>
        <w:rPr>
          <w:color w:val="000000" w:themeColor="text1"/>
          <w:sz w:val="21"/>
          <w:szCs w:val="21"/>
          <w:lang w:val="pt-BR"/>
        </w:rPr>
      </w:pPr>
      <w:bookmarkStart w:id="52" w:name="_Toc197671763"/>
      <w:r w:rsidRPr="001F3479">
        <w:rPr>
          <w:color w:val="000000" w:themeColor="text1"/>
          <w:sz w:val="21"/>
          <w:szCs w:val="21"/>
          <w:lang w:val="pt-BR"/>
        </w:rPr>
        <w:t xml:space="preserve">Figura </w:t>
      </w:r>
      <w:r w:rsidRPr="001F3479">
        <w:rPr>
          <w:color w:val="000000" w:themeColor="text1"/>
          <w:sz w:val="21"/>
          <w:szCs w:val="21"/>
        </w:rPr>
        <w:fldChar w:fldCharType="begin"/>
      </w:r>
      <w:r w:rsidRPr="001F3479">
        <w:rPr>
          <w:color w:val="000000" w:themeColor="text1"/>
          <w:sz w:val="21"/>
          <w:szCs w:val="21"/>
          <w:lang w:val="pt-BR"/>
        </w:rPr>
        <w:instrText xml:space="preserve"> SEQ Figura \* ARABIC </w:instrText>
      </w:r>
      <w:r w:rsidRPr="001F3479">
        <w:rPr>
          <w:color w:val="000000" w:themeColor="text1"/>
          <w:sz w:val="21"/>
          <w:szCs w:val="21"/>
        </w:rPr>
        <w:fldChar w:fldCharType="separate"/>
      </w:r>
      <w:r w:rsidR="007C0226">
        <w:rPr>
          <w:noProof/>
          <w:color w:val="000000" w:themeColor="text1"/>
          <w:sz w:val="21"/>
          <w:szCs w:val="21"/>
          <w:lang w:val="pt-BR"/>
        </w:rPr>
        <w:t>13</w:t>
      </w:r>
      <w:r w:rsidRPr="001F3479">
        <w:rPr>
          <w:color w:val="000000" w:themeColor="text1"/>
          <w:sz w:val="21"/>
          <w:szCs w:val="21"/>
        </w:rPr>
        <w:fldChar w:fldCharType="end"/>
      </w:r>
      <w:r w:rsidRPr="001F3479">
        <w:rPr>
          <w:color w:val="000000" w:themeColor="text1"/>
          <w:sz w:val="21"/>
          <w:szCs w:val="21"/>
          <w:lang w:val="pt-BR"/>
        </w:rPr>
        <w:t xml:space="preserve"> - Folha 2532D32 - Maputo, escala (1:50000). </w:t>
      </w:r>
      <w:r w:rsidRPr="00920E90">
        <w:rPr>
          <w:color w:val="000000" w:themeColor="text1"/>
          <w:sz w:val="21"/>
          <w:szCs w:val="21"/>
          <w:lang w:val="pt-BR"/>
        </w:rPr>
        <w:t>Fonte: Direcção Nacional de Geologia da Região de Maputo, (2022).</w:t>
      </w:r>
      <w:bookmarkEnd w:id="52"/>
    </w:p>
    <w:p w14:paraId="6970D2CF" w14:textId="5718C484" w:rsidR="00A629FE" w:rsidRPr="004335F1" w:rsidRDefault="00A629FE" w:rsidP="00BC3E5C">
      <w:pPr>
        <w:spacing w:line="360" w:lineRule="auto"/>
        <w:rPr>
          <w:color w:val="FF0000"/>
          <w:lang w:val="pt-PT" w:eastAsia="pt-BR"/>
        </w:rPr>
      </w:pPr>
      <w:r w:rsidRPr="004335F1">
        <w:rPr>
          <w:lang w:val="pt-PT" w:eastAsia="pt-BR"/>
        </w:rPr>
        <w:t>Esta formação encontra-se representada por areias de grão fino a médio, por vezes grosseiro, de tons avermelhados, acastanhados e aluviões, que confirmam os materiais encontrados durante as sondagens.</w:t>
      </w:r>
    </w:p>
    <w:p w14:paraId="09F0427B" w14:textId="55C5C503" w:rsidR="00D0410B" w:rsidRPr="004335F1" w:rsidRDefault="00F4403F" w:rsidP="00F4403F">
      <w:pPr>
        <w:spacing w:line="360" w:lineRule="auto"/>
        <w:rPr>
          <w:color w:val="FF0000"/>
          <w:lang w:val="pt-PT" w:eastAsia="pt-BR"/>
        </w:rPr>
      </w:pPr>
      <w:r w:rsidRPr="004335F1">
        <w:rPr>
          <w:lang w:val="pt-PT" w:eastAsia="pt-BR"/>
        </w:rPr>
        <w:t>Apenas d</w:t>
      </w:r>
      <w:r w:rsidR="00D934CD" w:rsidRPr="004335F1">
        <w:rPr>
          <w:lang w:val="pt-PT" w:eastAsia="pt-BR"/>
        </w:rPr>
        <w:t xml:space="preserve">uas sondagens não são suficientes para a definição do perfil geotécnico, necessitando de mais pontos de sondagens ao longo de todo o trecho, para uma localização dos extratos de solo mais adequada. Foram encontrados </w:t>
      </w:r>
      <w:r w:rsidR="00BE237A" w:rsidRPr="004335F1">
        <w:rPr>
          <w:lang w:val="pt-PT" w:eastAsia="pt-BR"/>
        </w:rPr>
        <w:t xml:space="preserve">extratos de solo </w:t>
      </w:r>
      <w:r w:rsidR="00024424">
        <w:rPr>
          <w:lang w:val="pt-PT" w:eastAsia="pt-BR"/>
        </w:rPr>
        <w:t>n</w:t>
      </w:r>
      <w:r w:rsidR="00BE237A" w:rsidRPr="004335F1">
        <w:rPr>
          <w:lang w:val="pt-PT" w:eastAsia="pt-BR"/>
        </w:rPr>
        <w:t>um perfil de sondagem que o outro perfil não possuía, não sendo possível prever o local onde se inicia</w:t>
      </w:r>
      <w:r w:rsidR="00024424">
        <w:rPr>
          <w:lang w:val="pt-PT" w:eastAsia="pt-BR"/>
        </w:rPr>
        <w:t>m</w:t>
      </w:r>
      <w:r w:rsidR="00BE237A" w:rsidRPr="004335F1">
        <w:rPr>
          <w:lang w:val="pt-PT" w:eastAsia="pt-BR"/>
        </w:rPr>
        <w:t xml:space="preserve"> e finaliza</w:t>
      </w:r>
      <w:r w:rsidR="00024424">
        <w:rPr>
          <w:lang w:val="pt-PT" w:eastAsia="pt-BR"/>
        </w:rPr>
        <w:t>m</w:t>
      </w:r>
      <w:r w:rsidR="00BE237A" w:rsidRPr="004335F1">
        <w:rPr>
          <w:lang w:val="pt-PT" w:eastAsia="pt-BR"/>
        </w:rPr>
        <w:t xml:space="preserve"> essas camadas de solo, e com isso a sua contribuição para a resistência do mesmo. Assim como</w:t>
      </w:r>
      <w:r w:rsidR="00024424">
        <w:rPr>
          <w:lang w:val="pt-PT" w:eastAsia="pt-BR"/>
        </w:rPr>
        <w:t>,</w:t>
      </w:r>
      <w:r w:rsidR="00BE237A" w:rsidRPr="004335F1">
        <w:rPr>
          <w:lang w:val="pt-PT" w:eastAsia="pt-BR"/>
        </w:rPr>
        <w:t xml:space="preserve"> também, não tem como prever o que existe no entorno das sondagens antes e depois delas, por isso a limitação e a execução do perfil somente entre os dois perfis </w:t>
      </w:r>
      <w:r w:rsidR="00BE237A" w:rsidRPr="004335F1">
        <w:rPr>
          <w:color w:val="000000" w:themeColor="text1"/>
          <w:lang w:val="pt-PT" w:eastAsia="pt-BR"/>
        </w:rPr>
        <w:t>S1 e S2.</w:t>
      </w:r>
    </w:p>
    <w:p w14:paraId="2CCF3A63" w14:textId="431ECC31" w:rsidR="00BE237A" w:rsidRPr="004335F1" w:rsidRDefault="00BE237A" w:rsidP="00F4403F">
      <w:pPr>
        <w:spacing w:line="360" w:lineRule="auto"/>
        <w:rPr>
          <w:color w:val="000000" w:themeColor="text1"/>
          <w:lang w:val="pt-PT" w:eastAsia="pt-BR"/>
        </w:rPr>
      </w:pPr>
      <w:r w:rsidRPr="004335F1">
        <w:rPr>
          <w:color w:val="000000" w:themeColor="text1"/>
          <w:lang w:val="pt-PT" w:eastAsia="pt-BR"/>
        </w:rPr>
        <w:t xml:space="preserve">Os valores de N foram </w:t>
      </w:r>
      <w:r w:rsidR="006E3413" w:rsidRPr="004335F1">
        <w:rPr>
          <w:color w:val="000000" w:themeColor="text1"/>
          <w:lang w:val="pt-PT" w:eastAsia="pt-BR"/>
        </w:rPr>
        <w:t xml:space="preserve">retirados da Tabela </w:t>
      </w:r>
      <w:r w:rsidR="00784B62">
        <w:rPr>
          <w:color w:val="000000" w:themeColor="text1"/>
          <w:lang w:val="pt-PT" w:eastAsia="pt-BR"/>
        </w:rPr>
        <w:t>7</w:t>
      </w:r>
      <w:r w:rsidR="006E3413" w:rsidRPr="004335F1">
        <w:rPr>
          <w:color w:val="000000" w:themeColor="text1"/>
          <w:lang w:val="pt-PT" w:eastAsia="pt-BR"/>
        </w:rPr>
        <w:t xml:space="preserve">, que consta </w:t>
      </w:r>
      <w:r w:rsidR="007A3A64">
        <w:rPr>
          <w:color w:val="000000" w:themeColor="text1"/>
          <w:lang w:val="pt-PT" w:eastAsia="pt-BR"/>
        </w:rPr>
        <w:t>d</w:t>
      </w:r>
      <w:r w:rsidR="006E3413" w:rsidRPr="004335F1">
        <w:rPr>
          <w:color w:val="000000" w:themeColor="text1"/>
          <w:lang w:val="pt-PT" w:eastAsia="pt-BR"/>
        </w:rPr>
        <w:t>o Relat</w:t>
      </w:r>
      <w:r w:rsidR="00606BE3" w:rsidRPr="004335F1">
        <w:rPr>
          <w:color w:val="000000" w:themeColor="text1"/>
          <w:lang w:val="pt-PT" w:eastAsia="pt-BR"/>
        </w:rPr>
        <w:t xml:space="preserve">ório Geológico-Geotécnico da obra em questão, e foram </w:t>
      </w:r>
      <w:r w:rsidRPr="004335F1">
        <w:rPr>
          <w:color w:val="000000" w:themeColor="text1"/>
          <w:lang w:val="pt-PT" w:eastAsia="pt-BR"/>
        </w:rPr>
        <w:t xml:space="preserve">analisados com o uso da Tabela </w:t>
      </w:r>
      <w:r w:rsidR="00784B62">
        <w:rPr>
          <w:color w:val="000000" w:themeColor="text1"/>
          <w:lang w:val="pt-PT" w:eastAsia="pt-BR"/>
        </w:rPr>
        <w:t>8</w:t>
      </w:r>
      <w:r w:rsidRPr="004335F1">
        <w:rPr>
          <w:color w:val="000000" w:themeColor="text1"/>
          <w:lang w:val="pt-PT" w:eastAsia="pt-BR"/>
        </w:rPr>
        <w:t>, na qual a norma NBR 6484 (ABNT, 2020) que informa em seu Anexo A, na Tabela A.1, os estados de capacidade e consistência do solo, que servem para avaliar e analisar o perfil geotécnico elaborado</w:t>
      </w:r>
      <w:r w:rsidR="006E3413" w:rsidRPr="004335F1">
        <w:rPr>
          <w:color w:val="000000" w:themeColor="text1"/>
          <w:lang w:val="pt-PT" w:eastAsia="pt-BR"/>
        </w:rPr>
        <w:t>.</w:t>
      </w:r>
    </w:p>
    <w:p w14:paraId="0EDBDD76" w14:textId="79058775" w:rsidR="00F92D39" w:rsidRPr="00F92D39" w:rsidRDefault="00F92D39" w:rsidP="00BC3E5C">
      <w:pPr>
        <w:pStyle w:val="Caption"/>
        <w:keepNext/>
        <w:spacing w:line="360" w:lineRule="auto"/>
        <w:jc w:val="center"/>
        <w:rPr>
          <w:lang w:val="pt-BR"/>
        </w:rPr>
      </w:pPr>
      <w:bookmarkStart w:id="53" w:name="_Toc194415861"/>
      <w:r w:rsidRPr="00F92D39">
        <w:rPr>
          <w:color w:val="000000" w:themeColor="text1"/>
          <w:sz w:val="21"/>
          <w:szCs w:val="21"/>
          <w:lang w:val="pt-BR"/>
        </w:rPr>
        <w:lastRenderedPageBreak/>
        <w:t xml:space="preserve">Tabela </w:t>
      </w:r>
      <w:r w:rsidRPr="00F92D39">
        <w:rPr>
          <w:color w:val="000000" w:themeColor="text1"/>
          <w:sz w:val="21"/>
          <w:szCs w:val="21"/>
        </w:rPr>
        <w:fldChar w:fldCharType="begin"/>
      </w:r>
      <w:r w:rsidRPr="00F92D39">
        <w:rPr>
          <w:color w:val="000000" w:themeColor="text1"/>
          <w:sz w:val="21"/>
          <w:szCs w:val="21"/>
          <w:lang w:val="pt-BR"/>
        </w:rPr>
        <w:instrText xml:space="preserve"> SEQ Tabela \* ARABIC </w:instrText>
      </w:r>
      <w:r w:rsidRPr="00F92D39">
        <w:rPr>
          <w:color w:val="000000" w:themeColor="text1"/>
          <w:sz w:val="21"/>
          <w:szCs w:val="21"/>
        </w:rPr>
        <w:fldChar w:fldCharType="separate"/>
      </w:r>
      <w:r w:rsidR="007C0226">
        <w:rPr>
          <w:noProof/>
          <w:color w:val="000000" w:themeColor="text1"/>
          <w:sz w:val="21"/>
          <w:szCs w:val="21"/>
          <w:lang w:val="pt-BR"/>
        </w:rPr>
        <w:t>7</w:t>
      </w:r>
      <w:r w:rsidRPr="00F92D39">
        <w:rPr>
          <w:color w:val="000000" w:themeColor="text1"/>
          <w:sz w:val="21"/>
          <w:szCs w:val="21"/>
        </w:rPr>
        <w:fldChar w:fldCharType="end"/>
      </w:r>
      <w:r w:rsidRPr="00F92D39">
        <w:rPr>
          <w:color w:val="000000" w:themeColor="text1"/>
          <w:sz w:val="21"/>
          <w:szCs w:val="21"/>
          <w:lang w:val="pt-BR"/>
        </w:rPr>
        <w:t xml:space="preserve"> - Valores de NSPT para cada profundidade segundo as sondagens SPT. Fonte: Soiltechnic (2022</w:t>
      </w:r>
      <w:r w:rsidRPr="00F92D39">
        <w:rPr>
          <w:lang w:val="pt-BR"/>
        </w:rPr>
        <w:t>).</w:t>
      </w:r>
      <w:bookmarkEnd w:id="53"/>
    </w:p>
    <w:p w14:paraId="661C1DD3" w14:textId="4095BDB9" w:rsidR="00606BE3" w:rsidRPr="00F92D39" w:rsidRDefault="00AE5589" w:rsidP="00F92D39">
      <w:pPr>
        <w:spacing w:line="360" w:lineRule="auto"/>
        <w:jc w:val="center"/>
        <w:rPr>
          <w:color w:val="FF0000"/>
          <w:sz w:val="22"/>
          <w:szCs w:val="22"/>
          <w:lang w:val="pt-PT" w:eastAsia="pt-BR"/>
        </w:rPr>
      </w:pPr>
      <w:r>
        <w:rPr>
          <w:noProof/>
          <w:color w:val="FF0000"/>
          <w:sz w:val="22"/>
          <w:szCs w:val="22"/>
          <w:lang w:val="pt-PT" w:eastAsia="pt-BR"/>
        </w:rPr>
        <w:drawing>
          <wp:inline distT="0" distB="0" distL="0" distR="0" wp14:anchorId="01043BB9" wp14:editId="0445476E">
            <wp:extent cx="1974273" cy="3606365"/>
            <wp:effectExtent l="0" t="0" r="0" b="635"/>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aptura de Tela 2025-03-26 às 22.45.30.png"/>
                    <pic:cNvPicPr/>
                  </pic:nvPicPr>
                  <pic:blipFill>
                    <a:blip r:embed="rId36">
                      <a:extLst>
                        <a:ext uri="{28A0092B-C50C-407E-A947-70E740481C1C}">
                          <a14:useLocalDpi xmlns:a14="http://schemas.microsoft.com/office/drawing/2010/main" val="0"/>
                        </a:ext>
                      </a:extLst>
                    </a:blip>
                    <a:stretch>
                      <a:fillRect/>
                    </a:stretch>
                  </pic:blipFill>
                  <pic:spPr>
                    <a:xfrm>
                      <a:off x="0" y="0"/>
                      <a:ext cx="2041107" cy="3728449"/>
                    </a:xfrm>
                    <a:prstGeom prst="rect">
                      <a:avLst/>
                    </a:prstGeom>
                  </pic:spPr>
                </pic:pic>
              </a:graphicData>
            </a:graphic>
          </wp:inline>
        </w:drawing>
      </w:r>
    </w:p>
    <w:p w14:paraId="233A6F3B" w14:textId="3929A522" w:rsidR="00F92D39" w:rsidRPr="00F92D39" w:rsidRDefault="00F92D39" w:rsidP="00BC3E5C">
      <w:pPr>
        <w:pStyle w:val="Caption"/>
        <w:keepNext/>
        <w:spacing w:line="360" w:lineRule="auto"/>
        <w:jc w:val="center"/>
        <w:rPr>
          <w:color w:val="000000" w:themeColor="text1"/>
          <w:sz w:val="21"/>
          <w:szCs w:val="21"/>
          <w:lang w:val="pt-BR"/>
        </w:rPr>
      </w:pPr>
      <w:bookmarkStart w:id="54" w:name="_Toc194415862"/>
      <w:r w:rsidRPr="00F92D39">
        <w:rPr>
          <w:color w:val="000000" w:themeColor="text1"/>
          <w:sz w:val="21"/>
          <w:szCs w:val="21"/>
          <w:lang w:val="pt-BR"/>
        </w:rPr>
        <w:t xml:space="preserve">Tabela </w:t>
      </w:r>
      <w:r w:rsidRPr="00F92D39">
        <w:rPr>
          <w:color w:val="000000" w:themeColor="text1"/>
          <w:sz w:val="21"/>
          <w:szCs w:val="21"/>
        </w:rPr>
        <w:fldChar w:fldCharType="begin"/>
      </w:r>
      <w:r w:rsidRPr="00F92D39">
        <w:rPr>
          <w:color w:val="000000" w:themeColor="text1"/>
          <w:sz w:val="21"/>
          <w:szCs w:val="21"/>
          <w:lang w:val="pt-BR"/>
        </w:rPr>
        <w:instrText xml:space="preserve"> SEQ Tabela \* ARABIC </w:instrText>
      </w:r>
      <w:r w:rsidRPr="00F92D39">
        <w:rPr>
          <w:color w:val="000000" w:themeColor="text1"/>
          <w:sz w:val="21"/>
          <w:szCs w:val="21"/>
        </w:rPr>
        <w:fldChar w:fldCharType="separate"/>
      </w:r>
      <w:r w:rsidR="007C0226">
        <w:rPr>
          <w:noProof/>
          <w:color w:val="000000" w:themeColor="text1"/>
          <w:sz w:val="21"/>
          <w:szCs w:val="21"/>
          <w:lang w:val="pt-BR"/>
        </w:rPr>
        <w:t>8</w:t>
      </w:r>
      <w:r w:rsidRPr="00F92D39">
        <w:rPr>
          <w:color w:val="000000" w:themeColor="text1"/>
          <w:sz w:val="21"/>
          <w:szCs w:val="21"/>
        </w:rPr>
        <w:fldChar w:fldCharType="end"/>
      </w:r>
      <w:r w:rsidRPr="00F92D39">
        <w:rPr>
          <w:color w:val="000000" w:themeColor="text1"/>
          <w:sz w:val="21"/>
          <w:szCs w:val="21"/>
          <w:lang w:val="pt-BR"/>
        </w:rPr>
        <w:t xml:space="preserve"> - Estados de compacidade e de consistência. Fonte: ABNT (2020).</w:t>
      </w:r>
      <w:bookmarkEnd w:id="54"/>
    </w:p>
    <w:p w14:paraId="5960B275" w14:textId="5261CF0A" w:rsidR="00BE237A" w:rsidRPr="004335F1" w:rsidRDefault="00BE237A" w:rsidP="00BE237A">
      <w:pPr>
        <w:spacing w:line="360" w:lineRule="auto"/>
        <w:jc w:val="center"/>
        <w:rPr>
          <w:color w:val="000000" w:themeColor="text1"/>
          <w:lang w:val="pt-PT" w:eastAsia="pt-BR"/>
        </w:rPr>
      </w:pPr>
      <w:r w:rsidRPr="004335F1">
        <w:rPr>
          <w:noProof/>
          <w:color w:val="000000" w:themeColor="text1"/>
          <w:lang w:val="pt-PT" w:eastAsia="pt-BR"/>
        </w:rPr>
        <w:drawing>
          <wp:inline distT="0" distB="0" distL="0" distR="0" wp14:anchorId="0D509BFC" wp14:editId="7D8D6029">
            <wp:extent cx="5249008" cy="3731917"/>
            <wp:effectExtent l="0" t="0" r="0" b="190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58472" cy="3738646"/>
                    </a:xfrm>
                    <a:prstGeom prst="rect">
                      <a:avLst/>
                    </a:prstGeom>
                  </pic:spPr>
                </pic:pic>
              </a:graphicData>
            </a:graphic>
          </wp:inline>
        </w:drawing>
      </w:r>
    </w:p>
    <w:p w14:paraId="5A0FD9C5" w14:textId="7E286024" w:rsidR="00574935" w:rsidRPr="004335F1" w:rsidRDefault="0028128B" w:rsidP="00BC1294">
      <w:pPr>
        <w:pStyle w:val="Heading2"/>
        <w:numPr>
          <w:ilvl w:val="1"/>
          <w:numId w:val="29"/>
        </w:numPr>
        <w:spacing w:line="360" w:lineRule="auto"/>
        <w:rPr>
          <w:rFonts w:ascii="Times" w:hAnsi="Times"/>
          <w:b/>
          <w:bCs/>
          <w:color w:val="000000" w:themeColor="text1"/>
          <w:sz w:val="24"/>
          <w:szCs w:val="24"/>
          <w:lang w:val="pt-PT" w:eastAsia="pt-BR"/>
        </w:rPr>
      </w:pPr>
      <w:r w:rsidRPr="004335F1">
        <w:rPr>
          <w:rFonts w:ascii="Times" w:hAnsi="Times"/>
          <w:b/>
          <w:bCs/>
          <w:color w:val="000000" w:themeColor="text1"/>
          <w:sz w:val="24"/>
          <w:szCs w:val="24"/>
          <w:lang w:val="pt-PT" w:eastAsia="pt-BR"/>
        </w:rPr>
        <w:lastRenderedPageBreak/>
        <w:t xml:space="preserve">   </w:t>
      </w:r>
      <w:bookmarkStart w:id="55" w:name="_Toc206020961"/>
      <w:r w:rsidR="00574935" w:rsidRPr="004335F1">
        <w:rPr>
          <w:rFonts w:ascii="Times" w:hAnsi="Times"/>
          <w:b/>
          <w:bCs/>
          <w:color w:val="000000" w:themeColor="text1"/>
          <w:sz w:val="24"/>
          <w:szCs w:val="24"/>
          <w:lang w:val="pt-PT" w:eastAsia="pt-BR"/>
        </w:rPr>
        <w:t xml:space="preserve">Capacidade de </w:t>
      </w:r>
      <w:r w:rsidR="007A3A64">
        <w:rPr>
          <w:rFonts w:ascii="Times" w:hAnsi="Times"/>
          <w:b/>
          <w:bCs/>
          <w:color w:val="000000" w:themeColor="text1"/>
          <w:sz w:val="24"/>
          <w:szCs w:val="24"/>
          <w:lang w:val="pt-PT" w:eastAsia="pt-BR"/>
        </w:rPr>
        <w:t>C</w:t>
      </w:r>
      <w:r w:rsidR="00574935" w:rsidRPr="004335F1">
        <w:rPr>
          <w:rFonts w:ascii="Times" w:hAnsi="Times"/>
          <w:b/>
          <w:bCs/>
          <w:color w:val="000000" w:themeColor="text1"/>
          <w:sz w:val="24"/>
          <w:szCs w:val="24"/>
          <w:lang w:val="pt-PT" w:eastAsia="pt-BR"/>
        </w:rPr>
        <w:t xml:space="preserve">arga </w:t>
      </w:r>
      <w:r w:rsidR="007A3A64">
        <w:rPr>
          <w:rFonts w:ascii="Times" w:hAnsi="Times"/>
          <w:b/>
          <w:bCs/>
          <w:color w:val="000000" w:themeColor="text1"/>
          <w:sz w:val="24"/>
          <w:szCs w:val="24"/>
          <w:lang w:val="pt-PT" w:eastAsia="pt-BR"/>
        </w:rPr>
        <w:t>G</w:t>
      </w:r>
      <w:r w:rsidR="00574935" w:rsidRPr="004335F1">
        <w:rPr>
          <w:rFonts w:ascii="Times" w:hAnsi="Times"/>
          <w:b/>
          <w:bCs/>
          <w:color w:val="000000" w:themeColor="text1"/>
          <w:sz w:val="24"/>
          <w:szCs w:val="24"/>
          <w:lang w:val="pt-PT" w:eastAsia="pt-BR"/>
        </w:rPr>
        <w:t>eotécnica</w:t>
      </w:r>
      <w:bookmarkEnd w:id="55"/>
    </w:p>
    <w:p w14:paraId="78257BAD" w14:textId="323A672E" w:rsidR="00574935" w:rsidRPr="004335F1" w:rsidRDefault="00574935" w:rsidP="00E60960">
      <w:pPr>
        <w:spacing w:line="360" w:lineRule="auto"/>
        <w:rPr>
          <w:color w:val="FF0000"/>
          <w:lang w:val="pt-PT" w:eastAsia="pt-BR"/>
        </w:rPr>
      </w:pPr>
      <w:r w:rsidRPr="004335F1">
        <w:rPr>
          <w:lang w:val="pt-PT" w:eastAsia="pt-BR"/>
        </w:rPr>
        <w:t xml:space="preserve">Foram desenvolvidas e calculadas 2 planilhas no Excel. Duas para cada método descrito no capítulo anterior, devido às duas profundidades de estaca raiz utilizadas no projecto, de </w:t>
      </w:r>
      <w:r w:rsidR="00083A63" w:rsidRPr="004335F1">
        <w:rPr>
          <w:color w:val="000000" w:themeColor="text1"/>
          <w:lang w:val="pt-PT" w:eastAsia="pt-BR"/>
        </w:rPr>
        <w:t>10</w:t>
      </w:r>
      <w:r w:rsidR="00263028">
        <w:rPr>
          <w:color w:val="000000" w:themeColor="text1"/>
          <w:lang w:val="pt-PT" w:eastAsia="pt-BR"/>
        </w:rPr>
        <w:t>,5</w:t>
      </w:r>
      <w:r w:rsidRPr="004335F1">
        <w:rPr>
          <w:lang w:val="pt-PT" w:eastAsia="pt-BR"/>
        </w:rPr>
        <w:t xml:space="preserve"> e </w:t>
      </w:r>
      <w:r w:rsidR="00083A63" w:rsidRPr="004335F1">
        <w:rPr>
          <w:color w:val="000000" w:themeColor="text1"/>
          <w:lang w:val="pt-PT" w:eastAsia="pt-BR"/>
        </w:rPr>
        <w:t>12</w:t>
      </w:r>
      <w:r w:rsidRPr="004335F1">
        <w:rPr>
          <w:lang w:val="pt-PT" w:eastAsia="pt-BR"/>
        </w:rPr>
        <w:t xml:space="preserve"> metros. </w:t>
      </w:r>
      <w:r w:rsidRPr="004335F1">
        <w:rPr>
          <w:color w:val="000000" w:themeColor="text1"/>
          <w:lang w:val="pt-PT" w:eastAsia="pt-BR"/>
        </w:rPr>
        <w:t>Destaca-se a importância do uso dos dados e valores encontrados especialmente na sondagem individual do S1</w:t>
      </w:r>
      <w:r w:rsidR="0028128B" w:rsidRPr="004335F1">
        <w:rPr>
          <w:color w:val="000000" w:themeColor="text1"/>
          <w:lang w:val="pt-PT" w:eastAsia="pt-BR"/>
        </w:rPr>
        <w:t xml:space="preserve">. Foram utilizados estes </w:t>
      </w:r>
      <w:r w:rsidR="00797F6C" w:rsidRPr="004335F1">
        <w:rPr>
          <w:color w:val="000000" w:themeColor="text1"/>
          <w:lang w:val="pt-PT" w:eastAsia="pt-BR"/>
        </w:rPr>
        <w:t>valores, uma vez que se assemelham aos do S2</w:t>
      </w:r>
      <w:r w:rsidR="00E269A1" w:rsidRPr="004335F1">
        <w:rPr>
          <w:color w:val="000000" w:themeColor="text1"/>
          <w:lang w:val="pt-PT" w:eastAsia="pt-BR"/>
        </w:rPr>
        <w:t xml:space="preserve"> e</w:t>
      </w:r>
      <w:r w:rsidR="00797F6C" w:rsidRPr="004335F1">
        <w:rPr>
          <w:color w:val="000000" w:themeColor="text1"/>
          <w:lang w:val="pt-PT" w:eastAsia="pt-BR"/>
        </w:rPr>
        <w:t xml:space="preserve">, </w:t>
      </w:r>
      <w:r w:rsidR="00E269A1" w:rsidRPr="004335F1">
        <w:rPr>
          <w:color w:val="000000" w:themeColor="text1"/>
          <w:lang w:val="pt-PT" w:eastAsia="pt-BR"/>
        </w:rPr>
        <w:t xml:space="preserve">os valores seriam semelhantes se calculados pelos dois valores, o que não acrescentaria informações ao trabalho. Considerando que </w:t>
      </w:r>
      <m:oMath>
        <m:nary>
          <m:naryPr>
            <m:chr m:val="∑"/>
            <m:limLoc m:val="undOvr"/>
            <m:subHide m:val="1"/>
            <m:supHide m:val="1"/>
            <m:ctrlPr>
              <w:rPr>
                <w:rFonts w:ascii="Cambria Math" w:hAnsi="Cambria Math"/>
                <w:i/>
                <w:color w:val="000000" w:themeColor="text1"/>
                <w:lang w:val="pt-PT" w:eastAsia="pt-BR"/>
              </w:rPr>
            </m:ctrlPr>
          </m:naryPr>
          <m:sub/>
          <m:sup/>
          <m:e>
            <m:sSub>
              <m:sSubPr>
                <m:ctrlPr>
                  <w:rPr>
                    <w:rFonts w:ascii="Cambria Math" w:hAnsi="Cambria Math"/>
                    <w:i/>
                    <w:color w:val="000000" w:themeColor="text1"/>
                    <w:lang w:val="pt-PT" w:eastAsia="pt-BR"/>
                  </w:rPr>
                </m:ctrlPr>
              </m:sSubPr>
              <m:e>
                <m:r>
                  <w:rPr>
                    <w:rFonts w:ascii="Cambria Math" w:hAnsi="Cambria Math"/>
                    <w:color w:val="000000" w:themeColor="text1"/>
                    <w:lang w:val="pt-PT" w:eastAsia="pt-BR"/>
                  </w:rPr>
                  <m:t>Nspt</m:t>
                </m:r>
              </m:e>
              <m:sub>
                <m:r>
                  <w:rPr>
                    <w:rFonts w:ascii="Cambria Math" w:hAnsi="Cambria Math"/>
                    <w:color w:val="000000" w:themeColor="text1"/>
                    <w:lang w:val="pt-PT" w:eastAsia="pt-BR"/>
                  </w:rPr>
                  <m:t xml:space="preserve">S1 </m:t>
                </m:r>
              </m:sub>
            </m:sSub>
            <m:r>
              <w:rPr>
                <w:rFonts w:ascii="Cambria Math" w:hAnsi="Cambria Math"/>
                <w:color w:val="000000" w:themeColor="text1"/>
                <w:lang w:val="pt-PT" w:eastAsia="pt-BR"/>
              </w:rPr>
              <m:t xml:space="preserve">&gt; </m:t>
            </m:r>
            <m:nary>
              <m:naryPr>
                <m:chr m:val="∑"/>
                <m:limLoc m:val="undOvr"/>
                <m:subHide m:val="1"/>
                <m:supHide m:val="1"/>
                <m:ctrlPr>
                  <w:rPr>
                    <w:rFonts w:ascii="Cambria Math" w:hAnsi="Cambria Math"/>
                    <w:i/>
                    <w:color w:val="000000" w:themeColor="text1"/>
                    <w:lang w:val="pt-PT" w:eastAsia="pt-BR"/>
                  </w:rPr>
                </m:ctrlPr>
              </m:naryPr>
              <m:sub/>
              <m:sup/>
              <m:e>
                <m:sSub>
                  <m:sSubPr>
                    <m:ctrlPr>
                      <w:rPr>
                        <w:rFonts w:ascii="Cambria Math" w:hAnsi="Cambria Math"/>
                        <w:i/>
                        <w:color w:val="000000" w:themeColor="text1"/>
                        <w:lang w:val="pt-PT" w:eastAsia="pt-BR"/>
                      </w:rPr>
                    </m:ctrlPr>
                  </m:sSubPr>
                  <m:e>
                    <m:r>
                      <w:rPr>
                        <w:rFonts w:ascii="Cambria Math" w:hAnsi="Cambria Math"/>
                        <w:color w:val="000000" w:themeColor="text1"/>
                        <w:lang w:val="pt-PT" w:eastAsia="pt-BR"/>
                      </w:rPr>
                      <m:t>Nspt</m:t>
                    </m:r>
                  </m:e>
                  <m:sub>
                    <m:r>
                      <w:rPr>
                        <w:rFonts w:ascii="Cambria Math" w:hAnsi="Cambria Math"/>
                        <w:color w:val="000000" w:themeColor="text1"/>
                        <w:lang w:val="pt-PT" w:eastAsia="pt-BR"/>
                      </w:rPr>
                      <m:t xml:space="preserve">S2 </m:t>
                    </m:r>
                  </m:sub>
                </m:sSub>
              </m:e>
            </m:nary>
          </m:e>
        </m:nary>
      </m:oMath>
      <w:r w:rsidR="00E269A1" w:rsidRPr="004335F1">
        <w:rPr>
          <w:rFonts w:eastAsiaTheme="minorEastAsia"/>
          <w:color w:val="000000" w:themeColor="text1"/>
          <w:lang w:val="pt-PT" w:eastAsia="pt-BR"/>
        </w:rPr>
        <w:t>, assumiu-se o uso dos valores de S1 para os cálculos por majoração.</w:t>
      </w:r>
    </w:p>
    <w:p w14:paraId="077228F3" w14:textId="2254C981" w:rsidR="00574935" w:rsidRPr="004335F1" w:rsidRDefault="00367A2B" w:rsidP="00E60960">
      <w:pPr>
        <w:spacing w:line="360" w:lineRule="auto"/>
        <w:rPr>
          <w:color w:val="000000" w:themeColor="text1"/>
          <w:lang w:val="pt-PT" w:eastAsia="pt-BR"/>
        </w:rPr>
      </w:pPr>
      <w:r>
        <w:rPr>
          <w:color w:val="000000" w:themeColor="text1"/>
          <w:lang w:val="pt-PT" w:eastAsia="pt-BR"/>
        </w:rPr>
        <w:t>Cabe destacar, quanto à represe</w:t>
      </w:r>
      <w:r w:rsidR="00582C08">
        <w:rPr>
          <w:color w:val="000000" w:themeColor="text1"/>
          <w:lang w:val="pt-PT" w:eastAsia="pt-BR"/>
        </w:rPr>
        <w:t>ntação gráfica da estaca raiz na planilha de cálculo, que sua profundidade inicia exatamente na cota indicada em projecto, não havendo rebaixamento ou desconto adicional de profundidade. Isso indica que a profundidade total considerada no cálculo já inclui a posição real da estaca, dispensando ajustes referentes ao bloco de coroamento. Assim, as estacas mantêm os comprimentos de 10,5 m e 12,0 m conforme definido, e, para efeito de cálculo de capacidade de carga, considera-se o comportamento do solo da ponta (destacado a negrito).</w:t>
      </w:r>
    </w:p>
    <w:p w14:paraId="44605C60" w14:textId="0E95A178" w:rsidR="00A8463C" w:rsidRPr="004335F1" w:rsidRDefault="00A8463C" w:rsidP="00E60960">
      <w:pPr>
        <w:spacing w:line="360" w:lineRule="auto"/>
        <w:rPr>
          <w:color w:val="000000" w:themeColor="text1"/>
          <w:lang w:val="pt-PT" w:eastAsia="pt-BR"/>
        </w:rPr>
      </w:pPr>
      <w:r w:rsidRPr="004335F1">
        <w:rPr>
          <w:color w:val="000000" w:themeColor="text1"/>
          <w:lang w:val="pt-PT" w:eastAsia="pt-BR"/>
        </w:rPr>
        <w:t>As Planilhas 1 e 2 apresentam os dados e valores para o cálculo da capacidade de carga geotécnica, total e admissível, estimados a partir da proposta de Aoki &amp; Velloso (1975), para as profundidades de 1</w:t>
      </w:r>
      <w:r w:rsidR="00083A63" w:rsidRPr="004335F1">
        <w:rPr>
          <w:color w:val="000000" w:themeColor="text1"/>
          <w:lang w:val="pt-PT" w:eastAsia="pt-BR"/>
        </w:rPr>
        <w:t>0</w:t>
      </w:r>
      <w:r w:rsidR="00263028">
        <w:rPr>
          <w:color w:val="000000" w:themeColor="text1"/>
          <w:lang w:val="pt-PT" w:eastAsia="pt-BR"/>
        </w:rPr>
        <w:t>,5</w:t>
      </w:r>
      <w:r w:rsidRPr="004335F1">
        <w:rPr>
          <w:color w:val="000000" w:themeColor="text1"/>
          <w:lang w:val="pt-PT" w:eastAsia="pt-BR"/>
        </w:rPr>
        <w:t xml:space="preserve"> e </w:t>
      </w:r>
      <w:r w:rsidR="00083A63" w:rsidRPr="004335F1">
        <w:rPr>
          <w:color w:val="000000" w:themeColor="text1"/>
          <w:lang w:val="pt-PT" w:eastAsia="pt-BR"/>
        </w:rPr>
        <w:t>12</w:t>
      </w:r>
      <w:r w:rsidRPr="004335F1">
        <w:rPr>
          <w:color w:val="000000" w:themeColor="text1"/>
          <w:lang w:val="pt-PT" w:eastAsia="pt-BR"/>
        </w:rPr>
        <w:t xml:space="preserve"> metros</w:t>
      </w:r>
      <w:r w:rsidR="00502C57">
        <w:rPr>
          <w:color w:val="000000" w:themeColor="text1"/>
          <w:lang w:val="pt-PT" w:eastAsia="pt-BR"/>
        </w:rPr>
        <w:t>,</w:t>
      </w:r>
      <w:r w:rsidRPr="004335F1">
        <w:rPr>
          <w:color w:val="000000" w:themeColor="text1"/>
          <w:lang w:val="pt-PT" w:eastAsia="pt-BR"/>
        </w:rPr>
        <w:t xml:space="preserve"> respectivamente. </w:t>
      </w:r>
    </w:p>
    <w:p w14:paraId="5A5F678D" w14:textId="3ABDAF16" w:rsidR="00A8463C" w:rsidRPr="004335F1" w:rsidRDefault="00A8463C" w:rsidP="00E60960">
      <w:pPr>
        <w:spacing w:line="360" w:lineRule="auto"/>
        <w:rPr>
          <w:color w:val="000000" w:themeColor="text1"/>
          <w:lang w:val="pt-PT" w:eastAsia="pt-BR"/>
        </w:rPr>
      </w:pPr>
      <w:r w:rsidRPr="004335F1">
        <w:rPr>
          <w:color w:val="000000" w:themeColor="text1"/>
          <w:lang w:val="pt-PT" w:eastAsia="pt-BR"/>
        </w:rPr>
        <w:t>Já as Planilhas 3 e 4 apresentam os dados de valores para o cálculo da capacidade de carga geotécnica total e admissível, a partir das propostas de Décourt &amp; Quaresma (1978, 1982, 1996), para as profundidades de 1</w:t>
      </w:r>
      <w:r w:rsidR="00083A63" w:rsidRPr="004335F1">
        <w:rPr>
          <w:color w:val="000000" w:themeColor="text1"/>
          <w:lang w:val="pt-PT" w:eastAsia="pt-BR"/>
        </w:rPr>
        <w:t>0</w:t>
      </w:r>
      <w:r w:rsidR="00263028">
        <w:rPr>
          <w:color w:val="000000" w:themeColor="text1"/>
          <w:lang w:val="pt-PT" w:eastAsia="pt-BR"/>
        </w:rPr>
        <w:t>,5</w:t>
      </w:r>
      <w:r w:rsidRPr="004335F1">
        <w:rPr>
          <w:color w:val="000000" w:themeColor="text1"/>
          <w:lang w:val="pt-PT" w:eastAsia="pt-BR"/>
        </w:rPr>
        <w:t xml:space="preserve"> e</w:t>
      </w:r>
      <w:r w:rsidR="00E60960" w:rsidRPr="004335F1">
        <w:rPr>
          <w:color w:val="000000" w:themeColor="text1"/>
          <w:lang w:val="pt-PT" w:eastAsia="pt-BR"/>
        </w:rPr>
        <w:t xml:space="preserve"> </w:t>
      </w:r>
      <w:r w:rsidR="00083A63" w:rsidRPr="004335F1">
        <w:rPr>
          <w:color w:val="000000" w:themeColor="text1"/>
          <w:lang w:val="pt-PT" w:eastAsia="pt-BR"/>
        </w:rPr>
        <w:t>12</w:t>
      </w:r>
      <w:r w:rsidRPr="004335F1">
        <w:rPr>
          <w:color w:val="000000" w:themeColor="text1"/>
          <w:lang w:val="pt-PT" w:eastAsia="pt-BR"/>
        </w:rPr>
        <w:t xml:space="preserve"> metros</w:t>
      </w:r>
      <w:r w:rsidR="00502C57">
        <w:rPr>
          <w:color w:val="000000" w:themeColor="text1"/>
          <w:lang w:val="pt-PT" w:eastAsia="pt-BR"/>
        </w:rPr>
        <w:t>,</w:t>
      </w:r>
      <w:r w:rsidRPr="004335F1">
        <w:rPr>
          <w:color w:val="000000" w:themeColor="text1"/>
          <w:lang w:val="pt-PT" w:eastAsia="pt-BR"/>
        </w:rPr>
        <w:t xml:space="preserve"> respectivamente. Este método se difere do anterior, pois quando do cálculo da resistência de ponta</w:t>
      </w:r>
      <w:r w:rsidR="00EE37E3" w:rsidRPr="004335F1">
        <w:rPr>
          <w:color w:val="000000" w:themeColor="text1"/>
          <w:lang w:val="pt-PT" w:eastAsia="pt-BR"/>
        </w:rPr>
        <w:t xml:space="preserve"> são utilizados a média dos valores de N</w:t>
      </w:r>
      <w:r w:rsidR="005A152A">
        <w:rPr>
          <w:color w:val="000000" w:themeColor="text1"/>
          <w:vertAlign w:val="subscript"/>
          <w:lang w:val="pt-PT" w:eastAsia="pt-BR"/>
        </w:rPr>
        <w:t>P</w:t>
      </w:r>
      <w:r w:rsidR="00EE37E3" w:rsidRPr="004335F1">
        <w:rPr>
          <w:color w:val="000000" w:themeColor="text1"/>
          <w:lang w:val="pt-PT" w:eastAsia="pt-BR"/>
        </w:rPr>
        <w:t>, e estes mesmos valores N, não são utilizados no cálculo da porção e resistência lateral.</w:t>
      </w:r>
    </w:p>
    <w:p w14:paraId="2579D1CC" w14:textId="61C994B9" w:rsidR="00EE37E3" w:rsidRPr="00502C57" w:rsidRDefault="00502C57" w:rsidP="00E60960">
      <w:pPr>
        <w:spacing w:line="360" w:lineRule="auto"/>
        <w:rPr>
          <w:lang w:val="pt-PT" w:eastAsia="pt-BR"/>
        </w:rPr>
      </w:pPr>
      <w:r w:rsidRPr="00502C57">
        <w:rPr>
          <w:lang w:val="pt-PT" w:eastAsia="pt-BR"/>
        </w:rPr>
        <w:t>O</w:t>
      </w:r>
      <w:r w:rsidR="00EE37E3" w:rsidRPr="00502C57">
        <w:rPr>
          <w:lang w:val="pt-PT" w:eastAsia="pt-BR"/>
        </w:rPr>
        <w:t>s dois métodos desenvolvidos e calculados, com base nos capítulos anteriores, possuem destaque</w:t>
      </w:r>
      <w:r w:rsidR="00E60960" w:rsidRPr="00502C57">
        <w:rPr>
          <w:lang w:val="pt-PT" w:eastAsia="pt-BR"/>
        </w:rPr>
        <w:t xml:space="preserve"> nas tabelas (em negrito), a linha para o cálculo da resistência de ponta, bem como os valores de capacidade de carga total, capacidade de carga admissível, incluindo seus factores de segurança, assim como o valor a ser utilizado para análise, sendo adoptado o menor valor de capacidade de carga geotécnica, em favor da segurança.</w:t>
      </w:r>
    </w:p>
    <w:p w14:paraId="0BED3E21" w14:textId="27752014" w:rsidR="00F62D47" w:rsidRPr="004335F1" w:rsidRDefault="00F62D47" w:rsidP="00E60960">
      <w:pPr>
        <w:spacing w:line="360" w:lineRule="auto"/>
        <w:rPr>
          <w:color w:val="000000" w:themeColor="text1"/>
          <w:lang w:val="pt-PT" w:eastAsia="pt-BR"/>
        </w:rPr>
      </w:pPr>
    </w:p>
    <w:p w14:paraId="2B644CE3" w14:textId="77777777" w:rsidR="00860B5F" w:rsidRDefault="00F62D47" w:rsidP="00860B5F">
      <w:pPr>
        <w:keepNext/>
        <w:spacing w:line="360" w:lineRule="auto"/>
        <w:jc w:val="center"/>
      </w:pPr>
      <w:r w:rsidRPr="004335F1">
        <w:rPr>
          <w:noProof/>
          <w:color w:val="000000" w:themeColor="text1"/>
          <w:lang w:val="pt-PT" w:eastAsia="pt-BR"/>
        </w:rPr>
        <w:lastRenderedPageBreak/>
        <w:drawing>
          <wp:inline distT="0" distB="0" distL="0" distR="0" wp14:anchorId="38AB3E32" wp14:editId="73D23D50">
            <wp:extent cx="7880410" cy="1952629"/>
            <wp:effectExtent l="4762"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16200000">
                      <a:off x="0" y="0"/>
                      <a:ext cx="7949101" cy="1969649"/>
                    </a:xfrm>
                    <a:prstGeom prst="rect">
                      <a:avLst/>
                    </a:prstGeom>
                  </pic:spPr>
                </pic:pic>
              </a:graphicData>
            </a:graphic>
          </wp:inline>
        </w:drawing>
      </w:r>
    </w:p>
    <w:p w14:paraId="1FEFE266" w14:textId="5DEF6EB5" w:rsidR="00716F62" w:rsidRPr="00860B5F" w:rsidRDefault="00860B5F" w:rsidP="00BC3E5C">
      <w:pPr>
        <w:pStyle w:val="Caption"/>
        <w:spacing w:line="360" w:lineRule="auto"/>
        <w:jc w:val="center"/>
        <w:rPr>
          <w:color w:val="000000" w:themeColor="text1"/>
          <w:sz w:val="21"/>
          <w:szCs w:val="21"/>
          <w:lang w:val="pt-PT" w:eastAsia="pt-BR"/>
        </w:rPr>
      </w:pPr>
      <w:bookmarkStart w:id="56" w:name="_Toc194416293"/>
      <w:r w:rsidRPr="00860B5F">
        <w:rPr>
          <w:color w:val="000000" w:themeColor="text1"/>
          <w:sz w:val="21"/>
          <w:szCs w:val="21"/>
          <w:lang w:val="pt-BR"/>
        </w:rPr>
        <w:t xml:space="preserve">Planilha </w:t>
      </w:r>
      <w:r w:rsidRPr="00860B5F">
        <w:rPr>
          <w:color w:val="000000" w:themeColor="text1"/>
          <w:sz w:val="21"/>
          <w:szCs w:val="21"/>
        </w:rPr>
        <w:fldChar w:fldCharType="begin"/>
      </w:r>
      <w:r w:rsidRPr="00860B5F">
        <w:rPr>
          <w:color w:val="000000" w:themeColor="text1"/>
          <w:sz w:val="21"/>
          <w:szCs w:val="21"/>
          <w:lang w:val="pt-BR"/>
        </w:rPr>
        <w:instrText xml:space="preserve"> SEQ Planilha \* ARABIC </w:instrText>
      </w:r>
      <w:r w:rsidRPr="00860B5F">
        <w:rPr>
          <w:color w:val="000000" w:themeColor="text1"/>
          <w:sz w:val="21"/>
          <w:szCs w:val="21"/>
        </w:rPr>
        <w:fldChar w:fldCharType="separate"/>
      </w:r>
      <w:r w:rsidR="007C0226">
        <w:rPr>
          <w:noProof/>
          <w:color w:val="000000" w:themeColor="text1"/>
          <w:sz w:val="21"/>
          <w:szCs w:val="21"/>
          <w:lang w:val="pt-BR"/>
        </w:rPr>
        <w:t>1</w:t>
      </w:r>
      <w:r w:rsidRPr="00860B5F">
        <w:rPr>
          <w:color w:val="000000" w:themeColor="text1"/>
          <w:sz w:val="21"/>
          <w:szCs w:val="21"/>
        </w:rPr>
        <w:fldChar w:fldCharType="end"/>
      </w:r>
      <w:r w:rsidRPr="00860B5F">
        <w:rPr>
          <w:color w:val="000000" w:themeColor="text1"/>
          <w:sz w:val="21"/>
          <w:szCs w:val="21"/>
          <w:lang w:val="pt-BR"/>
        </w:rPr>
        <w:t xml:space="preserve"> - Capacidade de carga admissível pelo método de Aoki &amp; Velloso (1975), estaca com 10,5 metros. Fonte: Elaborado pela autora (2025)</w:t>
      </w:r>
      <w:bookmarkEnd w:id="56"/>
    </w:p>
    <w:p w14:paraId="31F7EDB6" w14:textId="77777777" w:rsidR="00860B5F" w:rsidRDefault="00716F62" w:rsidP="00BC3E5C">
      <w:pPr>
        <w:keepNext/>
        <w:spacing w:line="360" w:lineRule="auto"/>
        <w:jc w:val="center"/>
      </w:pPr>
      <w:r w:rsidRPr="004335F1">
        <w:rPr>
          <w:noProof/>
          <w:color w:val="000000" w:themeColor="text1"/>
          <w:sz w:val="22"/>
          <w:szCs w:val="22"/>
          <w:lang w:val="pt-PT" w:eastAsia="pt-BR"/>
        </w:rPr>
        <w:lastRenderedPageBreak/>
        <w:drawing>
          <wp:inline distT="0" distB="0" distL="0" distR="0" wp14:anchorId="1057F32D" wp14:editId="39707D91">
            <wp:extent cx="7883613" cy="1951675"/>
            <wp:effectExtent l="0" t="5715"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rot="16200000">
                      <a:off x="0" y="0"/>
                      <a:ext cx="7943301" cy="1966451"/>
                    </a:xfrm>
                    <a:prstGeom prst="rect">
                      <a:avLst/>
                    </a:prstGeom>
                  </pic:spPr>
                </pic:pic>
              </a:graphicData>
            </a:graphic>
          </wp:inline>
        </w:drawing>
      </w:r>
    </w:p>
    <w:p w14:paraId="50139036" w14:textId="54B29ED0" w:rsidR="00716F62" w:rsidRPr="00860B5F" w:rsidRDefault="00860B5F" w:rsidP="00BC3E5C">
      <w:pPr>
        <w:pStyle w:val="Caption"/>
        <w:spacing w:line="360" w:lineRule="auto"/>
        <w:jc w:val="center"/>
        <w:rPr>
          <w:color w:val="000000" w:themeColor="text1"/>
          <w:sz w:val="21"/>
          <w:szCs w:val="21"/>
          <w:lang w:val="pt-PT" w:eastAsia="pt-BR"/>
        </w:rPr>
      </w:pPr>
      <w:bookmarkStart w:id="57" w:name="_Toc194416294"/>
      <w:r w:rsidRPr="00860B5F">
        <w:rPr>
          <w:color w:val="000000" w:themeColor="text1"/>
          <w:sz w:val="21"/>
          <w:szCs w:val="21"/>
          <w:lang w:val="pt-BR"/>
        </w:rPr>
        <w:t xml:space="preserve">Planilha </w:t>
      </w:r>
      <w:r w:rsidRPr="00860B5F">
        <w:rPr>
          <w:color w:val="000000" w:themeColor="text1"/>
          <w:sz w:val="21"/>
          <w:szCs w:val="21"/>
        </w:rPr>
        <w:fldChar w:fldCharType="begin"/>
      </w:r>
      <w:r w:rsidRPr="00860B5F">
        <w:rPr>
          <w:color w:val="000000" w:themeColor="text1"/>
          <w:sz w:val="21"/>
          <w:szCs w:val="21"/>
          <w:lang w:val="pt-BR"/>
        </w:rPr>
        <w:instrText xml:space="preserve"> SEQ Planilha \* ARABIC </w:instrText>
      </w:r>
      <w:r w:rsidRPr="00860B5F">
        <w:rPr>
          <w:color w:val="000000" w:themeColor="text1"/>
          <w:sz w:val="21"/>
          <w:szCs w:val="21"/>
        </w:rPr>
        <w:fldChar w:fldCharType="separate"/>
      </w:r>
      <w:r w:rsidR="007C0226">
        <w:rPr>
          <w:noProof/>
          <w:color w:val="000000" w:themeColor="text1"/>
          <w:sz w:val="21"/>
          <w:szCs w:val="21"/>
          <w:lang w:val="pt-BR"/>
        </w:rPr>
        <w:t>2</w:t>
      </w:r>
      <w:r w:rsidRPr="00860B5F">
        <w:rPr>
          <w:color w:val="000000" w:themeColor="text1"/>
          <w:sz w:val="21"/>
          <w:szCs w:val="21"/>
        </w:rPr>
        <w:fldChar w:fldCharType="end"/>
      </w:r>
      <w:r w:rsidRPr="00860B5F">
        <w:rPr>
          <w:color w:val="000000" w:themeColor="text1"/>
          <w:sz w:val="21"/>
          <w:szCs w:val="21"/>
          <w:lang w:val="pt-BR"/>
        </w:rPr>
        <w:t xml:space="preserve"> - Capacidade de carga admissível pelo método de Aoki &amp; Velloso (1975), estaca com 12 metros. Fonte: Elaborado pela autora (2025)</w:t>
      </w:r>
      <w:bookmarkEnd w:id="57"/>
    </w:p>
    <w:p w14:paraId="50378052" w14:textId="77777777" w:rsidR="00860B5F" w:rsidRDefault="00716F62" w:rsidP="00860B5F">
      <w:pPr>
        <w:keepNext/>
        <w:spacing w:line="360" w:lineRule="auto"/>
        <w:jc w:val="center"/>
      </w:pPr>
      <w:r w:rsidRPr="004335F1">
        <w:rPr>
          <w:noProof/>
          <w:color w:val="000000" w:themeColor="text1"/>
          <w:sz w:val="22"/>
          <w:szCs w:val="22"/>
          <w:lang w:val="pt-PT" w:eastAsia="pt-BR"/>
        </w:rPr>
        <w:lastRenderedPageBreak/>
        <w:drawing>
          <wp:inline distT="0" distB="0" distL="0" distR="0" wp14:anchorId="3F8ACEC3" wp14:editId="0DCA7405">
            <wp:extent cx="7851840" cy="2965767"/>
            <wp:effectExtent l="4763" t="0" r="1587" b="1588"/>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rot="16200000">
                      <a:off x="0" y="0"/>
                      <a:ext cx="7890511" cy="2980374"/>
                    </a:xfrm>
                    <a:prstGeom prst="rect">
                      <a:avLst/>
                    </a:prstGeom>
                  </pic:spPr>
                </pic:pic>
              </a:graphicData>
            </a:graphic>
          </wp:inline>
        </w:drawing>
      </w:r>
    </w:p>
    <w:p w14:paraId="3F404A46" w14:textId="1D7E4B3E" w:rsidR="00716F62" w:rsidRPr="00860B5F" w:rsidRDefault="00860B5F" w:rsidP="00BC3E5C">
      <w:pPr>
        <w:pStyle w:val="Caption"/>
        <w:spacing w:line="360" w:lineRule="auto"/>
        <w:jc w:val="center"/>
        <w:rPr>
          <w:color w:val="000000" w:themeColor="text1"/>
          <w:sz w:val="21"/>
          <w:szCs w:val="21"/>
          <w:lang w:val="pt-PT" w:eastAsia="pt-BR"/>
        </w:rPr>
      </w:pPr>
      <w:bookmarkStart w:id="58" w:name="_Toc194416295"/>
      <w:r w:rsidRPr="00860B5F">
        <w:rPr>
          <w:color w:val="000000" w:themeColor="text1"/>
          <w:sz w:val="21"/>
          <w:szCs w:val="21"/>
          <w:lang w:val="pt-BR"/>
        </w:rPr>
        <w:t xml:space="preserve">Planilha </w:t>
      </w:r>
      <w:r w:rsidRPr="00860B5F">
        <w:rPr>
          <w:color w:val="000000" w:themeColor="text1"/>
          <w:sz w:val="21"/>
          <w:szCs w:val="21"/>
        </w:rPr>
        <w:fldChar w:fldCharType="begin"/>
      </w:r>
      <w:r w:rsidRPr="00860B5F">
        <w:rPr>
          <w:color w:val="000000" w:themeColor="text1"/>
          <w:sz w:val="21"/>
          <w:szCs w:val="21"/>
          <w:lang w:val="pt-BR"/>
        </w:rPr>
        <w:instrText xml:space="preserve"> SEQ Planilha \* ARABIC </w:instrText>
      </w:r>
      <w:r w:rsidRPr="00860B5F">
        <w:rPr>
          <w:color w:val="000000" w:themeColor="text1"/>
          <w:sz w:val="21"/>
          <w:szCs w:val="21"/>
        </w:rPr>
        <w:fldChar w:fldCharType="separate"/>
      </w:r>
      <w:r w:rsidR="007C0226">
        <w:rPr>
          <w:noProof/>
          <w:color w:val="000000" w:themeColor="text1"/>
          <w:sz w:val="21"/>
          <w:szCs w:val="21"/>
          <w:lang w:val="pt-BR"/>
        </w:rPr>
        <w:t>3</w:t>
      </w:r>
      <w:r w:rsidRPr="00860B5F">
        <w:rPr>
          <w:color w:val="000000" w:themeColor="text1"/>
          <w:sz w:val="21"/>
          <w:szCs w:val="21"/>
        </w:rPr>
        <w:fldChar w:fldCharType="end"/>
      </w:r>
      <w:r w:rsidRPr="00860B5F">
        <w:rPr>
          <w:color w:val="000000" w:themeColor="text1"/>
          <w:sz w:val="21"/>
          <w:szCs w:val="21"/>
          <w:lang w:val="pt-BR"/>
        </w:rPr>
        <w:t xml:space="preserve"> - Capacidade de carga admissível pelo método de Décourt &amp; Quaresma (1978, 1982, 1996), estaca com 10,5 metros. </w:t>
      </w:r>
      <w:r w:rsidRPr="00860B5F">
        <w:rPr>
          <w:color w:val="000000" w:themeColor="text1"/>
          <w:sz w:val="21"/>
          <w:szCs w:val="21"/>
        </w:rPr>
        <w:t>Fonte: Elaborado pela autora (2025)</w:t>
      </w:r>
      <w:bookmarkEnd w:id="58"/>
    </w:p>
    <w:p w14:paraId="6C5D1CAB" w14:textId="77777777" w:rsidR="00860B5F" w:rsidRDefault="00716F62" w:rsidP="00860B5F">
      <w:pPr>
        <w:keepNext/>
        <w:spacing w:line="360" w:lineRule="auto"/>
        <w:jc w:val="center"/>
      </w:pPr>
      <w:r w:rsidRPr="004335F1">
        <w:rPr>
          <w:noProof/>
          <w:color w:val="000000" w:themeColor="text1"/>
          <w:sz w:val="22"/>
          <w:szCs w:val="22"/>
          <w:lang w:val="pt-PT" w:eastAsia="pt-BR"/>
        </w:rPr>
        <w:lastRenderedPageBreak/>
        <w:drawing>
          <wp:inline distT="0" distB="0" distL="0" distR="0" wp14:anchorId="4BCC9563" wp14:editId="579E070E">
            <wp:extent cx="7881698" cy="2968307"/>
            <wp:effectExtent l="5715"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rot="16200000">
                      <a:off x="0" y="0"/>
                      <a:ext cx="7912189" cy="2979790"/>
                    </a:xfrm>
                    <a:prstGeom prst="rect">
                      <a:avLst/>
                    </a:prstGeom>
                  </pic:spPr>
                </pic:pic>
              </a:graphicData>
            </a:graphic>
          </wp:inline>
        </w:drawing>
      </w:r>
    </w:p>
    <w:p w14:paraId="4FBA185B" w14:textId="22867801" w:rsidR="00716F62" w:rsidRPr="00860B5F" w:rsidRDefault="00860B5F" w:rsidP="00BC3E5C">
      <w:pPr>
        <w:pStyle w:val="Caption"/>
        <w:spacing w:line="360" w:lineRule="auto"/>
        <w:jc w:val="center"/>
        <w:rPr>
          <w:color w:val="000000" w:themeColor="text1"/>
          <w:sz w:val="21"/>
          <w:szCs w:val="21"/>
          <w:lang w:val="pt-PT" w:eastAsia="pt-BR"/>
        </w:rPr>
      </w:pPr>
      <w:bookmarkStart w:id="59" w:name="_Toc194416296"/>
      <w:r w:rsidRPr="00860B5F">
        <w:rPr>
          <w:color w:val="000000" w:themeColor="text1"/>
          <w:sz w:val="21"/>
          <w:szCs w:val="21"/>
          <w:lang w:val="pt-BR"/>
        </w:rPr>
        <w:t xml:space="preserve">Planilha </w:t>
      </w:r>
      <w:r w:rsidRPr="00860B5F">
        <w:rPr>
          <w:color w:val="000000" w:themeColor="text1"/>
          <w:sz w:val="21"/>
          <w:szCs w:val="21"/>
        </w:rPr>
        <w:fldChar w:fldCharType="begin"/>
      </w:r>
      <w:r w:rsidRPr="00860B5F">
        <w:rPr>
          <w:color w:val="000000" w:themeColor="text1"/>
          <w:sz w:val="21"/>
          <w:szCs w:val="21"/>
          <w:lang w:val="pt-BR"/>
        </w:rPr>
        <w:instrText xml:space="preserve"> SEQ Planilha \* ARABIC </w:instrText>
      </w:r>
      <w:r w:rsidRPr="00860B5F">
        <w:rPr>
          <w:color w:val="000000" w:themeColor="text1"/>
          <w:sz w:val="21"/>
          <w:szCs w:val="21"/>
        </w:rPr>
        <w:fldChar w:fldCharType="separate"/>
      </w:r>
      <w:r w:rsidR="007C0226">
        <w:rPr>
          <w:noProof/>
          <w:color w:val="000000" w:themeColor="text1"/>
          <w:sz w:val="21"/>
          <w:szCs w:val="21"/>
          <w:lang w:val="pt-BR"/>
        </w:rPr>
        <w:t>4</w:t>
      </w:r>
      <w:r w:rsidRPr="00860B5F">
        <w:rPr>
          <w:color w:val="000000" w:themeColor="text1"/>
          <w:sz w:val="21"/>
          <w:szCs w:val="21"/>
        </w:rPr>
        <w:fldChar w:fldCharType="end"/>
      </w:r>
      <w:r w:rsidRPr="00860B5F">
        <w:rPr>
          <w:color w:val="000000" w:themeColor="text1"/>
          <w:sz w:val="21"/>
          <w:szCs w:val="21"/>
          <w:lang w:val="pt-BR"/>
        </w:rPr>
        <w:t xml:space="preserve"> - Capacidade de carga admissível pelo método de Décourt &amp; Quaresma (1978, 1982, 1996), estaca com 12 metros. </w:t>
      </w:r>
      <w:r w:rsidRPr="00860B5F">
        <w:rPr>
          <w:color w:val="000000" w:themeColor="text1"/>
          <w:sz w:val="21"/>
          <w:szCs w:val="21"/>
        </w:rPr>
        <w:t>Fonte: Elaborado pela autora (2025).</w:t>
      </w:r>
      <w:bookmarkEnd w:id="59"/>
    </w:p>
    <w:p w14:paraId="5B064BAB" w14:textId="08E44276" w:rsidR="00716F62" w:rsidRPr="004335F1" w:rsidRDefault="00BC1294" w:rsidP="00BC1294">
      <w:pPr>
        <w:pStyle w:val="Heading2"/>
        <w:numPr>
          <w:ilvl w:val="1"/>
          <w:numId w:val="29"/>
        </w:numPr>
        <w:rPr>
          <w:rFonts w:ascii="Times" w:hAnsi="Times"/>
          <w:b/>
          <w:bCs/>
          <w:color w:val="000000" w:themeColor="text1"/>
          <w:sz w:val="24"/>
          <w:szCs w:val="24"/>
          <w:lang w:val="pt-PT" w:eastAsia="pt-BR"/>
        </w:rPr>
      </w:pPr>
      <w:r w:rsidRPr="004335F1">
        <w:rPr>
          <w:rFonts w:ascii="Times" w:hAnsi="Times"/>
          <w:b/>
          <w:bCs/>
          <w:color w:val="000000" w:themeColor="text1"/>
          <w:sz w:val="24"/>
          <w:szCs w:val="24"/>
          <w:lang w:val="pt-PT" w:eastAsia="pt-BR"/>
        </w:rPr>
        <w:lastRenderedPageBreak/>
        <w:t xml:space="preserve">    </w:t>
      </w:r>
      <w:bookmarkStart w:id="60" w:name="_Toc206020962"/>
      <w:r w:rsidR="001F59C2" w:rsidRPr="004335F1">
        <w:rPr>
          <w:rFonts w:ascii="Times" w:hAnsi="Times"/>
          <w:b/>
          <w:bCs/>
          <w:color w:val="000000" w:themeColor="text1"/>
          <w:sz w:val="24"/>
          <w:szCs w:val="24"/>
          <w:lang w:val="pt-PT" w:eastAsia="pt-BR"/>
        </w:rPr>
        <w:t xml:space="preserve">Comparação dos </w:t>
      </w:r>
      <w:r w:rsidR="00502C57">
        <w:rPr>
          <w:rFonts w:ascii="Times" w:hAnsi="Times"/>
          <w:b/>
          <w:bCs/>
          <w:color w:val="000000" w:themeColor="text1"/>
          <w:sz w:val="24"/>
          <w:szCs w:val="24"/>
          <w:lang w:val="pt-PT" w:eastAsia="pt-BR"/>
        </w:rPr>
        <w:t>R</w:t>
      </w:r>
      <w:r w:rsidR="001F59C2" w:rsidRPr="004335F1">
        <w:rPr>
          <w:rFonts w:ascii="Times" w:hAnsi="Times"/>
          <w:b/>
          <w:bCs/>
          <w:color w:val="000000" w:themeColor="text1"/>
          <w:sz w:val="24"/>
          <w:szCs w:val="24"/>
          <w:lang w:val="pt-PT" w:eastAsia="pt-BR"/>
        </w:rPr>
        <w:t>esultados</w:t>
      </w:r>
      <w:bookmarkEnd w:id="60"/>
    </w:p>
    <w:p w14:paraId="3D9CCA89" w14:textId="47E8D157" w:rsidR="001F59C2" w:rsidRPr="004335F1" w:rsidRDefault="001F59C2" w:rsidP="001F59C2">
      <w:pPr>
        <w:spacing w:line="360" w:lineRule="auto"/>
        <w:rPr>
          <w:lang w:val="pt-PT" w:eastAsia="pt-BR"/>
        </w:rPr>
      </w:pPr>
      <w:r w:rsidRPr="004335F1">
        <w:rPr>
          <w:lang w:val="pt-PT" w:eastAsia="pt-BR"/>
        </w:rPr>
        <w:t xml:space="preserve">A partir dos resultados obtidos com o cálculo realizado nas planilhas, foram elaborados gráficos para a análise e comparação dos resultados. A Tabela </w:t>
      </w:r>
      <w:r w:rsidR="00784B62">
        <w:rPr>
          <w:lang w:val="pt-PT" w:eastAsia="pt-BR"/>
        </w:rPr>
        <w:t>9</w:t>
      </w:r>
      <w:r w:rsidRPr="004335F1">
        <w:rPr>
          <w:lang w:val="pt-PT" w:eastAsia="pt-BR"/>
        </w:rPr>
        <w:t>, mostra um resumo dos valores encontrados.</w:t>
      </w:r>
    </w:p>
    <w:p w14:paraId="131204AD" w14:textId="79A4746D" w:rsidR="00F92D39" w:rsidRPr="00F92D39" w:rsidRDefault="00F92D39" w:rsidP="00BC3E5C">
      <w:pPr>
        <w:pStyle w:val="Caption"/>
        <w:keepNext/>
        <w:spacing w:line="360" w:lineRule="auto"/>
        <w:jc w:val="center"/>
        <w:rPr>
          <w:color w:val="000000" w:themeColor="text1"/>
          <w:sz w:val="21"/>
          <w:szCs w:val="21"/>
        </w:rPr>
      </w:pPr>
      <w:bookmarkStart w:id="61" w:name="_Toc194415863"/>
      <w:r w:rsidRPr="00F92D39">
        <w:rPr>
          <w:color w:val="000000" w:themeColor="text1"/>
          <w:sz w:val="21"/>
          <w:szCs w:val="21"/>
          <w:lang w:val="pt-BR"/>
        </w:rPr>
        <w:t xml:space="preserve">Tabela </w:t>
      </w:r>
      <w:r w:rsidRPr="00F92D39">
        <w:rPr>
          <w:color w:val="000000" w:themeColor="text1"/>
          <w:sz w:val="21"/>
          <w:szCs w:val="21"/>
        </w:rPr>
        <w:fldChar w:fldCharType="begin"/>
      </w:r>
      <w:r w:rsidRPr="00F92D39">
        <w:rPr>
          <w:color w:val="000000" w:themeColor="text1"/>
          <w:sz w:val="21"/>
          <w:szCs w:val="21"/>
          <w:lang w:val="pt-BR"/>
        </w:rPr>
        <w:instrText xml:space="preserve"> SEQ Tabela \* ARABIC </w:instrText>
      </w:r>
      <w:r w:rsidRPr="00F92D39">
        <w:rPr>
          <w:color w:val="000000" w:themeColor="text1"/>
          <w:sz w:val="21"/>
          <w:szCs w:val="21"/>
        </w:rPr>
        <w:fldChar w:fldCharType="separate"/>
      </w:r>
      <w:r w:rsidR="007C0226">
        <w:rPr>
          <w:noProof/>
          <w:color w:val="000000" w:themeColor="text1"/>
          <w:sz w:val="21"/>
          <w:szCs w:val="21"/>
          <w:lang w:val="pt-BR"/>
        </w:rPr>
        <w:t>9</w:t>
      </w:r>
      <w:r w:rsidRPr="00F92D39">
        <w:rPr>
          <w:color w:val="000000" w:themeColor="text1"/>
          <w:sz w:val="21"/>
          <w:szCs w:val="21"/>
        </w:rPr>
        <w:fldChar w:fldCharType="end"/>
      </w:r>
      <w:r w:rsidRPr="00F92D39">
        <w:rPr>
          <w:color w:val="000000" w:themeColor="text1"/>
          <w:sz w:val="21"/>
          <w:szCs w:val="21"/>
          <w:lang w:val="pt-BR"/>
        </w:rPr>
        <w:t xml:space="preserve"> - Comparativo dos valores de capacidade de carga geotécnica. </w:t>
      </w:r>
      <w:r w:rsidRPr="00F92D39">
        <w:rPr>
          <w:color w:val="000000" w:themeColor="text1"/>
          <w:sz w:val="21"/>
          <w:szCs w:val="21"/>
        </w:rPr>
        <w:t>Fonte: Elaborado pela autora (2025)</w:t>
      </w:r>
      <w:bookmarkEnd w:id="61"/>
    </w:p>
    <w:p w14:paraId="37D3B734" w14:textId="1351994A" w:rsidR="001F59C2" w:rsidRPr="004335F1" w:rsidRDefault="00DC3521" w:rsidP="00DC3521">
      <w:pPr>
        <w:spacing w:line="360" w:lineRule="auto"/>
        <w:jc w:val="center"/>
        <w:rPr>
          <w:lang w:val="pt-PT" w:eastAsia="pt-BR"/>
        </w:rPr>
      </w:pPr>
      <w:r w:rsidRPr="004335F1">
        <w:rPr>
          <w:noProof/>
          <w:lang w:val="pt-PT" w:eastAsia="pt-BR"/>
        </w:rPr>
        <w:drawing>
          <wp:inline distT="0" distB="0" distL="0" distR="0" wp14:anchorId="3C726EF2" wp14:editId="5FD19732">
            <wp:extent cx="4961082" cy="1441024"/>
            <wp:effectExtent l="0" t="0" r="508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004074" cy="1453512"/>
                    </a:xfrm>
                    <a:prstGeom prst="rect">
                      <a:avLst/>
                    </a:prstGeom>
                  </pic:spPr>
                </pic:pic>
              </a:graphicData>
            </a:graphic>
          </wp:inline>
        </w:drawing>
      </w:r>
    </w:p>
    <w:p w14:paraId="5D645ECA" w14:textId="06A24298" w:rsidR="00DC3521" w:rsidRPr="004335F1" w:rsidRDefault="00DC3521" w:rsidP="00DC3521">
      <w:pPr>
        <w:spacing w:line="360" w:lineRule="auto"/>
        <w:rPr>
          <w:lang w:val="pt-PT" w:eastAsia="pt-BR"/>
        </w:rPr>
      </w:pPr>
      <w:r w:rsidRPr="004335F1">
        <w:rPr>
          <w:lang w:val="pt-PT" w:eastAsia="pt-BR"/>
        </w:rPr>
        <w:t>O Gráfico 1 ilustra os valores de capacidade de carga admissível para os dois métodos estudados.</w:t>
      </w:r>
    </w:p>
    <w:p w14:paraId="7B628252" w14:textId="77777777" w:rsidR="00860B5F" w:rsidRDefault="00DC3521" w:rsidP="00860B5F">
      <w:pPr>
        <w:keepNext/>
        <w:spacing w:line="360" w:lineRule="auto"/>
        <w:jc w:val="center"/>
      </w:pPr>
      <w:r w:rsidRPr="004335F1">
        <w:rPr>
          <w:noProof/>
          <w:lang w:val="pt-PT" w:eastAsia="pt-BR"/>
        </w:rPr>
        <w:drawing>
          <wp:inline distT="0" distB="0" distL="0" distR="0" wp14:anchorId="275207A5" wp14:editId="02A86266">
            <wp:extent cx="5015345" cy="3277211"/>
            <wp:effectExtent l="0" t="0" r="127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42138" cy="3294718"/>
                    </a:xfrm>
                    <a:prstGeom prst="rect">
                      <a:avLst/>
                    </a:prstGeom>
                  </pic:spPr>
                </pic:pic>
              </a:graphicData>
            </a:graphic>
          </wp:inline>
        </w:drawing>
      </w:r>
    </w:p>
    <w:p w14:paraId="041050F7" w14:textId="6AD9D044" w:rsidR="00860B5F" w:rsidRPr="00860B5F" w:rsidRDefault="00860B5F" w:rsidP="00860B5F">
      <w:pPr>
        <w:pStyle w:val="Caption"/>
        <w:spacing w:line="360" w:lineRule="auto"/>
        <w:jc w:val="center"/>
        <w:rPr>
          <w:color w:val="000000" w:themeColor="text1"/>
          <w:sz w:val="21"/>
          <w:szCs w:val="21"/>
          <w:lang w:val="pt-BR"/>
        </w:rPr>
      </w:pPr>
      <w:bookmarkStart w:id="62" w:name="_Toc194416858"/>
      <w:r w:rsidRPr="00860B5F">
        <w:rPr>
          <w:color w:val="000000" w:themeColor="text1"/>
          <w:sz w:val="21"/>
          <w:szCs w:val="21"/>
          <w:lang w:val="pt-BR"/>
        </w:rPr>
        <w:t xml:space="preserve">Gráfico </w:t>
      </w:r>
      <w:r w:rsidRPr="00860B5F">
        <w:rPr>
          <w:color w:val="000000" w:themeColor="text1"/>
          <w:sz w:val="21"/>
          <w:szCs w:val="21"/>
        </w:rPr>
        <w:fldChar w:fldCharType="begin"/>
      </w:r>
      <w:r w:rsidRPr="00860B5F">
        <w:rPr>
          <w:color w:val="000000" w:themeColor="text1"/>
          <w:sz w:val="21"/>
          <w:szCs w:val="21"/>
          <w:lang w:val="pt-BR"/>
        </w:rPr>
        <w:instrText xml:space="preserve"> SEQ Gráfico \* ARABIC </w:instrText>
      </w:r>
      <w:r w:rsidRPr="00860B5F">
        <w:rPr>
          <w:color w:val="000000" w:themeColor="text1"/>
          <w:sz w:val="21"/>
          <w:szCs w:val="21"/>
        </w:rPr>
        <w:fldChar w:fldCharType="separate"/>
      </w:r>
      <w:r w:rsidR="007C0226">
        <w:rPr>
          <w:noProof/>
          <w:color w:val="000000" w:themeColor="text1"/>
          <w:sz w:val="21"/>
          <w:szCs w:val="21"/>
          <w:lang w:val="pt-BR"/>
        </w:rPr>
        <w:t>1</w:t>
      </w:r>
      <w:r w:rsidRPr="00860B5F">
        <w:rPr>
          <w:color w:val="000000" w:themeColor="text1"/>
          <w:sz w:val="21"/>
          <w:szCs w:val="21"/>
        </w:rPr>
        <w:fldChar w:fldCharType="end"/>
      </w:r>
      <w:r w:rsidRPr="00860B5F">
        <w:rPr>
          <w:color w:val="000000" w:themeColor="text1"/>
          <w:sz w:val="21"/>
          <w:szCs w:val="21"/>
          <w:lang w:val="pt-BR"/>
        </w:rPr>
        <w:t xml:space="preserve"> - Capacidade de carga geotécnica admissível. Fonte: Elaborado pela autora (2025)</w:t>
      </w:r>
      <w:bookmarkEnd w:id="62"/>
    </w:p>
    <w:p w14:paraId="50FDCF1D" w14:textId="595C7DEC" w:rsidR="00AE277D" w:rsidRPr="004335F1" w:rsidRDefault="00AE277D" w:rsidP="00860B5F">
      <w:pPr>
        <w:spacing w:line="360" w:lineRule="auto"/>
        <w:rPr>
          <w:lang w:val="pt-PT" w:eastAsia="pt-BR"/>
        </w:rPr>
      </w:pPr>
      <w:r w:rsidRPr="004335F1">
        <w:rPr>
          <w:lang w:val="pt-PT" w:eastAsia="pt-BR"/>
        </w:rPr>
        <w:t xml:space="preserve">A partir das Planilhas apresentadas (1 </w:t>
      </w:r>
      <w:r w:rsidR="00420387">
        <w:rPr>
          <w:lang w:val="pt-PT" w:eastAsia="pt-BR"/>
        </w:rPr>
        <w:t>a</w:t>
      </w:r>
      <w:r w:rsidRPr="004335F1">
        <w:rPr>
          <w:lang w:val="pt-PT" w:eastAsia="pt-BR"/>
        </w:rPr>
        <w:t xml:space="preserve"> 4)</w:t>
      </w:r>
      <w:r w:rsidR="00FA371A">
        <w:rPr>
          <w:lang w:val="pt-PT" w:eastAsia="pt-BR"/>
        </w:rPr>
        <w:t>,</w:t>
      </w:r>
      <w:r w:rsidRPr="004335F1">
        <w:rPr>
          <w:lang w:val="pt-PT" w:eastAsia="pt-BR"/>
        </w:rPr>
        <w:t xml:space="preserve"> e do Gráfico 1 produzido, pode-se perceber que o método de Décourt &amp; Quaresma (1978, 1982 e 1996), apresentou menores valores de </w:t>
      </w:r>
      <w:r w:rsidRPr="004335F1">
        <w:rPr>
          <w:lang w:val="pt-PT" w:eastAsia="pt-BR"/>
        </w:rPr>
        <w:lastRenderedPageBreak/>
        <w:t xml:space="preserve">capacidade de carga </w:t>
      </w:r>
      <w:r w:rsidR="00FA371A" w:rsidRPr="004335F1">
        <w:rPr>
          <w:lang w:val="pt-PT" w:eastAsia="pt-BR"/>
        </w:rPr>
        <w:t xml:space="preserve">geotécnica </w:t>
      </w:r>
      <w:r w:rsidRPr="004335F1">
        <w:rPr>
          <w:lang w:val="pt-PT" w:eastAsia="pt-BR"/>
        </w:rPr>
        <w:t>admissível (1983 kN para a estaca de 10,5 metros de profundidade e 2292 kN para a de 12 metros), sendo por isso, considerado o método mais conservador e a favor da segurança.</w:t>
      </w:r>
    </w:p>
    <w:p w14:paraId="2E22A5CC" w14:textId="5B69DA09" w:rsidR="00AE277D" w:rsidRPr="004335F1" w:rsidRDefault="00FA371A" w:rsidP="00AE277D">
      <w:pPr>
        <w:spacing w:line="360" w:lineRule="auto"/>
        <w:rPr>
          <w:lang w:val="pt-PT" w:eastAsia="pt-BR"/>
        </w:rPr>
      </w:pPr>
      <w:r>
        <w:rPr>
          <w:lang w:val="pt-PT" w:eastAsia="pt-BR"/>
        </w:rPr>
        <w:t>O</w:t>
      </w:r>
      <w:r w:rsidR="00AE277D" w:rsidRPr="004335F1">
        <w:rPr>
          <w:lang w:val="pt-PT" w:eastAsia="pt-BR"/>
        </w:rPr>
        <w:t xml:space="preserve"> método de Aoki &amp; Velloso (1975), apresentou para a estaca de 10,5 metros de profundidade 4759 kN e para a de 12 metros 7300 kN, sendo os maiores valores de capacidade de carga geotécnica encontrados, quando comparados ao outro método estudado.</w:t>
      </w:r>
    </w:p>
    <w:p w14:paraId="56066165" w14:textId="3B304AA4" w:rsidR="00AE277D" w:rsidRPr="004335F1" w:rsidRDefault="00AE277D" w:rsidP="00AE277D">
      <w:pPr>
        <w:spacing w:line="360" w:lineRule="auto"/>
        <w:rPr>
          <w:lang w:val="pt-PT" w:eastAsia="pt-BR"/>
        </w:rPr>
      </w:pPr>
      <w:r w:rsidRPr="004335F1">
        <w:rPr>
          <w:lang w:val="pt-PT" w:eastAsia="pt-BR"/>
        </w:rPr>
        <w:t>Comprando entre si, o método de Aoki &amp; Velloso (1975)</w:t>
      </w:r>
      <w:r w:rsidR="00FA371A">
        <w:rPr>
          <w:lang w:val="pt-PT" w:eastAsia="pt-BR"/>
        </w:rPr>
        <w:t>,</w:t>
      </w:r>
      <w:r w:rsidRPr="004335F1">
        <w:rPr>
          <w:lang w:val="pt-PT" w:eastAsia="pt-BR"/>
        </w:rPr>
        <w:t xml:space="preserve"> teve um valor de capacidade </w:t>
      </w:r>
      <w:r w:rsidR="00992763" w:rsidRPr="004335F1">
        <w:rPr>
          <w:lang w:val="pt-PT" w:eastAsia="pt-BR"/>
        </w:rPr>
        <w:t xml:space="preserve">de carga </w:t>
      </w:r>
      <w:r w:rsidRPr="004335F1">
        <w:rPr>
          <w:lang w:val="pt-PT" w:eastAsia="pt-BR"/>
        </w:rPr>
        <w:t xml:space="preserve">geotécnica </w:t>
      </w:r>
      <w:r w:rsidR="006572EA" w:rsidRPr="004335F1">
        <w:rPr>
          <w:color w:val="000000" w:themeColor="text1"/>
          <w:lang w:val="pt-PT" w:eastAsia="pt-BR"/>
        </w:rPr>
        <w:t>140</w:t>
      </w:r>
      <w:r w:rsidR="00992763" w:rsidRPr="004335F1">
        <w:rPr>
          <w:lang w:val="pt-PT" w:eastAsia="pt-BR"/>
        </w:rPr>
        <w:t>% maior em relação ao método de Décourt &amp; Quaresma (1978, 1982 e 1996)</w:t>
      </w:r>
      <w:r w:rsidR="00FA371A">
        <w:rPr>
          <w:lang w:val="pt-PT" w:eastAsia="pt-BR"/>
        </w:rPr>
        <w:t>,</w:t>
      </w:r>
      <w:r w:rsidR="00992763" w:rsidRPr="004335F1">
        <w:rPr>
          <w:lang w:val="pt-PT" w:eastAsia="pt-BR"/>
        </w:rPr>
        <w:t xml:space="preserve"> para a estaca de 10,5 metros de profundidade. Nas estacas de 12 metros de profundidade, </w:t>
      </w:r>
      <w:r w:rsidR="00FA371A">
        <w:rPr>
          <w:lang w:val="pt-PT" w:eastAsia="pt-BR"/>
        </w:rPr>
        <w:t>o</w:t>
      </w:r>
      <w:r w:rsidR="00992763" w:rsidRPr="004335F1">
        <w:rPr>
          <w:lang w:val="pt-PT" w:eastAsia="pt-BR"/>
        </w:rPr>
        <w:t xml:space="preserve"> valor aumentou cerca de </w:t>
      </w:r>
      <w:r w:rsidR="006572EA" w:rsidRPr="004335F1">
        <w:rPr>
          <w:color w:val="000000" w:themeColor="text1"/>
          <w:lang w:val="pt-PT" w:eastAsia="pt-BR"/>
        </w:rPr>
        <w:t>218,5</w:t>
      </w:r>
      <w:r w:rsidR="00992763" w:rsidRPr="004335F1">
        <w:rPr>
          <w:lang w:val="pt-PT" w:eastAsia="pt-BR"/>
        </w:rPr>
        <w:t>% em relação ao mesmo método analisado anteriormente.</w:t>
      </w:r>
    </w:p>
    <w:p w14:paraId="57E835FD" w14:textId="56F4FDBD" w:rsidR="006572EA" w:rsidRPr="004335F1" w:rsidRDefault="006572EA" w:rsidP="00AE277D">
      <w:pPr>
        <w:spacing w:line="360" w:lineRule="auto"/>
        <w:rPr>
          <w:lang w:val="pt-PT" w:eastAsia="pt-BR"/>
        </w:rPr>
      </w:pPr>
      <w:r w:rsidRPr="004335F1">
        <w:rPr>
          <w:lang w:val="pt-PT" w:eastAsia="pt-BR"/>
        </w:rPr>
        <w:t>O Gráfico 2 mostra o comparativo, unindo os 2 métodos, agora somente, para a estaca de 12 metros de profundidade</w:t>
      </w:r>
      <w:r w:rsidR="00FA371A">
        <w:rPr>
          <w:lang w:val="pt-PT" w:eastAsia="pt-BR"/>
        </w:rPr>
        <w:t>, o</w:t>
      </w:r>
      <w:r w:rsidRPr="004335F1">
        <w:rPr>
          <w:lang w:val="pt-PT" w:eastAsia="pt-BR"/>
        </w:rPr>
        <w:t>nde são apresentados todos os resultados de resistência lateral, por metro</w:t>
      </w:r>
      <w:r w:rsidR="008119B8" w:rsidRPr="004335F1">
        <w:rPr>
          <w:lang w:val="pt-PT" w:eastAsia="pt-BR"/>
        </w:rPr>
        <w:t xml:space="preserve"> </w:t>
      </w:r>
      <w:r w:rsidRPr="004335F1">
        <w:rPr>
          <w:lang w:val="pt-PT" w:eastAsia="pt-BR"/>
        </w:rPr>
        <w:t xml:space="preserve">ao longo do fuste, e a </w:t>
      </w:r>
      <w:r w:rsidR="008119B8" w:rsidRPr="004335F1">
        <w:rPr>
          <w:lang w:val="pt-PT" w:eastAsia="pt-BR"/>
        </w:rPr>
        <w:t>resistência de ponta.</w:t>
      </w:r>
    </w:p>
    <w:p w14:paraId="38A41E4B" w14:textId="77777777" w:rsidR="00860B5F" w:rsidRDefault="00647EFD" w:rsidP="00860B5F">
      <w:pPr>
        <w:keepNext/>
        <w:spacing w:line="360" w:lineRule="auto"/>
        <w:jc w:val="center"/>
      </w:pPr>
      <w:r w:rsidRPr="004335F1">
        <w:rPr>
          <w:noProof/>
          <w:lang w:val="pt-PT" w:eastAsia="pt-BR"/>
        </w:rPr>
        <w:drawing>
          <wp:inline distT="0" distB="0" distL="0" distR="0" wp14:anchorId="39374332" wp14:editId="1399A0B2">
            <wp:extent cx="5218545" cy="3407097"/>
            <wp:effectExtent l="0" t="0" r="127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65691" cy="3437878"/>
                    </a:xfrm>
                    <a:prstGeom prst="rect">
                      <a:avLst/>
                    </a:prstGeom>
                  </pic:spPr>
                </pic:pic>
              </a:graphicData>
            </a:graphic>
          </wp:inline>
        </w:drawing>
      </w:r>
    </w:p>
    <w:p w14:paraId="35AF792E" w14:textId="331FDBAB" w:rsidR="008119B8" w:rsidRPr="00860B5F" w:rsidRDefault="00860B5F" w:rsidP="00BC3E5C">
      <w:pPr>
        <w:pStyle w:val="Caption"/>
        <w:spacing w:line="360" w:lineRule="auto"/>
        <w:jc w:val="center"/>
        <w:rPr>
          <w:color w:val="000000" w:themeColor="text1"/>
          <w:sz w:val="21"/>
          <w:szCs w:val="21"/>
          <w:lang w:val="pt-PT" w:eastAsia="pt-BR"/>
        </w:rPr>
      </w:pPr>
      <w:bookmarkStart w:id="63" w:name="_Toc194416859"/>
      <w:r w:rsidRPr="00860B5F">
        <w:rPr>
          <w:color w:val="000000" w:themeColor="text1"/>
          <w:sz w:val="21"/>
          <w:szCs w:val="21"/>
          <w:lang w:val="pt-BR"/>
        </w:rPr>
        <w:t xml:space="preserve">Gráfico </w:t>
      </w:r>
      <w:r w:rsidRPr="00860B5F">
        <w:rPr>
          <w:color w:val="000000" w:themeColor="text1"/>
          <w:sz w:val="21"/>
          <w:szCs w:val="21"/>
        </w:rPr>
        <w:fldChar w:fldCharType="begin"/>
      </w:r>
      <w:r w:rsidRPr="00860B5F">
        <w:rPr>
          <w:color w:val="000000" w:themeColor="text1"/>
          <w:sz w:val="21"/>
          <w:szCs w:val="21"/>
          <w:lang w:val="pt-BR"/>
        </w:rPr>
        <w:instrText xml:space="preserve"> SEQ Gráfico \* ARABIC </w:instrText>
      </w:r>
      <w:r w:rsidRPr="00860B5F">
        <w:rPr>
          <w:color w:val="000000" w:themeColor="text1"/>
          <w:sz w:val="21"/>
          <w:szCs w:val="21"/>
        </w:rPr>
        <w:fldChar w:fldCharType="separate"/>
      </w:r>
      <w:r w:rsidR="007C0226">
        <w:rPr>
          <w:noProof/>
          <w:color w:val="000000" w:themeColor="text1"/>
          <w:sz w:val="21"/>
          <w:szCs w:val="21"/>
          <w:lang w:val="pt-BR"/>
        </w:rPr>
        <w:t>2</w:t>
      </w:r>
      <w:r w:rsidRPr="00860B5F">
        <w:rPr>
          <w:color w:val="000000" w:themeColor="text1"/>
          <w:sz w:val="21"/>
          <w:szCs w:val="21"/>
        </w:rPr>
        <w:fldChar w:fldCharType="end"/>
      </w:r>
      <w:r w:rsidRPr="00860B5F">
        <w:rPr>
          <w:color w:val="000000" w:themeColor="text1"/>
          <w:sz w:val="21"/>
          <w:szCs w:val="21"/>
          <w:lang w:val="pt-BR"/>
        </w:rPr>
        <w:t xml:space="preserve"> - Relação profundidade e resistência lateral por metro e de ponta para estaca de 20 metros. Fonte: Elaborado pela autora (2025).</w:t>
      </w:r>
      <w:bookmarkEnd w:id="63"/>
    </w:p>
    <w:p w14:paraId="04616BC9" w14:textId="0204F008" w:rsidR="008119B8" w:rsidRPr="004335F1" w:rsidRDefault="00647EFD" w:rsidP="00647EFD">
      <w:pPr>
        <w:spacing w:line="360" w:lineRule="auto"/>
        <w:rPr>
          <w:lang w:val="pt-PT" w:eastAsia="pt-BR"/>
        </w:rPr>
      </w:pPr>
      <w:r w:rsidRPr="004335F1">
        <w:rPr>
          <w:lang w:val="pt-PT" w:eastAsia="pt-BR"/>
        </w:rPr>
        <w:lastRenderedPageBreak/>
        <w:t>O Gráfico 3 mostra em detalhe</w:t>
      </w:r>
      <w:r w:rsidR="00FA371A">
        <w:rPr>
          <w:lang w:val="pt-PT" w:eastAsia="pt-BR"/>
        </w:rPr>
        <w:t>,</w:t>
      </w:r>
      <w:r w:rsidRPr="004335F1">
        <w:rPr>
          <w:lang w:val="pt-PT" w:eastAsia="pt-BR"/>
        </w:rPr>
        <w:t xml:space="preserve"> somente a resistência lateral, entre os dois método</w:t>
      </w:r>
      <w:r w:rsidR="00420387">
        <w:rPr>
          <w:lang w:val="pt-PT" w:eastAsia="pt-BR"/>
        </w:rPr>
        <w:t>s</w:t>
      </w:r>
      <w:r w:rsidRPr="004335F1">
        <w:rPr>
          <w:lang w:val="pt-PT" w:eastAsia="pt-BR"/>
        </w:rPr>
        <w:t>, Aoki &amp; Velloso (1975)</w:t>
      </w:r>
      <w:r w:rsidR="00FA371A">
        <w:rPr>
          <w:lang w:val="pt-PT" w:eastAsia="pt-BR"/>
        </w:rPr>
        <w:t>,</w:t>
      </w:r>
      <w:r w:rsidRPr="004335F1">
        <w:rPr>
          <w:lang w:val="pt-PT" w:eastAsia="pt-BR"/>
        </w:rPr>
        <w:t xml:space="preserve"> e Décourt &amp; Quaresma (1978, 1982 e 1996), para a estaca de 12 metros de profundidade.</w:t>
      </w:r>
    </w:p>
    <w:p w14:paraId="1D9BB428" w14:textId="2C5FB579" w:rsidR="00647EFD" w:rsidRPr="004335F1" w:rsidRDefault="00647EFD" w:rsidP="00647EFD">
      <w:pPr>
        <w:spacing w:line="360" w:lineRule="auto"/>
        <w:rPr>
          <w:lang w:val="pt-PT" w:eastAsia="pt-BR"/>
        </w:rPr>
      </w:pPr>
      <w:r w:rsidRPr="004335F1">
        <w:rPr>
          <w:lang w:val="pt-PT" w:eastAsia="pt-BR"/>
        </w:rPr>
        <w:t>Pode-se consta</w:t>
      </w:r>
      <w:r w:rsidR="001B757C" w:rsidRPr="004335F1">
        <w:rPr>
          <w:lang w:val="pt-PT" w:eastAsia="pt-BR"/>
        </w:rPr>
        <w:t>t</w:t>
      </w:r>
      <w:r w:rsidRPr="004335F1">
        <w:rPr>
          <w:lang w:val="pt-PT" w:eastAsia="pt-BR"/>
        </w:rPr>
        <w:t xml:space="preserve">ar </w:t>
      </w:r>
      <w:r w:rsidR="001B757C" w:rsidRPr="004335F1">
        <w:rPr>
          <w:lang w:val="pt-PT" w:eastAsia="pt-BR"/>
        </w:rPr>
        <w:t>que não há muita discrepância dos valores de resistência lateral por metro, nos cálculos efectuados pelos dois métodos distintos, através do desenho que desenvolvem os gráficos, com valores variáveis ao longo da profundidade.</w:t>
      </w:r>
    </w:p>
    <w:p w14:paraId="7E9A1C52" w14:textId="74F04645" w:rsidR="001B757C" w:rsidRPr="004335F1" w:rsidRDefault="001B757C" w:rsidP="00647EFD">
      <w:pPr>
        <w:spacing w:line="360" w:lineRule="auto"/>
        <w:rPr>
          <w:lang w:val="pt-PT" w:eastAsia="pt-BR"/>
        </w:rPr>
      </w:pPr>
      <w:r w:rsidRPr="004335F1">
        <w:rPr>
          <w:lang w:val="pt-PT" w:eastAsia="pt-BR"/>
        </w:rPr>
        <w:t>O método de Décourt &amp; Quaresma (1978, 1982 e 1996) apresenta maiores valores de resistência lateral por metro, seguido pelo método de Aoki &amp; Velloso (1975), que apresenta valores menores no comparativo, por ser um método que prioriza em sua expressão de cálculo a porção da resistência, na ponta da estaca.</w:t>
      </w:r>
    </w:p>
    <w:p w14:paraId="01C1A295" w14:textId="77777777" w:rsidR="00860B5F" w:rsidRDefault="00BC7FC4" w:rsidP="00860B5F">
      <w:pPr>
        <w:keepNext/>
        <w:spacing w:line="360" w:lineRule="auto"/>
        <w:jc w:val="center"/>
      </w:pPr>
      <w:r w:rsidRPr="004335F1">
        <w:rPr>
          <w:noProof/>
          <w:lang w:val="pt-PT" w:eastAsia="pt-BR"/>
        </w:rPr>
        <w:drawing>
          <wp:inline distT="0" distB="0" distL="0" distR="0" wp14:anchorId="4A6DF856" wp14:editId="00A4EE99">
            <wp:extent cx="5043055" cy="3298113"/>
            <wp:effectExtent l="0" t="0" r="0" b="444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63033" cy="3311178"/>
                    </a:xfrm>
                    <a:prstGeom prst="rect">
                      <a:avLst/>
                    </a:prstGeom>
                  </pic:spPr>
                </pic:pic>
              </a:graphicData>
            </a:graphic>
          </wp:inline>
        </w:drawing>
      </w:r>
    </w:p>
    <w:p w14:paraId="094D0984" w14:textId="119AAABB" w:rsidR="00647EFD" w:rsidRPr="00860B5F" w:rsidRDefault="00860B5F" w:rsidP="00860B5F">
      <w:pPr>
        <w:pStyle w:val="Caption"/>
        <w:spacing w:line="360" w:lineRule="auto"/>
        <w:jc w:val="center"/>
        <w:rPr>
          <w:color w:val="000000" w:themeColor="text1"/>
          <w:sz w:val="21"/>
          <w:szCs w:val="21"/>
          <w:lang w:val="pt-PT" w:eastAsia="pt-BR"/>
        </w:rPr>
      </w:pPr>
      <w:bookmarkStart w:id="64" w:name="_Toc194416860"/>
      <w:r w:rsidRPr="00860B5F">
        <w:rPr>
          <w:color w:val="000000" w:themeColor="text1"/>
          <w:sz w:val="21"/>
          <w:szCs w:val="21"/>
          <w:lang w:val="pt-BR"/>
        </w:rPr>
        <w:t xml:space="preserve">Gráfico </w:t>
      </w:r>
      <w:r w:rsidRPr="00860B5F">
        <w:rPr>
          <w:color w:val="000000" w:themeColor="text1"/>
          <w:sz w:val="21"/>
          <w:szCs w:val="21"/>
        </w:rPr>
        <w:fldChar w:fldCharType="begin"/>
      </w:r>
      <w:r w:rsidRPr="00860B5F">
        <w:rPr>
          <w:color w:val="000000" w:themeColor="text1"/>
          <w:sz w:val="21"/>
          <w:szCs w:val="21"/>
          <w:lang w:val="pt-BR"/>
        </w:rPr>
        <w:instrText xml:space="preserve"> SEQ Gráfico \* ARABIC </w:instrText>
      </w:r>
      <w:r w:rsidRPr="00860B5F">
        <w:rPr>
          <w:color w:val="000000" w:themeColor="text1"/>
          <w:sz w:val="21"/>
          <w:szCs w:val="21"/>
        </w:rPr>
        <w:fldChar w:fldCharType="separate"/>
      </w:r>
      <w:r w:rsidR="007C0226">
        <w:rPr>
          <w:noProof/>
          <w:color w:val="000000" w:themeColor="text1"/>
          <w:sz w:val="21"/>
          <w:szCs w:val="21"/>
          <w:lang w:val="pt-BR"/>
        </w:rPr>
        <w:t>3</w:t>
      </w:r>
      <w:r w:rsidRPr="00860B5F">
        <w:rPr>
          <w:color w:val="000000" w:themeColor="text1"/>
          <w:sz w:val="21"/>
          <w:szCs w:val="21"/>
        </w:rPr>
        <w:fldChar w:fldCharType="end"/>
      </w:r>
      <w:r w:rsidRPr="00860B5F">
        <w:rPr>
          <w:color w:val="000000" w:themeColor="text1"/>
          <w:sz w:val="21"/>
          <w:szCs w:val="21"/>
          <w:lang w:val="pt-BR"/>
        </w:rPr>
        <w:t xml:space="preserve"> - Relação entre profundidade e resistência lateral por metro, para estaca de 12 metros. </w:t>
      </w:r>
      <w:r w:rsidRPr="00BC3E5C">
        <w:rPr>
          <w:color w:val="000000" w:themeColor="text1"/>
          <w:sz w:val="21"/>
          <w:szCs w:val="21"/>
          <w:lang w:val="pt-BR"/>
        </w:rPr>
        <w:t>Fonte: Elaborado pela autora (2025).</w:t>
      </w:r>
      <w:bookmarkEnd w:id="64"/>
    </w:p>
    <w:p w14:paraId="778C30B8" w14:textId="28AD951C" w:rsidR="001B757C" w:rsidRPr="004335F1" w:rsidRDefault="001B757C" w:rsidP="00860B5F">
      <w:pPr>
        <w:spacing w:line="360" w:lineRule="auto"/>
        <w:rPr>
          <w:lang w:val="pt-PT" w:eastAsia="pt-BR"/>
        </w:rPr>
      </w:pPr>
      <w:r w:rsidRPr="004335F1">
        <w:rPr>
          <w:lang w:val="pt-PT" w:eastAsia="pt-BR"/>
        </w:rPr>
        <w:t xml:space="preserve">Apesar </w:t>
      </w:r>
      <w:r w:rsidR="00BC7FC4" w:rsidRPr="004335F1">
        <w:rPr>
          <w:lang w:val="pt-PT" w:eastAsia="pt-BR"/>
        </w:rPr>
        <w:t>de se constata</w:t>
      </w:r>
      <w:r w:rsidR="00420387">
        <w:rPr>
          <w:lang w:val="pt-PT" w:eastAsia="pt-BR"/>
        </w:rPr>
        <w:t>r</w:t>
      </w:r>
      <w:r w:rsidR="00BC7FC4" w:rsidRPr="004335F1">
        <w:rPr>
          <w:lang w:val="pt-PT" w:eastAsia="pt-BR"/>
        </w:rPr>
        <w:t>, através do Gráfico 1, maiores valores de capacidade de carga geotécnica para o método de Aoki &amp; Velloso (1975), nota-se através do Gráfico 2, que os valores de resistência lateral são menores em relação ao de Décourt &amp; Quaresma (1978, 1982, 1996).</w:t>
      </w:r>
    </w:p>
    <w:p w14:paraId="40FFCADA" w14:textId="609AAB61" w:rsidR="00BC7FC4" w:rsidRPr="004335F1" w:rsidRDefault="00BC7FC4" w:rsidP="001B757C">
      <w:pPr>
        <w:spacing w:line="360" w:lineRule="auto"/>
        <w:rPr>
          <w:lang w:val="pt-PT" w:eastAsia="pt-BR"/>
        </w:rPr>
      </w:pPr>
      <w:r w:rsidRPr="004335F1">
        <w:rPr>
          <w:lang w:val="pt-PT" w:eastAsia="pt-BR"/>
        </w:rPr>
        <w:t>Percebe-se também a re</w:t>
      </w:r>
      <w:r w:rsidR="00420387">
        <w:rPr>
          <w:lang w:val="pt-PT" w:eastAsia="pt-BR"/>
        </w:rPr>
        <w:t>c</w:t>
      </w:r>
      <w:r w:rsidRPr="004335F1">
        <w:rPr>
          <w:lang w:val="pt-PT" w:eastAsia="pt-BR"/>
        </w:rPr>
        <w:t xml:space="preserve">tificação da porção final no gráfico produzido pelo método d Décourt &amp; Quaresma (1978, 1982, 1996), visto </w:t>
      </w:r>
      <w:r w:rsidR="00510163" w:rsidRPr="004335F1">
        <w:rPr>
          <w:lang w:val="pt-PT" w:eastAsia="pt-BR"/>
        </w:rPr>
        <w:t xml:space="preserve">que este não considera as resistências laterais, na porção </w:t>
      </w:r>
      <w:r w:rsidR="00510163" w:rsidRPr="004335F1">
        <w:rPr>
          <w:lang w:val="pt-PT" w:eastAsia="pt-BR"/>
        </w:rPr>
        <w:lastRenderedPageBreak/>
        <w:t>em que se utiliza o valor de N para o cálculo de resistência de ponta, mantendo assim, o valor encontrado quando da estaca em 10,5 metros de profundidade.</w:t>
      </w:r>
    </w:p>
    <w:p w14:paraId="74D90638" w14:textId="7A7540F4" w:rsidR="00510163" w:rsidRPr="004335F1" w:rsidRDefault="00510163" w:rsidP="001B757C">
      <w:pPr>
        <w:spacing w:line="360" w:lineRule="auto"/>
        <w:rPr>
          <w:lang w:val="pt-PT" w:eastAsia="pt-BR"/>
        </w:rPr>
      </w:pPr>
      <w:r w:rsidRPr="004335F1">
        <w:rPr>
          <w:lang w:val="pt-PT" w:eastAsia="pt-BR"/>
        </w:rPr>
        <w:t>Os Gráficos 4 e 5, mostram os valores de capacidade de carga ao longo do comprimento da estaca de 12 metros, para os métodos de Aoki &amp; Velloso (1975) e Décourt &amp; Quaresma (1978, 1982, 1996), respectivamente.</w:t>
      </w:r>
    </w:p>
    <w:p w14:paraId="7F49D70F" w14:textId="1B63F97F" w:rsidR="00510163" w:rsidRPr="004335F1" w:rsidRDefault="00510163" w:rsidP="001B757C">
      <w:pPr>
        <w:spacing w:line="360" w:lineRule="auto"/>
        <w:rPr>
          <w:lang w:val="pt-PT" w:eastAsia="pt-BR"/>
        </w:rPr>
      </w:pPr>
      <w:r w:rsidRPr="004335F1">
        <w:rPr>
          <w:lang w:val="pt-PT" w:eastAsia="pt-BR"/>
        </w:rPr>
        <w:t xml:space="preserve">Foram individualizados do Gráfico 2, que reproduziu os dois métodos juntos, para melhor avaliação e estudo dos resultados de cada </w:t>
      </w:r>
      <w:r w:rsidR="00FA371A">
        <w:rPr>
          <w:lang w:val="pt-PT" w:eastAsia="pt-BR"/>
        </w:rPr>
        <w:t>um</w:t>
      </w:r>
      <w:r w:rsidRPr="004335F1">
        <w:rPr>
          <w:lang w:val="pt-PT" w:eastAsia="pt-BR"/>
        </w:rPr>
        <w:t>. Desta forma, é possível analisar os trechos do furo e os valores obtidos de acordo com a profundidade.</w:t>
      </w:r>
    </w:p>
    <w:p w14:paraId="7133A19C" w14:textId="77777777" w:rsidR="00860B5F" w:rsidRDefault="00510163" w:rsidP="00860B5F">
      <w:pPr>
        <w:keepNext/>
        <w:spacing w:line="360" w:lineRule="auto"/>
        <w:jc w:val="center"/>
      </w:pPr>
      <w:r w:rsidRPr="004335F1">
        <w:rPr>
          <w:noProof/>
          <w:lang w:val="pt-PT" w:eastAsia="pt-BR"/>
        </w:rPr>
        <w:drawing>
          <wp:inline distT="0" distB="0" distL="0" distR="0" wp14:anchorId="27C6008D" wp14:editId="10007C51">
            <wp:extent cx="5116945" cy="3346437"/>
            <wp:effectExtent l="0" t="0" r="127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125685" cy="3352153"/>
                    </a:xfrm>
                    <a:prstGeom prst="rect">
                      <a:avLst/>
                    </a:prstGeom>
                  </pic:spPr>
                </pic:pic>
              </a:graphicData>
            </a:graphic>
          </wp:inline>
        </w:drawing>
      </w:r>
    </w:p>
    <w:p w14:paraId="2EAC079B" w14:textId="7C1188D6" w:rsidR="00510163" w:rsidRPr="00860B5F" w:rsidRDefault="00860B5F" w:rsidP="00860B5F">
      <w:pPr>
        <w:pStyle w:val="Caption"/>
        <w:spacing w:line="360" w:lineRule="auto"/>
        <w:jc w:val="center"/>
        <w:rPr>
          <w:color w:val="000000" w:themeColor="text1"/>
          <w:sz w:val="21"/>
          <w:szCs w:val="21"/>
          <w:lang w:val="pt-PT" w:eastAsia="pt-BR"/>
        </w:rPr>
      </w:pPr>
      <w:bookmarkStart w:id="65" w:name="_Toc194416861"/>
      <w:r w:rsidRPr="00BC3E5C">
        <w:rPr>
          <w:color w:val="000000" w:themeColor="text1"/>
          <w:sz w:val="21"/>
          <w:szCs w:val="21"/>
          <w:lang w:val="pt-BR"/>
        </w:rPr>
        <w:t xml:space="preserve">Gráfico </w:t>
      </w:r>
      <w:r w:rsidRPr="00860B5F">
        <w:rPr>
          <w:color w:val="000000" w:themeColor="text1"/>
          <w:sz w:val="21"/>
          <w:szCs w:val="21"/>
        </w:rPr>
        <w:fldChar w:fldCharType="begin"/>
      </w:r>
      <w:r w:rsidRPr="00BC3E5C">
        <w:rPr>
          <w:color w:val="000000" w:themeColor="text1"/>
          <w:sz w:val="21"/>
          <w:szCs w:val="21"/>
          <w:lang w:val="pt-BR"/>
        </w:rPr>
        <w:instrText xml:space="preserve"> SEQ Gráfico \* ARABIC </w:instrText>
      </w:r>
      <w:r w:rsidRPr="00860B5F">
        <w:rPr>
          <w:color w:val="000000" w:themeColor="text1"/>
          <w:sz w:val="21"/>
          <w:szCs w:val="21"/>
        </w:rPr>
        <w:fldChar w:fldCharType="separate"/>
      </w:r>
      <w:r w:rsidR="007C0226">
        <w:rPr>
          <w:noProof/>
          <w:color w:val="000000" w:themeColor="text1"/>
          <w:sz w:val="21"/>
          <w:szCs w:val="21"/>
          <w:lang w:val="pt-BR"/>
        </w:rPr>
        <w:t>4</w:t>
      </w:r>
      <w:r w:rsidRPr="00860B5F">
        <w:rPr>
          <w:color w:val="000000" w:themeColor="text1"/>
          <w:sz w:val="21"/>
          <w:szCs w:val="21"/>
        </w:rPr>
        <w:fldChar w:fldCharType="end"/>
      </w:r>
      <w:r w:rsidRPr="00BC3E5C">
        <w:rPr>
          <w:color w:val="000000" w:themeColor="text1"/>
          <w:sz w:val="21"/>
          <w:szCs w:val="21"/>
          <w:lang w:val="pt-BR"/>
        </w:rPr>
        <w:t xml:space="preserve"> - Profundidade x Resistência, para estaca de 12 m, Método de Aoki &amp; Velloso (1975). Fonte: Elaborado pela autora (2025).</w:t>
      </w:r>
      <w:bookmarkEnd w:id="65"/>
    </w:p>
    <w:p w14:paraId="68C5D9CC" w14:textId="329EEE2F" w:rsidR="004D6833" w:rsidRPr="004335F1" w:rsidRDefault="00BC116F" w:rsidP="00860B5F">
      <w:pPr>
        <w:spacing w:line="360" w:lineRule="auto"/>
        <w:rPr>
          <w:lang w:val="pt-PT" w:eastAsia="pt-BR"/>
        </w:rPr>
      </w:pPr>
      <w:r w:rsidRPr="004335F1">
        <w:rPr>
          <w:lang w:val="pt-PT" w:eastAsia="pt-BR"/>
        </w:rPr>
        <w:t xml:space="preserve">A partir do Gráfico 4, no qual é apresentada a resistência lateral por metro, com a resistência de ponta, através do método de Aoki &amp; Velloso (1975), percebe-se valores variáveis de </w:t>
      </w:r>
      <w:r w:rsidRPr="004335F1">
        <w:rPr>
          <w:color w:val="000000" w:themeColor="text1"/>
          <w:lang w:val="pt-PT" w:eastAsia="pt-BR"/>
        </w:rPr>
        <w:t xml:space="preserve">atrito lateral </w:t>
      </w:r>
      <w:r w:rsidRPr="004335F1">
        <w:rPr>
          <w:lang w:val="pt-PT" w:eastAsia="pt-BR"/>
        </w:rPr>
        <w:t xml:space="preserve">ao longo do fuste da estaca, iniciando logo com um valor alto. Isto deve-se </w:t>
      </w:r>
      <w:r w:rsidR="004D6833" w:rsidRPr="004335F1">
        <w:rPr>
          <w:lang w:val="pt-PT" w:eastAsia="pt-BR"/>
        </w:rPr>
        <w:t xml:space="preserve">porque o método utiliza os valores de Nspt para calcular a resistência de ponta e o atrito lateral, e por sua vez, </w:t>
      </w:r>
      <w:r w:rsidRPr="004335F1">
        <w:rPr>
          <w:lang w:val="pt-PT" w:eastAsia="pt-BR"/>
        </w:rPr>
        <w:t xml:space="preserve">os valores de Nspt referentes ao tipo de solo </w:t>
      </w:r>
      <w:r w:rsidR="001A1F61" w:rsidRPr="004335F1">
        <w:rPr>
          <w:color w:val="000000" w:themeColor="text1"/>
          <w:lang w:val="pt-PT" w:eastAsia="pt-BR"/>
        </w:rPr>
        <w:t>identificado</w:t>
      </w:r>
      <w:r w:rsidR="004D6833" w:rsidRPr="004335F1">
        <w:rPr>
          <w:lang w:val="pt-PT" w:eastAsia="pt-BR"/>
        </w:rPr>
        <w:t xml:space="preserve"> durante as sondagens</w:t>
      </w:r>
      <w:r w:rsidRPr="004335F1">
        <w:rPr>
          <w:lang w:val="pt-PT" w:eastAsia="pt-BR"/>
        </w:rPr>
        <w:t xml:space="preserve">, têm um valor muito alto logo nas primeiras camadas </w:t>
      </w:r>
      <w:r w:rsidR="00595F3B" w:rsidRPr="004335F1">
        <w:rPr>
          <w:lang w:val="pt-PT" w:eastAsia="pt-BR"/>
        </w:rPr>
        <w:t>perfuradas</w:t>
      </w:r>
      <w:r w:rsidRPr="004335F1">
        <w:rPr>
          <w:lang w:val="pt-PT" w:eastAsia="pt-BR"/>
        </w:rPr>
        <w:t xml:space="preserve"> </w:t>
      </w:r>
      <w:r w:rsidR="004D6833" w:rsidRPr="004335F1">
        <w:rPr>
          <w:lang w:val="pt-PT" w:eastAsia="pt-BR"/>
        </w:rPr>
        <w:t>n</w:t>
      </w:r>
      <w:r w:rsidRPr="004335F1">
        <w:rPr>
          <w:lang w:val="pt-PT" w:eastAsia="pt-BR"/>
        </w:rPr>
        <w:t xml:space="preserve">as investigações geotécnicas. </w:t>
      </w:r>
    </w:p>
    <w:p w14:paraId="1681E2C0" w14:textId="06067FC2" w:rsidR="00BC116F" w:rsidRPr="004335F1" w:rsidRDefault="00BC116F" w:rsidP="00BC116F">
      <w:pPr>
        <w:spacing w:line="360" w:lineRule="auto"/>
        <w:rPr>
          <w:lang w:val="pt-PT" w:eastAsia="pt-BR"/>
        </w:rPr>
      </w:pPr>
      <w:r w:rsidRPr="004335F1">
        <w:rPr>
          <w:lang w:val="pt-PT" w:eastAsia="pt-BR"/>
        </w:rPr>
        <w:lastRenderedPageBreak/>
        <w:t>Estes valores, decrescem a partir dos 4,5</w:t>
      </w:r>
      <w:r w:rsidR="005616D8" w:rsidRPr="004335F1">
        <w:rPr>
          <w:lang w:val="pt-PT" w:eastAsia="pt-BR"/>
        </w:rPr>
        <w:t xml:space="preserve"> metros de profundidade, e oscilam ao longo da profundidade de escavação até atingir o seu nível máximo novamente, quando </w:t>
      </w:r>
      <w:r w:rsidR="00595F3B">
        <w:rPr>
          <w:lang w:val="pt-PT" w:eastAsia="pt-BR"/>
        </w:rPr>
        <w:t xml:space="preserve">se </w:t>
      </w:r>
      <w:r w:rsidR="005616D8" w:rsidRPr="004335F1">
        <w:rPr>
          <w:lang w:val="pt-PT" w:eastAsia="pt-BR"/>
        </w:rPr>
        <w:t>atinge os 12 metros de profundidade.</w:t>
      </w:r>
    </w:p>
    <w:p w14:paraId="066B0F6C" w14:textId="77777777" w:rsidR="00BC3E5C" w:rsidRDefault="005616D8" w:rsidP="00BC3E5C">
      <w:pPr>
        <w:keepNext/>
        <w:spacing w:line="360" w:lineRule="auto"/>
        <w:jc w:val="center"/>
      </w:pPr>
      <w:r w:rsidRPr="004335F1">
        <w:rPr>
          <w:noProof/>
          <w:lang w:val="pt-PT" w:eastAsia="pt-BR"/>
        </w:rPr>
        <w:drawing>
          <wp:inline distT="0" distB="0" distL="0" distR="0" wp14:anchorId="7665D967" wp14:editId="54C8E3E1">
            <wp:extent cx="5098473" cy="3346226"/>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120521" cy="3360697"/>
                    </a:xfrm>
                    <a:prstGeom prst="rect">
                      <a:avLst/>
                    </a:prstGeom>
                  </pic:spPr>
                </pic:pic>
              </a:graphicData>
            </a:graphic>
          </wp:inline>
        </w:drawing>
      </w:r>
    </w:p>
    <w:p w14:paraId="0668FA82" w14:textId="7C237371" w:rsidR="00DC3521" w:rsidRPr="00BC3E5C" w:rsidRDefault="00BC3E5C" w:rsidP="00BC3E5C">
      <w:pPr>
        <w:pStyle w:val="Caption"/>
        <w:spacing w:line="360" w:lineRule="auto"/>
        <w:jc w:val="center"/>
        <w:rPr>
          <w:color w:val="000000" w:themeColor="text1"/>
          <w:sz w:val="21"/>
          <w:szCs w:val="21"/>
          <w:lang w:val="pt-PT" w:eastAsia="pt-BR"/>
        </w:rPr>
      </w:pPr>
      <w:bookmarkStart w:id="66" w:name="_Toc194416862"/>
      <w:r w:rsidRPr="00BC3E5C">
        <w:rPr>
          <w:color w:val="000000" w:themeColor="text1"/>
          <w:sz w:val="21"/>
          <w:szCs w:val="21"/>
          <w:lang w:val="pt-BR"/>
        </w:rPr>
        <w:t xml:space="preserve">Gráfico </w:t>
      </w:r>
      <w:r w:rsidRPr="00BC3E5C">
        <w:rPr>
          <w:color w:val="000000" w:themeColor="text1"/>
          <w:sz w:val="21"/>
          <w:szCs w:val="21"/>
        </w:rPr>
        <w:fldChar w:fldCharType="begin"/>
      </w:r>
      <w:r w:rsidRPr="00BC3E5C">
        <w:rPr>
          <w:color w:val="000000" w:themeColor="text1"/>
          <w:sz w:val="21"/>
          <w:szCs w:val="21"/>
          <w:lang w:val="pt-BR"/>
        </w:rPr>
        <w:instrText xml:space="preserve"> SEQ Gráfico \* ARABIC </w:instrText>
      </w:r>
      <w:r w:rsidRPr="00BC3E5C">
        <w:rPr>
          <w:color w:val="000000" w:themeColor="text1"/>
          <w:sz w:val="21"/>
          <w:szCs w:val="21"/>
        </w:rPr>
        <w:fldChar w:fldCharType="separate"/>
      </w:r>
      <w:r w:rsidR="007C0226">
        <w:rPr>
          <w:noProof/>
          <w:color w:val="000000" w:themeColor="text1"/>
          <w:sz w:val="21"/>
          <w:szCs w:val="21"/>
          <w:lang w:val="pt-BR"/>
        </w:rPr>
        <w:t>5</w:t>
      </w:r>
      <w:r w:rsidRPr="00BC3E5C">
        <w:rPr>
          <w:color w:val="000000" w:themeColor="text1"/>
          <w:sz w:val="21"/>
          <w:szCs w:val="21"/>
        </w:rPr>
        <w:fldChar w:fldCharType="end"/>
      </w:r>
      <w:r w:rsidRPr="00BC3E5C">
        <w:rPr>
          <w:color w:val="000000" w:themeColor="text1"/>
          <w:sz w:val="21"/>
          <w:szCs w:val="21"/>
          <w:lang w:val="pt-BR"/>
        </w:rPr>
        <w:t xml:space="preserve"> - Profundidade x Resistência, para estaca de 12 m, Método de Décourt &amp; Quaresma (1978, 1982, 1996). </w:t>
      </w:r>
      <w:r w:rsidRPr="00920E90">
        <w:rPr>
          <w:color w:val="000000" w:themeColor="text1"/>
          <w:sz w:val="21"/>
          <w:szCs w:val="21"/>
          <w:lang w:val="pt-BR"/>
        </w:rPr>
        <w:t>Fonte: Elaborado pela autora (2025).</w:t>
      </w:r>
      <w:bookmarkEnd w:id="66"/>
    </w:p>
    <w:p w14:paraId="681F16E1" w14:textId="0FB32883" w:rsidR="00835DAA" w:rsidRPr="004335F1" w:rsidRDefault="004D6833" w:rsidP="00BC3E5C">
      <w:pPr>
        <w:spacing w:line="360" w:lineRule="auto"/>
        <w:rPr>
          <w:color w:val="000000" w:themeColor="text1"/>
          <w:lang w:val="pt-PT" w:eastAsia="pt-BR"/>
        </w:rPr>
      </w:pPr>
      <w:r w:rsidRPr="004335F1">
        <w:rPr>
          <w:color w:val="000000" w:themeColor="text1"/>
          <w:lang w:val="pt-PT" w:eastAsia="pt-BR"/>
        </w:rPr>
        <w:t>De acordo com o Gráfico 5, no qual é apresentada a resistência lateral por metro,</w:t>
      </w:r>
      <w:r w:rsidR="00EB2635" w:rsidRPr="004335F1">
        <w:rPr>
          <w:color w:val="000000" w:themeColor="text1"/>
          <w:lang w:val="pt-PT" w:eastAsia="pt-BR"/>
        </w:rPr>
        <w:t xml:space="preserve"> juntamente com a resistência de ponta, a partir do método de Décourt &amp; Quaresma (1978, 1982, 1996)</w:t>
      </w:r>
      <w:r w:rsidR="00835DAA" w:rsidRPr="004335F1">
        <w:rPr>
          <w:color w:val="000000" w:themeColor="text1"/>
          <w:lang w:val="pt-PT" w:eastAsia="pt-BR"/>
        </w:rPr>
        <w:t xml:space="preserve">, </w:t>
      </w:r>
      <w:r w:rsidR="001A1F61" w:rsidRPr="004335F1">
        <w:rPr>
          <w:color w:val="000000" w:themeColor="text1"/>
          <w:lang w:val="pt-PT" w:eastAsia="pt-BR"/>
        </w:rPr>
        <w:t>percebem-se valores de atrito lateral crescentes ao longo do fuste, diferenciando-se do método de Aoki &amp; Velloso (1975).</w:t>
      </w:r>
    </w:p>
    <w:p w14:paraId="5CEE20D3" w14:textId="77777777" w:rsidR="009D3077" w:rsidRPr="004335F1" w:rsidRDefault="00835DAA" w:rsidP="00AE277D">
      <w:pPr>
        <w:spacing w:line="360" w:lineRule="auto"/>
        <w:rPr>
          <w:color w:val="000000" w:themeColor="text1"/>
          <w:lang w:val="pt-PT" w:eastAsia="pt-BR"/>
        </w:rPr>
      </w:pPr>
      <w:r w:rsidRPr="004335F1">
        <w:rPr>
          <w:color w:val="000000" w:themeColor="text1"/>
          <w:lang w:val="pt-PT" w:eastAsia="pt-BR"/>
        </w:rPr>
        <w:t>Finalizando as análises dos gráficos gerados a partir das planilhas de cálculos, serão propostas as considerações no próximo capítulo</w:t>
      </w:r>
      <w:r w:rsidR="009D3077" w:rsidRPr="004335F1">
        <w:rPr>
          <w:color w:val="000000" w:themeColor="text1"/>
          <w:lang w:val="pt-PT" w:eastAsia="pt-BR"/>
        </w:rPr>
        <w:t>.</w:t>
      </w:r>
    </w:p>
    <w:p w14:paraId="3A6357CA" w14:textId="77777777" w:rsidR="009D3077" w:rsidRPr="004335F1" w:rsidRDefault="009D3077">
      <w:pPr>
        <w:spacing w:after="0"/>
        <w:jc w:val="left"/>
        <w:rPr>
          <w:color w:val="000000" w:themeColor="text1"/>
          <w:lang w:val="pt-PT" w:eastAsia="pt-BR"/>
        </w:rPr>
      </w:pPr>
      <w:r w:rsidRPr="004335F1">
        <w:rPr>
          <w:color w:val="000000" w:themeColor="text1"/>
          <w:lang w:val="pt-PT" w:eastAsia="pt-BR"/>
        </w:rPr>
        <w:br w:type="page"/>
      </w:r>
    </w:p>
    <w:p w14:paraId="290153D4" w14:textId="2E400CBF" w:rsidR="00FD398C" w:rsidRPr="004335F1" w:rsidRDefault="009D3077" w:rsidP="009D3077">
      <w:pPr>
        <w:pStyle w:val="Heading1"/>
        <w:rPr>
          <w:rFonts w:ascii="Times" w:hAnsi="Times"/>
          <w:b/>
          <w:bCs/>
          <w:color w:val="000000" w:themeColor="text1"/>
          <w:sz w:val="24"/>
          <w:szCs w:val="24"/>
          <w:lang w:val="pt-PT" w:eastAsia="pt-BR"/>
        </w:rPr>
      </w:pPr>
      <w:bookmarkStart w:id="67" w:name="_Toc206020963"/>
      <w:r w:rsidRPr="004335F1">
        <w:rPr>
          <w:rFonts w:ascii="Times" w:hAnsi="Times"/>
          <w:b/>
          <w:bCs/>
          <w:color w:val="000000" w:themeColor="text1"/>
          <w:sz w:val="24"/>
          <w:szCs w:val="24"/>
          <w:lang w:val="pt-PT" w:eastAsia="pt-BR"/>
        </w:rPr>
        <w:lastRenderedPageBreak/>
        <w:t xml:space="preserve">Capítulo V </w:t>
      </w:r>
      <w:r w:rsidR="00FD398C" w:rsidRPr="004335F1">
        <w:rPr>
          <w:rFonts w:ascii="Times" w:hAnsi="Times"/>
          <w:b/>
          <w:bCs/>
          <w:color w:val="000000" w:themeColor="text1"/>
          <w:sz w:val="24"/>
          <w:szCs w:val="24"/>
          <w:lang w:val="pt-PT" w:eastAsia="pt-BR"/>
        </w:rPr>
        <w:t>–</w:t>
      </w:r>
      <w:r w:rsidRPr="004335F1">
        <w:rPr>
          <w:rFonts w:ascii="Times" w:hAnsi="Times"/>
          <w:b/>
          <w:bCs/>
          <w:color w:val="000000" w:themeColor="text1"/>
          <w:sz w:val="24"/>
          <w:szCs w:val="24"/>
          <w:lang w:val="pt-PT" w:eastAsia="pt-BR"/>
        </w:rPr>
        <w:t xml:space="preserve"> </w:t>
      </w:r>
      <w:r w:rsidR="00FD398C" w:rsidRPr="004335F1">
        <w:rPr>
          <w:rFonts w:ascii="Times" w:hAnsi="Times"/>
          <w:b/>
          <w:bCs/>
          <w:color w:val="000000" w:themeColor="text1"/>
          <w:sz w:val="24"/>
          <w:szCs w:val="24"/>
          <w:lang w:val="pt-PT" w:eastAsia="pt-BR"/>
        </w:rPr>
        <w:t>Discussão</w:t>
      </w:r>
      <w:bookmarkEnd w:id="67"/>
    </w:p>
    <w:p w14:paraId="6523D270" w14:textId="776B6697" w:rsidR="00BC1294" w:rsidRPr="004335F1" w:rsidRDefault="00BC1294" w:rsidP="00BC1294">
      <w:pPr>
        <w:spacing w:line="360" w:lineRule="auto"/>
        <w:rPr>
          <w:lang w:val="pt-PT" w:eastAsia="pt-BR"/>
        </w:rPr>
      </w:pPr>
      <w:r w:rsidRPr="004335F1">
        <w:rPr>
          <w:lang w:val="pt-PT" w:eastAsia="pt-BR"/>
        </w:rPr>
        <w:t xml:space="preserve">O presente trabalho </w:t>
      </w:r>
      <w:r w:rsidR="00FA371A">
        <w:rPr>
          <w:lang w:val="pt-PT" w:eastAsia="pt-BR"/>
        </w:rPr>
        <w:t>se propõe</w:t>
      </w:r>
      <w:r w:rsidRPr="004335F1">
        <w:rPr>
          <w:lang w:val="pt-PT" w:eastAsia="pt-BR"/>
        </w:rPr>
        <w:t xml:space="preserve"> avaliar a capacidade de carga geotécnica de estaca</w:t>
      </w:r>
      <w:r w:rsidR="0033128A">
        <w:rPr>
          <w:lang w:val="pt-PT" w:eastAsia="pt-BR"/>
        </w:rPr>
        <w:t>s</w:t>
      </w:r>
      <w:r w:rsidRPr="004335F1">
        <w:rPr>
          <w:lang w:val="pt-PT" w:eastAsia="pt-BR"/>
        </w:rPr>
        <w:t xml:space="preserve"> raiz em solo arenoso, a partir dos dados de um caso de obra de edificação – um edifício predial misto.</w:t>
      </w:r>
    </w:p>
    <w:p w14:paraId="6611D215" w14:textId="4F17AB94" w:rsidR="00BC1294" w:rsidRPr="004335F1" w:rsidRDefault="00BC1294" w:rsidP="00BC1294">
      <w:pPr>
        <w:spacing w:line="360" w:lineRule="auto"/>
        <w:rPr>
          <w:lang w:val="pt-PT" w:eastAsia="pt-BR"/>
        </w:rPr>
      </w:pPr>
      <w:r w:rsidRPr="004335F1">
        <w:rPr>
          <w:lang w:val="pt-PT" w:eastAsia="pt-BR"/>
        </w:rPr>
        <w:t>Foram realizados cálculos utilizando-se dois métodos diferentes, para a estimativa da capacidade de carga geotécnica admissível: Aoki &amp; Velloso (1975) e Décourt &amp; Quaresma (1978, 198, 1996).</w:t>
      </w:r>
    </w:p>
    <w:p w14:paraId="2386163A" w14:textId="1DE5A8A7" w:rsidR="00BC1294" w:rsidRPr="004335F1" w:rsidRDefault="00E40669" w:rsidP="00BC1294">
      <w:pPr>
        <w:pStyle w:val="Heading2"/>
        <w:numPr>
          <w:ilvl w:val="1"/>
          <w:numId w:val="30"/>
        </w:numPr>
        <w:rPr>
          <w:rFonts w:ascii="Times" w:hAnsi="Times"/>
          <w:b/>
          <w:bCs/>
          <w:color w:val="000000" w:themeColor="text1"/>
          <w:sz w:val="24"/>
          <w:szCs w:val="24"/>
          <w:lang w:val="pt-PT" w:eastAsia="pt-BR"/>
        </w:rPr>
      </w:pPr>
      <w:bookmarkStart w:id="68" w:name="_Toc206020964"/>
      <w:r w:rsidRPr="004335F1">
        <w:rPr>
          <w:rFonts w:ascii="Times" w:hAnsi="Times"/>
          <w:b/>
          <w:bCs/>
          <w:color w:val="000000" w:themeColor="text1"/>
          <w:sz w:val="24"/>
          <w:szCs w:val="24"/>
          <w:lang w:val="pt-PT" w:eastAsia="pt-BR"/>
        </w:rPr>
        <w:t>Considerações finais</w:t>
      </w:r>
      <w:r w:rsidR="000A5FB6" w:rsidRPr="004335F1">
        <w:rPr>
          <w:rFonts w:ascii="Times" w:hAnsi="Times"/>
          <w:b/>
          <w:bCs/>
          <w:color w:val="000000" w:themeColor="text1"/>
          <w:sz w:val="24"/>
          <w:szCs w:val="24"/>
          <w:lang w:val="pt-PT" w:eastAsia="pt-BR"/>
        </w:rPr>
        <w:t xml:space="preserve"> sobre os resultados</w:t>
      </w:r>
      <w:bookmarkEnd w:id="68"/>
    </w:p>
    <w:p w14:paraId="0E83BF4D" w14:textId="4D2C955B" w:rsidR="004B0597" w:rsidRPr="00B64184" w:rsidRDefault="004B0597" w:rsidP="004B0597">
      <w:pPr>
        <w:spacing w:line="360" w:lineRule="auto"/>
        <w:rPr>
          <w:lang w:val="pt-PT" w:eastAsia="pt-BR"/>
        </w:rPr>
      </w:pPr>
      <w:r w:rsidRPr="00B64184">
        <w:rPr>
          <w:lang w:val="pt-PT" w:eastAsia="pt-BR"/>
        </w:rPr>
        <w:t>Os resultados obtidos permitem a análise da influência de diversos parâmetros nos métodos semi-empíricos de estudo de capacidade de carga das estacas tipo raiz e outras considerações, as quais serão subdivididas de modo a facilitar o entendimento.</w:t>
      </w:r>
    </w:p>
    <w:p w14:paraId="4A3C1C59" w14:textId="1D3499A7" w:rsidR="00BC1294" w:rsidRPr="004335F1" w:rsidRDefault="00BC1294" w:rsidP="00D17BAA">
      <w:pPr>
        <w:spacing w:line="360" w:lineRule="auto"/>
        <w:rPr>
          <w:lang w:val="pt-PT" w:eastAsia="pt-BR"/>
        </w:rPr>
      </w:pPr>
      <w:r w:rsidRPr="004335F1">
        <w:rPr>
          <w:lang w:val="pt-PT" w:eastAsia="pt-BR"/>
        </w:rPr>
        <w:t>Utilizando os métodos dos autores citados n</w:t>
      </w:r>
      <w:r w:rsidR="00D17BAA" w:rsidRPr="004335F1">
        <w:rPr>
          <w:lang w:val="pt-PT" w:eastAsia="pt-BR"/>
        </w:rPr>
        <w:t xml:space="preserve">esta Monografia, constata-se que </w:t>
      </w:r>
      <w:r w:rsidR="00E40669" w:rsidRPr="004335F1">
        <w:rPr>
          <w:lang w:val="pt-PT" w:eastAsia="pt-BR"/>
        </w:rPr>
        <w:t>o</w:t>
      </w:r>
      <w:r w:rsidR="00D17BAA" w:rsidRPr="004335F1">
        <w:rPr>
          <w:lang w:val="pt-PT" w:eastAsia="pt-BR"/>
        </w:rPr>
        <w:t>s valores de capacidade de carga geotécnica estimados são satisfatórios. As análises efectuadas no presente estudo, de uma forma geral, indicam que:</w:t>
      </w:r>
    </w:p>
    <w:p w14:paraId="59BAAB6C" w14:textId="346023C8" w:rsidR="009867AA" w:rsidRPr="004335F1" w:rsidRDefault="00D17BAA" w:rsidP="009867AA">
      <w:pPr>
        <w:pStyle w:val="ListParagraph"/>
        <w:numPr>
          <w:ilvl w:val="0"/>
          <w:numId w:val="31"/>
        </w:numPr>
        <w:spacing w:line="360" w:lineRule="auto"/>
        <w:rPr>
          <w:lang w:val="pt-PT" w:eastAsia="pt-BR"/>
        </w:rPr>
      </w:pPr>
      <w:r w:rsidRPr="004335F1">
        <w:rPr>
          <w:lang w:val="pt-PT" w:eastAsia="pt-BR"/>
        </w:rPr>
        <w:t xml:space="preserve">Comparando </w:t>
      </w:r>
      <w:r w:rsidR="00DC1792">
        <w:rPr>
          <w:lang w:val="pt-PT" w:eastAsia="pt-BR"/>
        </w:rPr>
        <w:t xml:space="preserve">os </w:t>
      </w:r>
      <w:r w:rsidRPr="004335F1">
        <w:rPr>
          <w:lang w:val="pt-PT" w:eastAsia="pt-BR"/>
        </w:rPr>
        <w:t>método</w:t>
      </w:r>
      <w:r w:rsidR="00DC1792">
        <w:rPr>
          <w:lang w:val="pt-PT" w:eastAsia="pt-BR"/>
        </w:rPr>
        <w:t>s</w:t>
      </w:r>
      <w:r w:rsidRPr="004335F1">
        <w:rPr>
          <w:lang w:val="pt-PT" w:eastAsia="pt-BR"/>
        </w:rPr>
        <w:t xml:space="preserve"> Aoki &amp; Velloso (1975)</w:t>
      </w:r>
      <w:r w:rsidR="009867AA" w:rsidRPr="004335F1">
        <w:rPr>
          <w:lang w:val="pt-PT" w:eastAsia="pt-BR"/>
        </w:rPr>
        <w:t xml:space="preserve"> e</w:t>
      </w:r>
      <w:r w:rsidRPr="004335F1">
        <w:rPr>
          <w:lang w:val="pt-PT" w:eastAsia="pt-BR"/>
        </w:rPr>
        <w:t xml:space="preserve"> Décourt &amp; Quaresma (1978, 1982, 1996)</w:t>
      </w:r>
      <w:r w:rsidR="009867AA" w:rsidRPr="004335F1">
        <w:rPr>
          <w:lang w:val="pt-PT" w:eastAsia="pt-BR"/>
        </w:rPr>
        <w:t xml:space="preserve">, </w:t>
      </w:r>
      <w:r w:rsidR="00DC1792">
        <w:rPr>
          <w:lang w:val="pt-PT" w:eastAsia="pt-BR"/>
        </w:rPr>
        <w:t>o</w:t>
      </w:r>
      <w:r w:rsidR="009867AA" w:rsidRPr="004335F1">
        <w:rPr>
          <w:lang w:val="pt-PT" w:eastAsia="pt-BR"/>
        </w:rPr>
        <w:t xml:space="preserve"> último demonstrou ser o mais conservador, </w:t>
      </w:r>
      <w:r w:rsidRPr="004335F1">
        <w:rPr>
          <w:lang w:val="pt-PT" w:eastAsia="pt-BR"/>
        </w:rPr>
        <w:t>apresent</w:t>
      </w:r>
      <w:r w:rsidR="009867AA" w:rsidRPr="004335F1">
        <w:rPr>
          <w:lang w:val="pt-PT" w:eastAsia="pt-BR"/>
        </w:rPr>
        <w:t>ando</w:t>
      </w:r>
      <w:r w:rsidRPr="004335F1">
        <w:rPr>
          <w:lang w:val="pt-PT" w:eastAsia="pt-BR"/>
        </w:rPr>
        <w:t xml:space="preserve"> </w:t>
      </w:r>
      <w:r w:rsidR="009867AA" w:rsidRPr="004335F1">
        <w:rPr>
          <w:lang w:val="pt-PT" w:eastAsia="pt-BR"/>
        </w:rPr>
        <w:t xml:space="preserve">menores </w:t>
      </w:r>
      <w:r w:rsidRPr="004335F1">
        <w:rPr>
          <w:lang w:val="pt-PT" w:eastAsia="pt-BR"/>
        </w:rPr>
        <w:t>valores de carga geotécnica</w:t>
      </w:r>
      <w:r w:rsidR="009867AA" w:rsidRPr="004335F1">
        <w:rPr>
          <w:lang w:val="pt-PT" w:eastAsia="pt-BR"/>
        </w:rPr>
        <w:t xml:space="preserve"> admissível.</w:t>
      </w:r>
      <w:r w:rsidRPr="004335F1">
        <w:rPr>
          <w:lang w:val="pt-PT" w:eastAsia="pt-BR"/>
        </w:rPr>
        <w:t xml:space="preserve"> </w:t>
      </w:r>
      <w:r w:rsidR="009867AA" w:rsidRPr="004335F1">
        <w:rPr>
          <w:lang w:val="pt-PT" w:eastAsia="pt-BR"/>
        </w:rPr>
        <w:t>Essa abordagem conservadora favorece a segurança, tornando</w:t>
      </w:r>
      <w:r w:rsidR="00E529B6">
        <w:rPr>
          <w:lang w:val="pt-PT" w:eastAsia="pt-BR"/>
        </w:rPr>
        <w:t>-o</w:t>
      </w:r>
      <w:r w:rsidR="009867AA" w:rsidRPr="004335F1">
        <w:rPr>
          <w:lang w:val="pt-PT" w:eastAsia="pt-BR"/>
        </w:rPr>
        <w:t xml:space="preserve"> uma opção viável</w:t>
      </w:r>
      <w:r w:rsidRPr="004335F1">
        <w:rPr>
          <w:lang w:val="pt-PT" w:eastAsia="pt-BR"/>
        </w:rPr>
        <w:t xml:space="preserve"> em caso de escolha para fins de projecto.</w:t>
      </w:r>
    </w:p>
    <w:p w14:paraId="6E93E3F2" w14:textId="74BA5DED" w:rsidR="00C5444D" w:rsidRPr="004335F1" w:rsidRDefault="008B2C06" w:rsidP="00D17BAA">
      <w:pPr>
        <w:pStyle w:val="ListParagraph"/>
        <w:numPr>
          <w:ilvl w:val="0"/>
          <w:numId w:val="31"/>
        </w:numPr>
        <w:spacing w:line="360" w:lineRule="auto"/>
        <w:rPr>
          <w:lang w:val="pt-PT" w:eastAsia="pt-BR"/>
        </w:rPr>
      </w:pPr>
      <w:r w:rsidRPr="004335F1">
        <w:rPr>
          <w:lang w:val="pt-PT" w:eastAsia="pt-BR"/>
        </w:rPr>
        <w:t xml:space="preserve">A principal diferença entre o método de Aoki &amp; Velloso (1975) e o de Décourt &amp; Quaresma (1978, 1982, 1996) reside na sua dependência primária do tipo de solo indicado pelo ensaio SPT. Enquanto </w:t>
      </w:r>
      <w:r w:rsidR="00DC1792" w:rsidRPr="004335F1">
        <w:rPr>
          <w:lang w:val="pt-PT" w:eastAsia="pt-BR"/>
        </w:rPr>
        <w:t>Décourt &amp; Quaresma (1978, 1982, 1996)</w:t>
      </w:r>
      <w:r w:rsidR="00DC1792">
        <w:rPr>
          <w:lang w:val="pt-PT" w:eastAsia="pt-BR"/>
        </w:rPr>
        <w:t xml:space="preserve">, </w:t>
      </w:r>
      <w:r w:rsidRPr="004335F1">
        <w:rPr>
          <w:lang w:val="pt-PT" w:eastAsia="pt-BR"/>
        </w:rPr>
        <w:t>incorpora mais variáveis, Aoki &amp; Velloso (1975)</w:t>
      </w:r>
      <w:r w:rsidR="00DC1792">
        <w:rPr>
          <w:lang w:val="pt-PT" w:eastAsia="pt-BR"/>
        </w:rPr>
        <w:t>,</w:t>
      </w:r>
      <w:r w:rsidRPr="004335F1">
        <w:rPr>
          <w:lang w:val="pt-PT" w:eastAsia="pt-BR"/>
        </w:rPr>
        <w:t xml:space="preserve"> foca principalmente no tipo de solo, o que pode levar a variações nos resultados.</w:t>
      </w:r>
    </w:p>
    <w:p w14:paraId="280C71E3" w14:textId="4E8B7D9B" w:rsidR="008B2C06" w:rsidRPr="004335F1" w:rsidRDefault="008B2C06" w:rsidP="008B2C06">
      <w:pPr>
        <w:pStyle w:val="ListParagraph"/>
        <w:numPr>
          <w:ilvl w:val="0"/>
          <w:numId w:val="31"/>
        </w:numPr>
        <w:spacing w:line="360" w:lineRule="auto"/>
        <w:rPr>
          <w:lang w:val="pt-PT" w:eastAsia="pt-BR"/>
        </w:rPr>
      </w:pPr>
      <w:r w:rsidRPr="004335F1">
        <w:rPr>
          <w:lang w:val="pt-PT" w:eastAsia="pt-BR"/>
        </w:rPr>
        <w:t>Para estacas de 10,5 e 12 metros de profundidade, os cálculos de capacidade de carga geotécnica pelo método de Aoki &amp; Velloso (1975) foram os mais elevados. E</w:t>
      </w:r>
      <w:r w:rsidR="00DC1792">
        <w:rPr>
          <w:lang w:val="pt-PT" w:eastAsia="pt-BR"/>
        </w:rPr>
        <w:t>st</w:t>
      </w:r>
      <w:r w:rsidRPr="004335F1">
        <w:rPr>
          <w:lang w:val="pt-PT" w:eastAsia="pt-BR"/>
        </w:rPr>
        <w:t>es excederam os resultados do método de Décourt &amp; Quaresma (1978, 1982, 1996)</w:t>
      </w:r>
      <w:r w:rsidR="00DC1792">
        <w:rPr>
          <w:lang w:val="pt-PT" w:eastAsia="pt-BR"/>
        </w:rPr>
        <w:t>,</w:t>
      </w:r>
      <w:r w:rsidRPr="004335F1">
        <w:rPr>
          <w:lang w:val="pt-PT" w:eastAsia="pt-BR"/>
        </w:rPr>
        <w:t xml:space="preserve"> em 140% e 18,5%, respectivamente.</w:t>
      </w:r>
    </w:p>
    <w:p w14:paraId="16BB3C7E" w14:textId="371BCAA8" w:rsidR="008B2C06" w:rsidRPr="004335F1" w:rsidRDefault="008B2C06" w:rsidP="00D17BAA">
      <w:pPr>
        <w:pStyle w:val="ListParagraph"/>
        <w:numPr>
          <w:ilvl w:val="0"/>
          <w:numId w:val="31"/>
        </w:numPr>
        <w:spacing w:line="360" w:lineRule="auto"/>
        <w:rPr>
          <w:lang w:val="pt-PT" w:eastAsia="pt-BR"/>
        </w:rPr>
      </w:pPr>
      <w:r w:rsidRPr="004335F1">
        <w:rPr>
          <w:lang w:val="pt-PT" w:eastAsia="pt-BR"/>
        </w:rPr>
        <w:t xml:space="preserve">A capacidade de carga </w:t>
      </w:r>
      <w:r w:rsidR="004E3D77" w:rsidRPr="004335F1">
        <w:rPr>
          <w:lang w:val="pt-PT" w:eastAsia="pt-BR"/>
        </w:rPr>
        <w:t xml:space="preserve">geotécnica admissível calculada através do método de Aoki &amp; Velloso (1975) aumentou </w:t>
      </w:r>
      <w:r w:rsidR="001A1F61" w:rsidRPr="004335F1">
        <w:rPr>
          <w:color w:val="000000" w:themeColor="text1"/>
          <w:lang w:val="pt-PT" w:eastAsia="pt-BR"/>
        </w:rPr>
        <w:t>53,41</w:t>
      </w:r>
      <w:r w:rsidR="004E3D77" w:rsidRPr="004335F1">
        <w:rPr>
          <w:lang w:val="pt-PT" w:eastAsia="pt-BR"/>
        </w:rPr>
        <w:t xml:space="preserve">% ao passar de estacas de 10,5 metros para 12,0 metros de profundidade. Um aumento similar foi observado no método de Décourt &amp; Quaresma (1978, 1982, 1996), com </w:t>
      </w:r>
      <w:r w:rsidR="001A1F61" w:rsidRPr="004335F1">
        <w:rPr>
          <w:color w:val="000000" w:themeColor="text1"/>
          <w:lang w:val="pt-PT" w:eastAsia="pt-BR"/>
        </w:rPr>
        <w:t>15,58</w:t>
      </w:r>
      <w:r w:rsidR="004E3D77" w:rsidRPr="004335F1">
        <w:rPr>
          <w:lang w:val="pt-PT" w:eastAsia="pt-BR"/>
        </w:rPr>
        <w:t xml:space="preserve">%. Este último demonstrou maior estabilidade </w:t>
      </w:r>
      <w:r w:rsidR="004E3D77" w:rsidRPr="004335F1">
        <w:rPr>
          <w:lang w:val="pt-PT" w:eastAsia="pt-BR"/>
        </w:rPr>
        <w:lastRenderedPageBreak/>
        <w:t>em relação às variações no número de golpes (N), ao contrário do primeiro, que é mais sensível a essas mudanças.</w:t>
      </w:r>
    </w:p>
    <w:p w14:paraId="73F01891" w14:textId="7342C228" w:rsidR="004E3D77" w:rsidRPr="004335F1" w:rsidRDefault="00AF113B" w:rsidP="00D17BAA">
      <w:pPr>
        <w:pStyle w:val="ListParagraph"/>
        <w:numPr>
          <w:ilvl w:val="0"/>
          <w:numId w:val="31"/>
        </w:numPr>
        <w:spacing w:line="360" w:lineRule="auto"/>
        <w:rPr>
          <w:lang w:val="pt-PT" w:eastAsia="pt-BR"/>
        </w:rPr>
      </w:pPr>
      <w:r w:rsidRPr="004335F1">
        <w:rPr>
          <w:lang w:val="pt-PT" w:eastAsia="pt-BR"/>
        </w:rPr>
        <w:t>O método de Aoki &amp; Velloso (1975), conhecido por sua ênfase na resistência de ponta, apresentou valores baixos de resistência lateral e alta resistência de ponta para o solo arenoso na Sondagem S1, superando o outro método analisado.</w:t>
      </w:r>
    </w:p>
    <w:p w14:paraId="631F7117" w14:textId="1F0DB633" w:rsidR="00AF113B" w:rsidRPr="004335F1" w:rsidRDefault="00AF113B" w:rsidP="00D17BAA">
      <w:pPr>
        <w:pStyle w:val="ListParagraph"/>
        <w:numPr>
          <w:ilvl w:val="0"/>
          <w:numId w:val="31"/>
        </w:numPr>
        <w:spacing w:line="360" w:lineRule="auto"/>
        <w:rPr>
          <w:lang w:val="pt-PT" w:eastAsia="pt-BR"/>
        </w:rPr>
      </w:pPr>
      <w:r w:rsidRPr="004335F1">
        <w:rPr>
          <w:lang w:val="pt-PT" w:eastAsia="pt-BR"/>
        </w:rPr>
        <w:t>O método Décourt &amp; Quaresma (1978, 1982, 1996)</w:t>
      </w:r>
      <w:r w:rsidR="00DC1792">
        <w:rPr>
          <w:lang w:val="pt-PT" w:eastAsia="pt-BR"/>
        </w:rPr>
        <w:t>,</w:t>
      </w:r>
      <w:r w:rsidRPr="004335F1">
        <w:rPr>
          <w:lang w:val="pt-PT" w:eastAsia="pt-BR"/>
        </w:rPr>
        <w:t xml:space="preserve"> apresentou uma resistência de ponta significativamente menor, cerca de </w:t>
      </w:r>
      <w:r w:rsidR="002763D1">
        <w:rPr>
          <w:lang w:val="pt-PT" w:eastAsia="pt-BR"/>
        </w:rPr>
        <w:t>99,43</w:t>
      </w:r>
      <w:r w:rsidRPr="004335F1">
        <w:rPr>
          <w:lang w:val="pt-PT" w:eastAsia="pt-BR"/>
        </w:rPr>
        <w:t xml:space="preserve">% abaixo do valor encontrado pelo método de Aoki &amp; Velloso (1975). </w:t>
      </w:r>
      <w:r w:rsidR="00DC1792">
        <w:rPr>
          <w:lang w:val="pt-PT" w:eastAsia="pt-BR"/>
        </w:rPr>
        <w:t>A</w:t>
      </w:r>
      <w:r w:rsidRPr="004335F1">
        <w:rPr>
          <w:lang w:val="pt-PT" w:eastAsia="pt-BR"/>
        </w:rPr>
        <w:t xml:space="preserve"> diferença pode ser atribuída à forma como o método de Décourt &amp; Quaresma lida com o valor de N, desconsiderando-o para o cálculo da resistência lateral e utilizando a média dos valores acima e abaixo da ponta. Essa diferença sugere a necessidade de uma análise futura do método</w:t>
      </w:r>
      <w:r w:rsidR="00E40669" w:rsidRPr="004335F1">
        <w:rPr>
          <w:lang w:val="pt-PT" w:eastAsia="pt-BR"/>
        </w:rPr>
        <w:t>.</w:t>
      </w:r>
    </w:p>
    <w:p w14:paraId="7C8FB516" w14:textId="426AA8FD" w:rsidR="00E40669" w:rsidRPr="004335F1" w:rsidRDefault="00E40669" w:rsidP="00D17BAA">
      <w:pPr>
        <w:pStyle w:val="ListParagraph"/>
        <w:numPr>
          <w:ilvl w:val="0"/>
          <w:numId w:val="31"/>
        </w:numPr>
        <w:spacing w:line="360" w:lineRule="auto"/>
        <w:rPr>
          <w:lang w:val="pt-PT" w:eastAsia="pt-BR"/>
        </w:rPr>
      </w:pPr>
      <w:r w:rsidRPr="004335F1">
        <w:rPr>
          <w:lang w:val="pt-PT" w:eastAsia="pt-BR"/>
        </w:rPr>
        <w:t>Os dois métodos analisados utilizam diferentes expressões para o factor de segurança, o que impacta directamente no valor final da capacidade de carga admissível. Essa variação destaca a importância de uma escolha segura e conservadora do factor de segurança, conforme realizado neste trabalho, para garantir a confiabilidade dos cálculos em projectos futuros.</w:t>
      </w:r>
    </w:p>
    <w:p w14:paraId="79BE9A64" w14:textId="77777777" w:rsidR="00E40669" w:rsidRPr="004335F1" w:rsidRDefault="00E40669">
      <w:pPr>
        <w:spacing w:after="0"/>
        <w:jc w:val="left"/>
        <w:rPr>
          <w:lang w:val="pt-PT" w:eastAsia="pt-BR"/>
        </w:rPr>
      </w:pPr>
      <w:r w:rsidRPr="004335F1">
        <w:rPr>
          <w:lang w:val="pt-PT" w:eastAsia="pt-BR"/>
        </w:rPr>
        <w:br w:type="page"/>
      </w:r>
    </w:p>
    <w:p w14:paraId="6D0B794E" w14:textId="3096EB50" w:rsidR="00E40669" w:rsidRPr="004335F1" w:rsidRDefault="00E40669" w:rsidP="00E40669">
      <w:pPr>
        <w:pStyle w:val="Heading1"/>
        <w:rPr>
          <w:rFonts w:ascii="Times" w:hAnsi="Times"/>
          <w:b/>
          <w:bCs/>
          <w:color w:val="000000" w:themeColor="text1"/>
          <w:sz w:val="24"/>
          <w:szCs w:val="24"/>
          <w:lang w:val="pt-PT" w:eastAsia="pt-BR"/>
        </w:rPr>
      </w:pPr>
      <w:bookmarkStart w:id="69" w:name="_Toc206020965"/>
      <w:r w:rsidRPr="004335F1">
        <w:rPr>
          <w:rFonts w:ascii="Times" w:hAnsi="Times"/>
          <w:b/>
          <w:bCs/>
          <w:color w:val="000000" w:themeColor="text1"/>
          <w:sz w:val="24"/>
          <w:szCs w:val="24"/>
          <w:lang w:val="pt-PT" w:eastAsia="pt-BR"/>
        </w:rPr>
        <w:lastRenderedPageBreak/>
        <w:t>Capítulo VI – Conclusão</w:t>
      </w:r>
      <w:bookmarkEnd w:id="69"/>
    </w:p>
    <w:p w14:paraId="77ADCCE2" w14:textId="267746B5" w:rsidR="009C3B3D" w:rsidRDefault="009C3B3D" w:rsidP="009C3B3D">
      <w:pPr>
        <w:spacing w:line="360" w:lineRule="auto"/>
        <w:rPr>
          <w:lang w:val="pt-BR"/>
        </w:rPr>
      </w:pPr>
      <w:r>
        <w:rPr>
          <w:lang w:val="pt-BR"/>
        </w:rPr>
        <w:t>O presente trabalho teve como obje</w:t>
      </w:r>
      <w:r w:rsidR="008577F5">
        <w:rPr>
          <w:lang w:val="pt-BR"/>
        </w:rPr>
        <w:t>c</w:t>
      </w:r>
      <w:r>
        <w:rPr>
          <w:lang w:val="pt-BR"/>
        </w:rPr>
        <w:t>tivo estudar a capacidade de carga de estacas raiz em solo arenoso, a partir da aplicação de métodos semiempíricos consagrados na engenharia geotécnica. Além de desenvolver uma análise comparativa entre os métodos de Aoki &amp; Velloso (1975) e de Décourt &amp; Quaresma (1978, 1982, 1996), buscou-se também testar hipóteses específicas sobre o comportamento das estacas em função das características do solo.</w:t>
      </w:r>
    </w:p>
    <w:p w14:paraId="5AAA6B9B" w14:textId="5F1CF5D7" w:rsidR="008577F5" w:rsidRDefault="009C3B3D" w:rsidP="008577F5">
      <w:pPr>
        <w:spacing w:line="360" w:lineRule="auto"/>
        <w:rPr>
          <w:lang w:val="pt-BR"/>
        </w:rPr>
      </w:pPr>
      <w:r>
        <w:rPr>
          <w:lang w:val="pt-BR"/>
        </w:rPr>
        <w:t xml:space="preserve">As hipóteses estabelecidas no início da pesquisa foram todas confirmadas. </w:t>
      </w:r>
      <w:r w:rsidR="008577F5">
        <w:rPr>
          <w:lang w:val="pt-BR"/>
        </w:rPr>
        <w:t>A primeira hipótese, que propunha a redução da capacidade de carga das estacas raiz em função do aumento da humidade do solo arenoso, foi confirmada. As sondagens realizadas evidenciaram que, em níveis de maior humidade, os valores do índice de resistência à penetração (N</w:t>
      </w:r>
      <w:r w:rsidR="008577F5" w:rsidRPr="008577F5">
        <w:rPr>
          <w:vertAlign w:val="subscript"/>
          <w:lang w:val="pt-BR"/>
        </w:rPr>
        <w:t>SPT</w:t>
      </w:r>
      <w:r w:rsidR="008577F5">
        <w:rPr>
          <w:lang w:val="pt-BR"/>
        </w:rPr>
        <w:t>) diminuem, indicando uma menor resistência lateral disponível para as estacas. Essa diminuição do atrito efectivo entre o solo e a estaca impacta negativamente a capacidade de carga, corroborando a hipótese inicial.</w:t>
      </w:r>
    </w:p>
    <w:p w14:paraId="285D25B1" w14:textId="086DF4A7" w:rsidR="008577F5" w:rsidRDefault="008577F5" w:rsidP="008577F5">
      <w:pPr>
        <w:spacing w:line="360" w:lineRule="auto"/>
        <w:rPr>
          <w:lang w:val="pt-BR"/>
        </w:rPr>
      </w:pPr>
      <w:r>
        <w:rPr>
          <w:lang w:val="pt-BR"/>
        </w:rPr>
        <w:t>A segunda hipótese, que indicava que estacas instaladas a maiores profundidades apresentariam capacidades de carga superiores, também foi confirmada. Os resultados demonstraram que o incremento da profundidade de 10,5 metros para 12,0 metros proporcionou um aumento significativo na capacidade de suporte das estacas. Essa elevação foi mais expressiva nos cálculos realizados pelo método de Aoki &amp; Velloso (53,41%) e também visível, embora em menor proporção, no método de Décourt &amp; Quaresma (15,58%). Esse comportamento está directamente relacionado à interação das estacas com camadas de solo mais competentes e de maior resistência.</w:t>
      </w:r>
    </w:p>
    <w:p w14:paraId="66441802" w14:textId="6ABE6D62" w:rsidR="009C3B3D" w:rsidRDefault="008577F5" w:rsidP="008577F5">
      <w:pPr>
        <w:spacing w:line="360" w:lineRule="auto"/>
        <w:rPr>
          <w:lang w:val="pt-BR"/>
        </w:rPr>
      </w:pPr>
      <w:r>
        <w:rPr>
          <w:lang w:val="pt-BR"/>
        </w:rPr>
        <w:t>No que se refere à terceira hipótese, de que estacas implantadas em solos de maior coesão e menor plasticidade apresentam maior capacidade de carga, os resultados também foram positivos. As análises geotécnicas demonstraram que solos mais densos e coesivos, identificados nas camadas mais profundas, proporcionaram valores mais elevados de resistência à penetração, refletindo em uma maior capacidade de suporte das fundações.</w:t>
      </w:r>
    </w:p>
    <w:p w14:paraId="001CD16C" w14:textId="13603033" w:rsidR="0021101A" w:rsidRPr="004335F1" w:rsidRDefault="0021101A" w:rsidP="0021101A">
      <w:pPr>
        <w:spacing w:line="360" w:lineRule="auto"/>
        <w:rPr>
          <w:lang w:val="pt-PT"/>
        </w:rPr>
      </w:pPr>
      <w:r w:rsidRPr="004335F1">
        <w:rPr>
          <w:lang w:val="pt-PT"/>
        </w:rPr>
        <w:t xml:space="preserve">Com base nos resultados obtidos e nas análises realizadas, é possível concluir que a capacidade de carga geotécnica das estacas raiz no estudo de caso analisado é satisfatória, atendendo aos requisitos de segurança e desempenho da fundação. A escolha do método de cálculo e a </w:t>
      </w:r>
      <w:r w:rsidRPr="004335F1">
        <w:rPr>
          <w:lang w:val="pt-PT"/>
        </w:rPr>
        <w:lastRenderedPageBreak/>
        <w:t>consideração dos parâmetros geotécnicos adequados, foram fundamentais para garantir a confiabilidade e a segurança da estrutura.</w:t>
      </w:r>
    </w:p>
    <w:p w14:paraId="6C9AD554" w14:textId="45295C2C" w:rsidR="0021101A" w:rsidRPr="009C3B3D" w:rsidRDefault="0021101A" w:rsidP="0021101A">
      <w:pPr>
        <w:spacing w:line="360" w:lineRule="auto"/>
        <w:rPr>
          <w:lang w:val="pt-BR"/>
        </w:rPr>
      </w:pPr>
      <w:r w:rsidRPr="004335F1">
        <w:rPr>
          <w:lang w:val="pt-PT"/>
        </w:rPr>
        <w:t>A análise comparativa entre os métodos de Aoki e Velloso (1975)</w:t>
      </w:r>
      <w:r w:rsidR="009F39DC">
        <w:rPr>
          <w:lang w:val="pt-PT"/>
        </w:rPr>
        <w:t>,</w:t>
      </w:r>
      <w:r w:rsidRPr="004335F1">
        <w:rPr>
          <w:lang w:val="pt-PT"/>
        </w:rPr>
        <w:t xml:space="preserve"> e Décourt &amp; Quaresma (1978, 1982, 1996)</w:t>
      </w:r>
      <w:r w:rsidR="009F39DC">
        <w:rPr>
          <w:lang w:val="pt-PT"/>
        </w:rPr>
        <w:t>,</w:t>
      </w:r>
      <w:r w:rsidRPr="004335F1">
        <w:rPr>
          <w:lang w:val="pt-PT"/>
        </w:rPr>
        <w:t xml:space="preserve"> permitiu identificar as particularidades de cada abordagem e a influência dos parâmetros geotécnicos nos resultados obtidos. A escolha do método mais conservador, como o de Décourt &amp; Quaresma, pode ser vantajosa em termos de segurança, enquanto o método de Aoki &amp; Velloso pode ser mais adequado em situações específicas, como solos com alta resistência de ponta.</w:t>
      </w:r>
      <w:r w:rsidR="009C3B3D">
        <w:rPr>
          <w:lang w:val="pt-PT"/>
        </w:rPr>
        <w:t xml:space="preserve"> </w:t>
      </w:r>
    </w:p>
    <w:p w14:paraId="0AF6E118" w14:textId="77777777" w:rsidR="0021101A" w:rsidRPr="004335F1" w:rsidRDefault="0021101A" w:rsidP="0021101A">
      <w:pPr>
        <w:spacing w:line="360" w:lineRule="auto"/>
        <w:rPr>
          <w:lang w:val="pt-PT"/>
        </w:rPr>
      </w:pPr>
      <w:r w:rsidRPr="004335F1">
        <w:rPr>
          <w:lang w:val="pt-PT"/>
        </w:rPr>
        <w:t>A variação da capacidade de carga com a profundidade das estacas e a sensibilidade dos métodos às variações no número de golpes (N) demonstraram a importância de considerar as características geotécnicas do solo e as particularidades de cada projecto na escolha do método de cálculo e no dimensionamento das estacas raiz.</w:t>
      </w:r>
    </w:p>
    <w:p w14:paraId="3C261509" w14:textId="20740D6D" w:rsidR="00977A26" w:rsidRDefault="0021101A" w:rsidP="0021101A">
      <w:pPr>
        <w:spacing w:line="360" w:lineRule="auto"/>
        <w:rPr>
          <w:lang w:val="pt-PT"/>
        </w:rPr>
      </w:pPr>
      <w:r w:rsidRPr="004335F1">
        <w:rPr>
          <w:lang w:val="pt-PT"/>
        </w:rPr>
        <w:t>Em suma, o estudo realizado contribui para o aprofundamento do conhecimento sobre a capacidade de carga de estacas raiz em solos arenosos, fornecendo informações relevantes para a tomada de decisões em projectos de fundação e para a garantia da segurança e desempenho das estruturas.</w:t>
      </w:r>
    </w:p>
    <w:p w14:paraId="1F33D5EF" w14:textId="77777777" w:rsidR="00977A26" w:rsidRDefault="00977A26">
      <w:pPr>
        <w:spacing w:after="0"/>
        <w:jc w:val="left"/>
        <w:rPr>
          <w:lang w:val="pt-PT"/>
        </w:rPr>
      </w:pPr>
      <w:r>
        <w:rPr>
          <w:lang w:val="pt-PT"/>
        </w:rPr>
        <w:br w:type="page"/>
      </w:r>
    </w:p>
    <w:p w14:paraId="4786FBBB" w14:textId="2BF6826F" w:rsidR="0021101A" w:rsidRPr="00920E90" w:rsidRDefault="00977A26" w:rsidP="00977A26">
      <w:pPr>
        <w:pStyle w:val="Heading1"/>
        <w:rPr>
          <w:rFonts w:ascii="Times" w:hAnsi="Times"/>
          <w:b/>
          <w:bCs/>
          <w:color w:val="000000" w:themeColor="text1"/>
          <w:sz w:val="24"/>
          <w:szCs w:val="24"/>
          <w:lang w:val="en-US"/>
        </w:rPr>
      </w:pPr>
      <w:bookmarkStart w:id="70" w:name="_Toc206020966"/>
      <w:r w:rsidRPr="00920E90">
        <w:rPr>
          <w:rFonts w:ascii="Times" w:hAnsi="Times"/>
          <w:b/>
          <w:bCs/>
          <w:color w:val="000000" w:themeColor="text1"/>
          <w:sz w:val="24"/>
          <w:szCs w:val="24"/>
          <w:lang w:val="en-US"/>
        </w:rPr>
        <w:lastRenderedPageBreak/>
        <w:t>Bibliografia</w:t>
      </w:r>
      <w:bookmarkEnd w:id="70"/>
    </w:p>
    <w:p w14:paraId="1F404E38" w14:textId="35070E48" w:rsidR="002847B1" w:rsidRPr="002847B1" w:rsidRDefault="00D31530" w:rsidP="00977A26">
      <w:pPr>
        <w:spacing w:line="360" w:lineRule="auto"/>
        <w:rPr>
          <w:lang w:val="en-US" w:eastAsia="pt-BR"/>
        </w:rPr>
      </w:pPr>
      <w:r w:rsidRPr="002847B1">
        <w:rPr>
          <w:lang w:val="en-US" w:eastAsia="pt-BR"/>
        </w:rPr>
        <w:t>BEREZANTZEV</w:t>
      </w:r>
      <w:r w:rsidR="002847B1" w:rsidRPr="002847B1">
        <w:rPr>
          <w:lang w:val="en-US" w:eastAsia="pt-BR"/>
        </w:rPr>
        <w:t xml:space="preserve">, V. G., </w:t>
      </w:r>
      <w:r w:rsidRPr="002847B1">
        <w:rPr>
          <w:lang w:val="en-US" w:eastAsia="pt-BR"/>
        </w:rPr>
        <w:t>KHRISTOFOROV</w:t>
      </w:r>
      <w:r w:rsidR="002847B1" w:rsidRPr="002847B1">
        <w:rPr>
          <w:lang w:val="en-US" w:eastAsia="pt-BR"/>
        </w:rPr>
        <w:t xml:space="preserve">, V. S., </w:t>
      </w:r>
      <w:r w:rsidRPr="002847B1">
        <w:rPr>
          <w:lang w:val="en-US" w:eastAsia="pt-BR"/>
        </w:rPr>
        <w:t>GOLUBKOV</w:t>
      </w:r>
      <w:r w:rsidR="002847B1" w:rsidRPr="002847B1">
        <w:rPr>
          <w:lang w:val="en-US" w:eastAsia="pt-BR"/>
        </w:rPr>
        <w:t>, V. N., Load</w:t>
      </w:r>
      <w:r w:rsidR="002847B1">
        <w:rPr>
          <w:lang w:val="en-US" w:eastAsia="pt-BR"/>
        </w:rPr>
        <w:t xml:space="preserve"> Bearing Capacity and Deformation of Piled Foundations, </w:t>
      </w:r>
      <w:r w:rsidR="002A1137">
        <w:rPr>
          <w:lang w:val="en-US" w:eastAsia="pt-BR"/>
        </w:rPr>
        <w:t>1961</w:t>
      </w:r>
    </w:p>
    <w:p w14:paraId="66EB3FD9" w14:textId="719A3569" w:rsidR="00977A26" w:rsidRDefault="00D31530" w:rsidP="00977A26">
      <w:pPr>
        <w:spacing w:line="360" w:lineRule="auto"/>
        <w:rPr>
          <w:lang w:val="en-US" w:eastAsia="pt-BR"/>
        </w:rPr>
      </w:pPr>
      <w:r w:rsidRPr="00977A26">
        <w:rPr>
          <w:lang w:val="en-US" w:eastAsia="pt-BR"/>
        </w:rPr>
        <w:t>BJERRUM</w:t>
      </w:r>
      <w:r w:rsidR="00977A26" w:rsidRPr="00977A26">
        <w:rPr>
          <w:lang w:val="en-US" w:eastAsia="pt-BR"/>
        </w:rPr>
        <w:t xml:space="preserve">, L., </w:t>
      </w:r>
      <w:r w:rsidRPr="00977A26">
        <w:rPr>
          <w:lang w:val="en-US" w:eastAsia="pt-BR"/>
        </w:rPr>
        <w:t>CLAUSEN</w:t>
      </w:r>
      <w:r w:rsidR="00977A26" w:rsidRPr="00977A26">
        <w:rPr>
          <w:lang w:val="en-US" w:eastAsia="pt-BR"/>
        </w:rPr>
        <w:t xml:space="preserve">, C-J. F., </w:t>
      </w:r>
      <w:r w:rsidRPr="00977A26">
        <w:rPr>
          <w:lang w:val="en-US" w:eastAsia="pt-BR"/>
        </w:rPr>
        <w:t>DUNCAN</w:t>
      </w:r>
      <w:r w:rsidR="00977A26" w:rsidRPr="00977A26">
        <w:rPr>
          <w:lang w:val="en-US" w:eastAsia="pt-BR"/>
        </w:rPr>
        <w:t xml:space="preserve">, J. M., Earth pressures on flexible structures, A State-of-the-Art-Report, Proc. 5th European Conference on Soil Mechanics &amp; Foundations Engineering, pp. 169-196, Madrid, 1972. </w:t>
      </w:r>
    </w:p>
    <w:p w14:paraId="06445DC8" w14:textId="21373CD6" w:rsidR="00D31530" w:rsidRPr="00D31530" w:rsidRDefault="00125F8F" w:rsidP="00977A26">
      <w:pPr>
        <w:spacing w:line="360" w:lineRule="auto"/>
        <w:rPr>
          <w:rFonts w:cs="Times New Roman"/>
          <w:color w:val="000000" w:themeColor="text1"/>
          <w:lang w:val="pt-BR" w:eastAsia="pt-BR"/>
        </w:rPr>
      </w:pPr>
      <w:r>
        <w:rPr>
          <w:rFonts w:cs="Times New Roman"/>
          <w:color w:val="000000" w:themeColor="text1"/>
          <w:lang w:val="pt-BR" w:eastAsia="pt-BR"/>
        </w:rPr>
        <w:t>Black Sea International</w:t>
      </w:r>
      <w:r w:rsidR="00D31530">
        <w:rPr>
          <w:rFonts w:cs="Times New Roman"/>
          <w:color w:val="000000" w:themeColor="text1"/>
          <w:lang w:val="pt-BR" w:eastAsia="pt-BR"/>
        </w:rPr>
        <w:t>, Projecto de Estacas – Prime Maputo, 2021.</w:t>
      </w:r>
    </w:p>
    <w:p w14:paraId="41AF9F0D" w14:textId="4D3721A2" w:rsidR="00977A26" w:rsidRDefault="00D31530" w:rsidP="00977A26">
      <w:pPr>
        <w:spacing w:line="360" w:lineRule="auto"/>
        <w:rPr>
          <w:lang w:val="pt-BR" w:eastAsia="pt-BR"/>
        </w:rPr>
      </w:pPr>
      <w:r w:rsidRPr="00977A26">
        <w:rPr>
          <w:lang w:val="pt-BR" w:eastAsia="pt-BR"/>
        </w:rPr>
        <w:t>JESUS</w:t>
      </w:r>
      <w:r w:rsidR="00977A26" w:rsidRPr="00977A26">
        <w:rPr>
          <w:lang w:val="pt-BR" w:eastAsia="pt-BR"/>
        </w:rPr>
        <w:t xml:space="preserve">, A. D., Análise de </w:t>
      </w:r>
      <w:r w:rsidR="00977A26">
        <w:rPr>
          <w:lang w:val="pt-BR" w:eastAsia="pt-BR"/>
        </w:rPr>
        <w:t>métodos semi-empíricos para previsão de capacidade de estacas raiz, Trabalho de Conclusão de Curso, Universidade Federal de Paraná, 2017.</w:t>
      </w:r>
    </w:p>
    <w:p w14:paraId="4DAF4B8B" w14:textId="6C940646" w:rsidR="00274E4F" w:rsidRPr="00274E4F" w:rsidRDefault="00D31530" w:rsidP="00977A26">
      <w:pPr>
        <w:spacing w:line="360" w:lineRule="auto"/>
        <w:rPr>
          <w:lang w:val="en-US" w:eastAsia="pt-BR"/>
        </w:rPr>
      </w:pPr>
      <w:r w:rsidRPr="00274E4F">
        <w:rPr>
          <w:lang w:val="en-US" w:eastAsia="pt-BR"/>
        </w:rPr>
        <w:t>MEYERHOF</w:t>
      </w:r>
      <w:r w:rsidR="00274E4F" w:rsidRPr="00274E4F">
        <w:rPr>
          <w:lang w:val="en-US" w:eastAsia="pt-BR"/>
        </w:rPr>
        <w:t>, G. G., The Ul</w:t>
      </w:r>
      <w:r w:rsidR="00274E4F">
        <w:rPr>
          <w:lang w:val="en-US" w:eastAsia="pt-BR"/>
        </w:rPr>
        <w:t>timate Bearing Capacity of Foundations. Geotechnique 2, 301-332, Canada</w:t>
      </w:r>
      <w:r w:rsidR="002847B1">
        <w:rPr>
          <w:lang w:val="en-US" w:eastAsia="pt-BR"/>
        </w:rPr>
        <w:t>, 1951.</w:t>
      </w:r>
    </w:p>
    <w:p w14:paraId="5D4BB22E" w14:textId="6B12AF6A" w:rsidR="007A73CF" w:rsidRDefault="00D31530" w:rsidP="00977A26">
      <w:pPr>
        <w:spacing w:line="360" w:lineRule="auto"/>
        <w:rPr>
          <w:rFonts w:ascii="Times New Roman" w:eastAsia="Times New Roman" w:hAnsi="Times New Roman" w:cs="Times New Roman"/>
          <w:lang w:val="en-US" w:eastAsia="pt-BR"/>
        </w:rPr>
      </w:pPr>
      <w:r w:rsidRPr="00977A26">
        <w:rPr>
          <w:rFonts w:ascii="Times New Roman" w:eastAsia="Times New Roman" w:hAnsi="Times New Roman" w:cs="Times New Roman"/>
          <w:lang w:val="en-US" w:eastAsia="pt-BR"/>
        </w:rPr>
        <w:t>PRADEL</w:t>
      </w:r>
      <w:r w:rsidR="00977A26" w:rsidRPr="00977A26">
        <w:rPr>
          <w:rFonts w:ascii="Times New Roman" w:eastAsia="Times New Roman" w:hAnsi="Times New Roman" w:cs="Times New Roman"/>
          <w:lang w:val="en-US" w:eastAsia="pt-BR"/>
        </w:rPr>
        <w:t xml:space="preserve">, D., Active earth pressure distribution in cohesive soils, Proc of the XIII International Conference on Soil Mechanics &amp; Foundation Engineering, pp. 795-798, New Delhi, India, </w:t>
      </w:r>
      <w:r w:rsidRPr="00977A26">
        <w:rPr>
          <w:rFonts w:ascii="Times New Roman" w:eastAsia="Times New Roman" w:hAnsi="Times New Roman" w:cs="Times New Roman"/>
          <w:lang w:val="en-US" w:eastAsia="pt-BR"/>
        </w:rPr>
        <w:t xml:space="preserve">1994. </w:t>
      </w:r>
    </w:p>
    <w:p w14:paraId="3FECB53E" w14:textId="6B8530D2" w:rsidR="00D31530" w:rsidRPr="00D31530" w:rsidRDefault="00D31530" w:rsidP="00977A26">
      <w:pPr>
        <w:spacing w:line="360" w:lineRule="auto"/>
        <w:rPr>
          <w:rFonts w:cs="Arial"/>
          <w:color w:val="000000" w:themeColor="text1"/>
          <w:lang w:val="pt-BR" w:eastAsia="pt-BR"/>
        </w:rPr>
      </w:pPr>
      <w:r>
        <w:rPr>
          <w:rFonts w:cs="Arial"/>
          <w:color w:val="000000" w:themeColor="text1"/>
          <w:lang w:val="pt-BR" w:eastAsia="pt-BR"/>
        </w:rPr>
        <w:t>S</w:t>
      </w:r>
      <w:r w:rsidR="00125F8F">
        <w:rPr>
          <w:rFonts w:cs="Arial"/>
          <w:color w:val="000000" w:themeColor="text1"/>
          <w:lang w:val="pt-BR" w:eastAsia="pt-BR"/>
        </w:rPr>
        <w:t>oiltechnic</w:t>
      </w:r>
      <w:r>
        <w:rPr>
          <w:rFonts w:cs="Arial"/>
          <w:color w:val="000000" w:themeColor="text1"/>
          <w:lang w:val="pt-BR" w:eastAsia="pt-BR"/>
        </w:rPr>
        <w:t>, Prime Maputo - Relatório Geológico-Geotécnico, 2022.</w:t>
      </w:r>
    </w:p>
    <w:p w14:paraId="38D392C6" w14:textId="1E205DDD" w:rsidR="00274E4F" w:rsidRDefault="00D31530" w:rsidP="00977A26">
      <w:pPr>
        <w:spacing w:line="360" w:lineRule="auto"/>
        <w:rPr>
          <w:rFonts w:ascii="Times New Roman" w:eastAsia="Times New Roman" w:hAnsi="Times New Roman" w:cs="Times New Roman"/>
          <w:lang w:val="en-US" w:eastAsia="pt-BR"/>
        </w:rPr>
      </w:pPr>
      <w:r>
        <w:rPr>
          <w:rFonts w:ascii="Times New Roman" w:eastAsia="Times New Roman" w:hAnsi="Times New Roman" w:cs="Times New Roman"/>
          <w:lang w:val="en-US" w:eastAsia="pt-BR"/>
        </w:rPr>
        <w:t xml:space="preserve">TERZAGHI, </w:t>
      </w:r>
      <w:r w:rsidR="00274E4F">
        <w:rPr>
          <w:rFonts w:ascii="Times New Roman" w:eastAsia="Times New Roman" w:hAnsi="Times New Roman" w:cs="Times New Roman"/>
          <w:lang w:val="en-US" w:eastAsia="pt-BR"/>
        </w:rPr>
        <w:t>K., Theoretical Soil Mechanics, Wiley, New York, 1943.</w:t>
      </w:r>
    </w:p>
    <w:p w14:paraId="7D59239F" w14:textId="5BADC9B0" w:rsidR="00977A26" w:rsidRDefault="00D31530" w:rsidP="00977A26">
      <w:pPr>
        <w:spacing w:line="360" w:lineRule="auto"/>
        <w:rPr>
          <w:rFonts w:ascii="Times New Roman" w:eastAsia="Times New Roman" w:hAnsi="Times New Roman" w:cs="Times New Roman"/>
          <w:lang w:val="en-US" w:eastAsia="pt-BR"/>
        </w:rPr>
      </w:pPr>
      <w:r w:rsidRPr="00977A26">
        <w:rPr>
          <w:rFonts w:ascii="Times New Roman" w:eastAsia="Times New Roman" w:hAnsi="Times New Roman" w:cs="Times New Roman"/>
          <w:lang w:val="en-US" w:eastAsia="pt-BR"/>
        </w:rPr>
        <w:t xml:space="preserve">TERZAGHI, </w:t>
      </w:r>
      <w:r w:rsidR="00977A26" w:rsidRPr="00977A26">
        <w:rPr>
          <w:rFonts w:ascii="Times New Roman" w:eastAsia="Times New Roman" w:hAnsi="Times New Roman" w:cs="Times New Roman"/>
          <w:lang w:val="en-US" w:eastAsia="pt-BR"/>
        </w:rPr>
        <w:t xml:space="preserve">K., </w:t>
      </w:r>
      <w:r w:rsidRPr="00977A26">
        <w:rPr>
          <w:rFonts w:ascii="Times New Roman" w:eastAsia="Times New Roman" w:hAnsi="Times New Roman" w:cs="Times New Roman"/>
          <w:lang w:val="en-US" w:eastAsia="pt-BR"/>
        </w:rPr>
        <w:t>PECK</w:t>
      </w:r>
      <w:r w:rsidR="00977A26" w:rsidRPr="00977A26">
        <w:rPr>
          <w:rFonts w:ascii="Times New Roman" w:eastAsia="Times New Roman" w:hAnsi="Times New Roman" w:cs="Times New Roman"/>
          <w:lang w:val="en-US" w:eastAsia="pt-BR"/>
        </w:rPr>
        <w:t xml:space="preserve">, R. B., Soil </w:t>
      </w:r>
      <w:r w:rsidR="00274E4F">
        <w:rPr>
          <w:rFonts w:ascii="Times New Roman" w:eastAsia="Times New Roman" w:hAnsi="Times New Roman" w:cs="Times New Roman"/>
          <w:lang w:val="en-US" w:eastAsia="pt-BR"/>
        </w:rPr>
        <w:t>M</w:t>
      </w:r>
      <w:r w:rsidR="00977A26" w:rsidRPr="00977A26">
        <w:rPr>
          <w:rFonts w:ascii="Times New Roman" w:eastAsia="Times New Roman" w:hAnsi="Times New Roman" w:cs="Times New Roman"/>
          <w:lang w:val="en-US" w:eastAsia="pt-BR"/>
        </w:rPr>
        <w:t xml:space="preserve">echanics in </w:t>
      </w:r>
      <w:r w:rsidR="00274E4F">
        <w:rPr>
          <w:rFonts w:ascii="Times New Roman" w:eastAsia="Times New Roman" w:hAnsi="Times New Roman" w:cs="Times New Roman"/>
          <w:lang w:val="en-US" w:eastAsia="pt-BR"/>
        </w:rPr>
        <w:t>E</w:t>
      </w:r>
      <w:r w:rsidR="00977A26" w:rsidRPr="00977A26">
        <w:rPr>
          <w:rFonts w:ascii="Times New Roman" w:eastAsia="Times New Roman" w:hAnsi="Times New Roman" w:cs="Times New Roman"/>
          <w:lang w:val="en-US" w:eastAsia="pt-BR"/>
        </w:rPr>
        <w:t xml:space="preserve">ngineering </w:t>
      </w:r>
      <w:r w:rsidR="00274E4F">
        <w:rPr>
          <w:rFonts w:ascii="Times New Roman" w:eastAsia="Times New Roman" w:hAnsi="Times New Roman" w:cs="Times New Roman"/>
          <w:lang w:val="en-US" w:eastAsia="pt-BR"/>
        </w:rPr>
        <w:t>P</w:t>
      </w:r>
      <w:r w:rsidR="00977A26" w:rsidRPr="00977A26">
        <w:rPr>
          <w:rFonts w:ascii="Times New Roman" w:eastAsia="Times New Roman" w:hAnsi="Times New Roman" w:cs="Times New Roman"/>
          <w:lang w:val="en-US" w:eastAsia="pt-BR"/>
        </w:rPr>
        <w:t xml:space="preserve">ractice, 2nd </w:t>
      </w:r>
      <w:r w:rsidR="00274E4F">
        <w:rPr>
          <w:rFonts w:ascii="Times New Roman" w:eastAsia="Times New Roman" w:hAnsi="Times New Roman" w:cs="Times New Roman"/>
          <w:lang w:val="en-US" w:eastAsia="pt-BR"/>
        </w:rPr>
        <w:t>E</w:t>
      </w:r>
      <w:r w:rsidR="00977A26" w:rsidRPr="00977A26">
        <w:rPr>
          <w:rFonts w:ascii="Times New Roman" w:eastAsia="Times New Roman" w:hAnsi="Times New Roman" w:cs="Times New Roman"/>
          <w:lang w:val="en-US" w:eastAsia="pt-BR"/>
        </w:rPr>
        <w:t>d</w:t>
      </w:r>
      <w:r w:rsidR="00274E4F">
        <w:rPr>
          <w:rFonts w:ascii="Times New Roman" w:eastAsia="Times New Roman" w:hAnsi="Times New Roman" w:cs="Times New Roman"/>
          <w:lang w:val="en-US" w:eastAsia="pt-BR"/>
        </w:rPr>
        <w:t>.</w:t>
      </w:r>
      <w:r w:rsidR="00977A26" w:rsidRPr="00977A26">
        <w:rPr>
          <w:rFonts w:ascii="Times New Roman" w:eastAsia="Times New Roman" w:hAnsi="Times New Roman" w:cs="Times New Roman"/>
          <w:lang w:val="en-US" w:eastAsia="pt-BR"/>
        </w:rPr>
        <w:t>, John Wiley and Sons, New York, 194</w:t>
      </w:r>
      <w:r w:rsidR="00274E4F">
        <w:rPr>
          <w:rFonts w:ascii="Times New Roman" w:eastAsia="Times New Roman" w:hAnsi="Times New Roman" w:cs="Times New Roman"/>
          <w:lang w:val="en-US" w:eastAsia="pt-BR"/>
        </w:rPr>
        <w:t>8</w:t>
      </w:r>
      <w:r w:rsidR="00977A26" w:rsidRPr="00977A26">
        <w:rPr>
          <w:rFonts w:ascii="Times New Roman" w:eastAsia="Times New Roman" w:hAnsi="Times New Roman" w:cs="Times New Roman"/>
          <w:lang w:val="en-US" w:eastAsia="pt-BR"/>
        </w:rPr>
        <w:t xml:space="preserve">, 1961, 1967. </w:t>
      </w:r>
    </w:p>
    <w:p w14:paraId="6237E2AB" w14:textId="0D316B3D" w:rsidR="002A1137" w:rsidRPr="00977A26" w:rsidRDefault="00D31530" w:rsidP="00977A26">
      <w:pPr>
        <w:spacing w:line="360" w:lineRule="auto"/>
        <w:rPr>
          <w:rFonts w:ascii="Times New Roman" w:eastAsia="Times New Roman" w:hAnsi="Times New Roman" w:cs="Times New Roman"/>
          <w:lang w:val="en-US" w:eastAsia="pt-BR"/>
        </w:rPr>
      </w:pPr>
      <w:r>
        <w:rPr>
          <w:rFonts w:ascii="Times New Roman" w:eastAsia="Times New Roman" w:hAnsi="Times New Roman" w:cs="Times New Roman"/>
          <w:lang w:val="en-US" w:eastAsia="pt-BR"/>
        </w:rPr>
        <w:t>VESIC</w:t>
      </w:r>
      <w:r w:rsidR="002A1137">
        <w:rPr>
          <w:rFonts w:ascii="Times New Roman" w:eastAsia="Times New Roman" w:hAnsi="Times New Roman" w:cs="Times New Roman"/>
          <w:lang w:val="en-US" w:eastAsia="pt-BR"/>
        </w:rPr>
        <w:t>, A. S., Expansion of Cavities in Infinite Soil Mass. Journal of the Soil Mechanics and Foundation Sivision, 265-290, 1972.</w:t>
      </w:r>
    </w:p>
    <w:p w14:paraId="3970C1B4" w14:textId="77777777" w:rsidR="00977A26" w:rsidRPr="00977A26" w:rsidRDefault="00977A26" w:rsidP="00977A26">
      <w:pPr>
        <w:spacing w:before="100" w:beforeAutospacing="1" w:after="100" w:afterAutospacing="1"/>
        <w:jc w:val="left"/>
        <w:rPr>
          <w:rFonts w:ascii="Times New Roman" w:eastAsia="Times New Roman" w:hAnsi="Times New Roman" w:cs="Times New Roman"/>
          <w:lang w:val="en-US" w:eastAsia="pt-BR"/>
        </w:rPr>
      </w:pPr>
    </w:p>
    <w:p w14:paraId="0D28BD1B" w14:textId="77777777" w:rsidR="00977A26" w:rsidRPr="00977A26" w:rsidRDefault="00977A26" w:rsidP="00977A26">
      <w:pPr>
        <w:rPr>
          <w:lang w:val="en-US" w:eastAsia="pt-BR"/>
        </w:rPr>
      </w:pPr>
    </w:p>
    <w:p w14:paraId="54041AE8" w14:textId="480CFDC9" w:rsidR="00C87752" w:rsidRPr="004335F1" w:rsidRDefault="00965561" w:rsidP="001D272D">
      <w:pPr>
        <w:pStyle w:val="Heading1"/>
        <w:rPr>
          <w:rFonts w:ascii="Times" w:hAnsi="Times"/>
          <w:b/>
          <w:bCs/>
          <w:sz w:val="24"/>
          <w:szCs w:val="24"/>
          <w:lang w:val="pt-PT" w:eastAsia="pt-BR"/>
        </w:rPr>
      </w:pPr>
      <w:r w:rsidRPr="00884064">
        <w:rPr>
          <w:lang w:val="pt-BR" w:eastAsia="pt-BR"/>
        </w:rPr>
        <w:br w:type="page"/>
      </w:r>
      <w:bookmarkStart w:id="71" w:name="_Toc206020967"/>
      <w:r w:rsidR="002B4955" w:rsidRPr="004335F1">
        <w:rPr>
          <w:rFonts w:ascii="Times" w:hAnsi="Times"/>
          <w:b/>
          <w:bCs/>
          <w:color w:val="000000" w:themeColor="text1"/>
          <w:sz w:val="24"/>
          <w:szCs w:val="24"/>
          <w:lang w:val="pt-PT" w:eastAsia="pt-BR"/>
        </w:rPr>
        <w:lastRenderedPageBreak/>
        <w:t>Referências Bibliográficas</w:t>
      </w:r>
      <w:bookmarkEnd w:id="71"/>
    </w:p>
    <w:p w14:paraId="20AD5284" w14:textId="77777777" w:rsidR="000F120E" w:rsidRPr="002E103F" w:rsidRDefault="000F120E" w:rsidP="000F120E">
      <w:pPr>
        <w:spacing w:line="360" w:lineRule="auto"/>
        <w:rPr>
          <w:rFonts w:ascii="Times New Roman" w:hAnsi="Times New Roman" w:cs="Times New Roman"/>
          <w:lang w:val="pt-BR" w:eastAsia="pt-BR"/>
        </w:rPr>
      </w:pPr>
      <w:r w:rsidRPr="002E103F">
        <w:rPr>
          <w:lang w:val="pt-BR" w:eastAsia="pt-BR"/>
        </w:rPr>
        <w:t xml:space="preserve">ABRAHÃO, R. A.; VELLOSO, D de. A. Fundações. In: OLIVEIRA, A. M. S.; BRITO, S. N. A. de (Ed.). </w:t>
      </w:r>
      <w:r w:rsidRPr="002E103F">
        <w:rPr>
          <w:rFonts w:cs="Arial"/>
          <w:lang w:val="pt-BR" w:eastAsia="pt-BR"/>
        </w:rPr>
        <w:t>Geologia de Engenharia</w:t>
      </w:r>
      <w:r w:rsidRPr="002E103F">
        <w:rPr>
          <w:lang w:val="pt-BR" w:eastAsia="pt-BR"/>
        </w:rPr>
        <w:t xml:space="preserve">. São Paulo: ABGE, 1998. Cap. 23. p. 381-396. </w:t>
      </w:r>
    </w:p>
    <w:p w14:paraId="344367BF" w14:textId="77777777" w:rsidR="000F120E" w:rsidRPr="000F63C9" w:rsidRDefault="000F120E" w:rsidP="000F120E">
      <w:pPr>
        <w:spacing w:line="360" w:lineRule="auto"/>
        <w:rPr>
          <w:rFonts w:cs="Times New Roman"/>
          <w:color w:val="000000" w:themeColor="text1"/>
          <w:lang w:val="pt-BR" w:eastAsia="pt-BR"/>
        </w:rPr>
      </w:pPr>
      <w:r w:rsidRPr="000F63C9">
        <w:rPr>
          <w:rFonts w:cs="Times New Roman"/>
          <w:color w:val="000000" w:themeColor="text1"/>
          <w:lang w:val="pt-BR" w:eastAsia="pt-BR"/>
        </w:rPr>
        <w:t>ALONSO, U. R. Dimensionamento de fundações profundas. 2. Ed. São Paulo: Blucher, 2013</w:t>
      </w:r>
      <w:r>
        <w:rPr>
          <w:rFonts w:cs="Times New Roman"/>
          <w:color w:val="000000" w:themeColor="text1"/>
          <w:lang w:val="pt-BR" w:eastAsia="pt-BR"/>
        </w:rPr>
        <w:t>.</w:t>
      </w:r>
    </w:p>
    <w:p w14:paraId="18EFE367" w14:textId="77777777" w:rsidR="000F120E" w:rsidRPr="00920E90" w:rsidRDefault="000F120E" w:rsidP="000F120E">
      <w:pPr>
        <w:spacing w:line="360" w:lineRule="auto"/>
        <w:rPr>
          <w:rFonts w:cs="Arial"/>
          <w:color w:val="000000" w:themeColor="text1"/>
          <w:lang w:val="pt-BR" w:eastAsia="pt-BR"/>
        </w:rPr>
      </w:pPr>
      <w:r w:rsidRPr="000F63C9">
        <w:rPr>
          <w:rFonts w:cs="Arial"/>
          <w:color w:val="000000" w:themeColor="text1"/>
          <w:lang w:val="pt-BR" w:eastAsia="pt-BR"/>
        </w:rPr>
        <w:t xml:space="preserve">ALONSO, U. R. Estacas moldadas “in loco”: Estacas Injetadas. </w:t>
      </w:r>
      <w:r w:rsidRPr="000F63C9">
        <w:rPr>
          <w:rFonts w:cs="Arial"/>
          <w:color w:val="000000" w:themeColor="text1"/>
          <w:lang w:val="en-US" w:eastAsia="pt-BR"/>
        </w:rPr>
        <w:t xml:space="preserve">In: HACHICH, W. et al (Ed.). </w:t>
      </w:r>
      <w:r w:rsidRPr="000F63C9">
        <w:rPr>
          <w:rFonts w:cs="Arial"/>
          <w:color w:val="000000" w:themeColor="text1"/>
          <w:lang w:val="pt-BR" w:eastAsia="pt-BR"/>
        </w:rPr>
        <w:t xml:space="preserve">Fundações: teoria e prática. 2. ed. São Paulo: Pini, 1998. </w:t>
      </w:r>
      <w:r w:rsidRPr="00920E90">
        <w:rPr>
          <w:rFonts w:cs="Arial"/>
          <w:color w:val="000000" w:themeColor="text1"/>
          <w:lang w:val="pt-BR" w:eastAsia="pt-BR"/>
        </w:rPr>
        <w:t>Cap. 9. p. 361-372. </w:t>
      </w:r>
    </w:p>
    <w:p w14:paraId="45F3B82A" w14:textId="77777777" w:rsidR="000F120E" w:rsidRDefault="000F120E" w:rsidP="000F120E">
      <w:pPr>
        <w:spacing w:line="360" w:lineRule="auto"/>
        <w:rPr>
          <w:rFonts w:cs="Arial"/>
          <w:color w:val="000000" w:themeColor="text1"/>
          <w:lang w:val="en-US" w:eastAsia="pt-BR"/>
        </w:rPr>
      </w:pPr>
      <w:r w:rsidRPr="000C79F6">
        <w:rPr>
          <w:rFonts w:cs="Arial"/>
          <w:color w:val="000000" w:themeColor="text1"/>
          <w:lang w:val="en-US" w:eastAsia="pt-BR"/>
        </w:rPr>
        <w:t>AOKI, N. &amp; VELLOSO, D. A. Na approximate method to estimate the be</w:t>
      </w:r>
      <w:r>
        <w:rPr>
          <w:rFonts w:cs="Arial"/>
          <w:color w:val="000000" w:themeColor="text1"/>
          <w:lang w:val="en-US" w:eastAsia="pt-BR"/>
        </w:rPr>
        <w:t xml:space="preserve">aring capacity of piles. </w:t>
      </w:r>
      <w:r w:rsidRPr="000C79F6">
        <w:rPr>
          <w:rFonts w:cs="Arial"/>
          <w:color w:val="000000" w:themeColor="text1"/>
          <w:lang w:val="en-US" w:eastAsia="pt-BR"/>
        </w:rPr>
        <w:t>V PANAMERICAN CONFERENCE ON SOIL MECHANICS NA FOUNDATION ENGINEERING, B</w:t>
      </w:r>
      <w:r>
        <w:rPr>
          <w:rFonts w:cs="Arial"/>
          <w:color w:val="000000" w:themeColor="text1"/>
          <w:lang w:val="en-US" w:eastAsia="pt-BR"/>
        </w:rPr>
        <w:t>uenos Aires, Argentina, v. 1, 1975. p. 367-376.</w:t>
      </w:r>
    </w:p>
    <w:p w14:paraId="31ED039E" w14:textId="77777777" w:rsidR="000F120E" w:rsidRPr="00E73034" w:rsidRDefault="000F120E" w:rsidP="000F120E">
      <w:pPr>
        <w:spacing w:line="360" w:lineRule="auto"/>
        <w:rPr>
          <w:rFonts w:cs="Times New Roman"/>
          <w:lang w:val="pt-BR" w:eastAsia="pt-BR"/>
        </w:rPr>
      </w:pPr>
      <w:r w:rsidRPr="00E73034">
        <w:rPr>
          <w:lang w:val="pt-BR" w:eastAsia="pt-BR"/>
        </w:rPr>
        <w:t>ASSOCIAÇÃO BRASILEIRA DE NORMAS TÉCNICAS</w:t>
      </w:r>
      <w:r>
        <w:rPr>
          <w:lang w:val="pt-BR" w:eastAsia="pt-BR"/>
        </w:rPr>
        <w:t xml:space="preserve"> (2001)</w:t>
      </w:r>
      <w:r w:rsidRPr="00E73034">
        <w:rPr>
          <w:lang w:val="pt-BR" w:eastAsia="pt-BR"/>
        </w:rPr>
        <w:t xml:space="preserve">. </w:t>
      </w:r>
      <w:r w:rsidRPr="00E73034">
        <w:rPr>
          <w:rFonts w:cs="Arial"/>
          <w:lang w:val="pt-BR" w:eastAsia="pt-BR"/>
        </w:rPr>
        <w:t xml:space="preserve">NBR 6484: </w:t>
      </w:r>
      <w:r w:rsidRPr="00E73034">
        <w:rPr>
          <w:lang w:val="pt-BR" w:eastAsia="pt-BR"/>
        </w:rPr>
        <w:t>Solo - Sondagens de simples reconhecimentos com SPT - Método de ensaio.</w:t>
      </w:r>
    </w:p>
    <w:p w14:paraId="6CB08E80" w14:textId="77777777" w:rsidR="000F120E" w:rsidRPr="000F63C9" w:rsidRDefault="000F120E" w:rsidP="000F120E">
      <w:pPr>
        <w:spacing w:line="360" w:lineRule="auto"/>
        <w:rPr>
          <w:rFonts w:cs="Times New Roman"/>
          <w:color w:val="000000" w:themeColor="text1"/>
          <w:lang w:val="pt-BR" w:eastAsia="pt-BR"/>
        </w:rPr>
      </w:pPr>
      <w:r w:rsidRPr="000F63C9">
        <w:rPr>
          <w:rFonts w:cs="Times New Roman"/>
          <w:color w:val="000000" w:themeColor="text1"/>
          <w:lang w:val="pt-BR" w:eastAsia="pt-BR"/>
        </w:rPr>
        <w:t>ASSOCIAÇÃO BRASILEIRA DE NORMAS TÉCNICAS (2010). NBR 6122: projeto execução de fundações. Rio de Janeiro, ABNT.</w:t>
      </w:r>
    </w:p>
    <w:p w14:paraId="4C57B6FD" w14:textId="77777777" w:rsidR="000F120E" w:rsidRDefault="000F120E" w:rsidP="000F120E">
      <w:pPr>
        <w:spacing w:line="360" w:lineRule="auto"/>
        <w:rPr>
          <w:rFonts w:cs="Times New Roman"/>
          <w:color w:val="000000" w:themeColor="text1"/>
          <w:lang w:val="pt-BR" w:eastAsia="pt-BR"/>
        </w:rPr>
      </w:pPr>
      <w:r w:rsidRPr="000F63C9">
        <w:rPr>
          <w:rFonts w:cs="Times New Roman"/>
          <w:color w:val="000000" w:themeColor="text1"/>
          <w:lang w:val="pt-BR" w:eastAsia="pt-BR"/>
        </w:rPr>
        <w:t>ASSOCIAÇÃO BRASILEIRA DE NORMAS TÉCNICAS (1980). NBR 6122: Cargas para o Cálculo de Estruturas de Edificações, ABNT.</w:t>
      </w:r>
    </w:p>
    <w:p w14:paraId="5C13F6BA" w14:textId="77777777" w:rsidR="000F120E" w:rsidRDefault="000F120E" w:rsidP="000F120E">
      <w:pPr>
        <w:spacing w:line="360" w:lineRule="auto"/>
        <w:rPr>
          <w:rFonts w:cs="Times New Roman"/>
          <w:color w:val="000000" w:themeColor="text1"/>
          <w:lang w:val="pt-BR" w:eastAsia="pt-BR"/>
        </w:rPr>
      </w:pPr>
      <w:r w:rsidRPr="000F63C9">
        <w:rPr>
          <w:rFonts w:cs="Times New Roman"/>
          <w:color w:val="000000" w:themeColor="text1"/>
          <w:lang w:val="pt-BR" w:eastAsia="pt-BR"/>
        </w:rPr>
        <w:t>ASSOCIAÇÃO</w:t>
      </w:r>
      <w:r>
        <w:rPr>
          <w:rFonts w:cs="Times New Roman"/>
          <w:color w:val="000000" w:themeColor="text1"/>
          <w:lang w:val="pt-BR" w:eastAsia="pt-BR"/>
        </w:rPr>
        <w:t xml:space="preserve"> </w:t>
      </w:r>
      <w:r w:rsidRPr="000F63C9">
        <w:rPr>
          <w:rFonts w:cs="Times New Roman"/>
          <w:color w:val="000000" w:themeColor="text1"/>
          <w:lang w:val="pt-BR" w:eastAsia="pt-BR"/>
        </w:rPr>
        <w:t>BRASILEIRA DE NORMAS TÉCNICAS (</w:t>
      </w:r>
      <w:r>
        <w:rPr>
          <w:rFonts w:cs="Times New Roman"/>
          <w:color w:val="000000" w:themeColor="text1"/>
          <w:lang w:val="pt-BR" w:eastAsia="pt-BR"/>
        </w:rPr>
        <w:t>2020</w:t>
      </w:r>
      <w:r w:rsidRPr="000F63C9">
        <w:rPr>
          <w:rFonts w:cs="Times New Roman"/>
          <w:color w:val="000000" w:themeColor="text1"/>
          <w:lang w:val="pt-BR" w:eastAsia="pt-BR"/>
        </w:rPr>
        <w:t>). NBR 6</w:t>
      </w:r>
      <w:r>
        <w:rPr>
          <w:rFonts w:cs="Times New Roman"/>
          <w:color w:val="000000" w:themeColor="text1"/>
          <w:lang w:val="pt-BR" w:eastAsia="pt-BR"/>
        </w:rPr>
        <w:t>484</w:t>
      </w:r>
      <w:r w:rsidRPr="000F63C9">
        <w:rPr>
          <w:rFonts w:cs="Times New Roman"/>
          <w:color w:val="000000" w:themeColor="text1"/>
          <w:lang w:val="pt-BR" w:eastAsia="pt-BR"/>
        </w:rPr>
        <w:t xml:space="preserve">: </w:t>
      </w:r>
      <w:r>
        <w:rPr>
          <w:rFonts w:cs="Times New Roman"/>
          <w:color w:val="000000" w:themeColor="text1"/>
          <w:lang w:val="pt-BR" w:eastAsia="pt-BR"/>
        </w:rPr>
        <w:t>Solo - Sondagem de simpes reconhecimento com SPT - Método de ensaio,</w:t>
      </w:r>
      <w:r w:rsidRPr="000F63C9">
        <w:rPr>
          <w:rFonts w:cs="Times New Roman"/>
          <w:color w:val="000000" w:themeColor="text1"/>
          <w:lang w:val="pt-BR" w:eastAsia="pt-BR"/>
        </w:rPr>
        <w:t xml:space="preserve"> ABNT.</w:t>
      </w:r>
    </w:p>
    <w:p w14:paraId="04ED3037" w14:textId="77777777" w:rsidR="000F120E" w:rsidRPr="000F63C9" w:rsidRDefault="000F120E" w:rsidP="000F120E">
      <w:pPr>
        <w:spacing w:line="360" w:lineRule="auto"/>
        <w:rPr>
          <w:rFonts w:cs="Times New Roman"/>
          <w:color w:val="000000" w:themeColor="text1"/>
          <w:lang w:val="pt-BR" w:eastAsia="pt-BR"/>
        </w:rPr>
      </w:pPr>
      <w:r w:rsidRPr="000F63C9">
        <w:rPr>
          <w:rFonts w:cs="Times New Roman"/>
          <w:color w:val="000000" w:themeColor="text1"/>
          <w:lang w:val="pt-BR" w:eastAsia="pt-BR"/>
        </w:rPr>
        <w:t>ASSOCIAÇÃO BRASILEIRA DE NORMAS TÉCNICAS (</w:t>
      </w:r>
      <w:r>
        <w:rPr>
          <w:rFonts w:cs="Times New Roman"/>
          <w:color w:val="000000" w:themeColor="text1"/>
          <w:lang w:val="pt-BR" w:eastAsia="pt-BR"/>
        </w:rPr>
        <w:t>2022</w:t>
      </w:r>
      <w:r w:rsidRPr="000F63C9">
        <w:rPr>
          <w:rFonts w:cs="Times New Roman"/>
          <w:color w:val="000000" w:themeColor="text1"/>
          <w:lang w:val="pt-BR" w:eastAsia="pt-BR"/>
        </w:rPr>
        <w:t>). NBR 6</w:t>
      </w:r>
      <w:r>
        <w:rPr>
          <w:rFonts w:cs="Times New Roman"/>
          <w:color w:val="000000" w:themeColor="text1"/>
          <w:lang w:val="pt-BR" w:eastAsia="pt-BR"/>
        </w:rPr>
        <w:t>122</w:t>
      </w:r>
      <w:r w:rsidRPr="000F63C9">
        <w:rPr>
          <w:rFonts w:cs="Times New Roman"/>
          <w:color w:val="000000" w:themeColor="text1"/>
          <w:lang w:val="pt-BR" w:eastAsia="pt-BR"/>
        </w:rPr>
        <w:t xml:space="preserve">: </w:t>
      </w:r>
      <w:r>
        <w:rPr>
          <w:rFonts w:cs="Times New Roman"/>
          <w:color w:val="000000" w:themeColor="text1"/>
          <w:lang w:val="pt-BR" w:eastAsia="pt-BR"/>
        </w:rPr>
        <w:t>Projeto e execução de fundações</w:t>
      </w:r>
      <w:r w:rsidRPr="000F63C9">
        <w:rPr>
          <w:rFonts w:cs="Times New Roman"/>
          <w:color w:val="000000" w:themeColor="text1"/>
          <w:lang w:val="pt-BR" w:eastAsia="pt-BR"/>
        </w:rPr>
        <w:t>, ABNT.</w:t>
      </w:r>
    </w:p>
    <w:p w14:paraId="1A5F5E03" w14:textId="4004F260" w:rsidR="000F120E" w:rsidRDefault="000F120E" w:rsidP="000F120E">
      <w:pPr>
        <w:spacing w:line="360" w:lineRule="auto"/>
        <w:rPr>
          <w:rFonts w:cs="Times New Roman"/>
          <w:color w:val="000000" w:themeColor="text1"/>
          <w:lang w:val="pt-BR" w:eastAsia="pt-BR"/>
        </w:rPr>
      </w:pPr>
      <w:r w:rsidRPr="000F63C9">
        <w:rPr>
          <w:rFonts w:cs="Times New Roman"/>
          <w:color w:val="000000" w:themeColor="text1"/>
          <w:lang w:val="pt-BR" w:eastAsia="pt-BR"/>
        </w:rPr>
        <w:t>BAÍA, Alexandre. Os Conteúdos da Urbanização em Moçambique. São Paulo, 2009.</w:t>
      </w:r>
    </w:p>
    <w:p w14:paraId="57A65D20" w14:textId="77777777" w:rsidR="000F120E" w:rsidRPr="000F63C9" w:rsidRDefault="000F120E" w:rsidP="000F120E">
      <w:pPr>
        <w:spacing w:line="360" w:lineRule="auto"/>
        <w:rPr>
          <w:rFonts w:cs="Times New Roman"/>
          <w:color w:val="000000" w:themeColor="text1"/>
          <w:lang w:val="pt-BR" w:eastAsia="pt-BR"/>
        </w:rPr>
      </w:pPr>
      <w:r w:rsidRPr="000F63C9">
        <w:rPr>
          <w:rFonts w:cs="Times New Roman"/>
          <w:color w:val="000000" w:themeColor="text1"/>
          <w:lang w:val="pt-BR" w:eastAsia="pt-BR"/>
        </w:rPr>
        <w:t>CINTRA, José Carlos; AOKI, Nelson. Fundações por estacas - projeto ge</w:t>
      </w:r>
      <w:r>
        <w:rPr>
          <w:rFonts w:cs="Times New Roman"/>
          <w:color w:val="000000" w:themeColor="text1"/>
          <w:lang w:val="pt-BR" w:eastAsia="pt-BR"/>
        </w:rPr>
        <w:t>o</w:t>
      </w:r>
      <w:r w:rsidRPr="000F63C9">
        <w:rPr>
          <w:rFonts w:cs="Times New Roman"/>
          <w:color w:val="000000" w:themeColor="text1"/>
          <w:lang w:val="pt-BR" w:eastAsia="pt-BR"/>
        </w:rPr>
        <w:t>técnico. São Paulo: Oficina de Textos, 2010.</w:t>
      </w:r>
    </w:p>
    <w:p w14:paraId="244F6BC5" w14:textId="77777777" w:rsidR="000F120E" w:rsidRPr="000F63C9" w:rsidRDefault="000F120E" w:rsidP="000F120E">
      <w:pPr>
        <w:spacing w:line="360" w:lineRule="auto"/>
        <w:rPr>
          <w:rFonts w:cs="Times New Roman"/>
          <w:color w:val="000000" w:themeColor="text1"/>
          <w:lang w:val="pt-BR" w:eastAsia="pt-BR"/>
        </w:rPr>
      </w:pPr>
      <w:r w:rsidRPr="000F63C9">
        <w:rPr>
          <w:rFonts w:cs="Times New Roman"/>
          <w:color w:val="000000" w:themeColor="text1"/>
          <w:lang w:val="pt-BR" w:eastAsia="pt-BR"/>
        </w:rPr>
        <w:t>DÉCOURT, L.; QUARESMA, A. R. Capacidade de carga de estacas a partir de valores de SPT. In: CONGRESO BRASILEIRO DE MECÂNICA DOS SOLOS E FUNDAÇÕES, 6., 1978, Rio de Janeiro. Anais... Rio de Janeiro: ABMS, p.45-53, v.1.</w:t>
      </w:r>
    </w:p>
    <w:p w14:paraId="15E62190" w14:textId="77777777" w:rsidR="000F120E" w:rsidRPr="0083395D" w:rsidRDefault="000F120E" w:rsidP="000F120E">
      <w:pPr>
        <w:spacing w:line="360" w:lineRule="auto"/>
        <w:rPr>
          <w:rFonts w:cs="Times New Roman"/>
          <w:lang w:val="pt-BR" w:eastAsia="pt-BR"/>
        </w:rPr>
      </w:pPr>
      <w:r w:rsidRPr="0083395D">
        <w:rPr>
          <w:lang w:val="pt-BR" w:eastAsia="pt-BR"/>
        </w:rPr>
        <w:lastRenderedPageBreak/>
        <w:t xml:space="preserve">DÉCOURT, L. Análise e projeto de fundações profundas: Estacas. </w:t>
      </w:r>
      <w:r w:rsidRPr="0083395D">
        <w:rPr>
          <w:lang w:val="en-US" w:eastAsia="pt-BR"/>
        </w:rPr>
        <w:t xml:space="preserve">In: HACHICH, W. et al (Ed.). </w:t>
      </w:r>
      <w:r w:rsidRPr="0083395D">
        <w:rPr>
          <w:rFonts w:cs="Arial"/>
          <w:lang w:val="en-US" w:eastAsia="pt-BR"/>
        </w:rPr>
        <w:t>Fundações</w:t>
      </w:r>
      <w:r w:rsidRPr="0083395D">
        <w:rPr>
          <w:lang w:val="en-US" w:eastAsia="pt-BR"/>
        </w:rPr>
        <w:t xml:space="preserve">: </w:t>
      </w:r>
      <w:r>
        <w:rPr>
          <w:lang w:val="en-US" w:eastAsia="pt-BR"/>
        </w:rPr>
        <w:t>T</w:t>
      </w:r>
      <w:r w:rsidRPr="0083395D">
        <w:rPr>
          <w:lang w:val="en-US" w:eastAsia="pt-BR"/>
        </w:rPr>
        <w:t xml:space="preserve">eoria e </w:t>
      </w:r>
      <w:r>
        <w:rPr>
          <w:lang w:val="en-US" w:eastAsia="pt-BR"/>
        </w:rPr>
        <w:t>P</w:t>
      </w:r>
      <w:r w:rsidRPr="0083395D">
        <w:rPr>
          <w:lang w:val="en-US" w:eastAsia="pt-BR"/>
        </w:rPr>
        <w:t xml:space="preserve">rática. </w:t>
      </w:r>
      <w:r w:rsidRPr="0083395D">
        <w:rPr>
          <w:lang w:val="pt-BR" w:eastAsia="pt-BR"/>
        </w:rPr>
        <w:t xml:space="preserve">2. ed. São Paulo: Pini, 1998. Cap. 8. p. 163- 196. </w:t>
      </w:r>
    </w:p>
    <w:p w14:paraId="38A23F3F" w14:textId="429404FD" w:rsidR="000F120E" w:rsidRPr="000F63C9" w:rsidRDefault="000F120E" w:rsidP="000F120E">
      <w:pPr>
        <w:spacing w:line="360" w:lineRule="auto"/>
        <w:rPr>
          <w:rFonts w:cs="Times New Roman"/>
          <w:color w:val="000000" w:themeColor="text1"/>
          <w:lang w:val="pt-BR" w:eastAsia="pt-BR"/>
        </w:rPr>
      </w:pPr>
      <w:r w:rsidRPr="000F63C9">
        <w:rPr>
          <w:rFonts w:cs="Times New Roman"/>
          <w:color w:val="000000" w:themeColor="text1"/>
          <w:lang w:val="pt-BR" w:eastAsia="pt-BR"/>
        </w:rPr>
        <w:t xml:space="preserve">Carlos GIL, A.C. Como elaborar projetos de pesquisa </w:t>
      </w:r>
      <w:r w:rsidRPr="000F63C9">
        <w:rPr>
          <w:rFonts w:cs="Times New Roman"/>
          <w:color w:val="000000" w:themeColor="text1"/>
          <w:lang w:val="pt-BR" w:eastAsia="pt-BR"/>
        </w:rPr>
        <w:softHyphen/>
        <w:t xml:space="preserve"> - 4.</w:t>
      </w:r>
      <w:r w:rsidR="007A73CF">
        <w:rPr>
          <w:rFonts w:cs="Times New Roman"/>
          <w:color w:val="000000" w:themeColor="text1"/>
          <w:lang w:val="pt-BR" w:eastAsia="pt-BR"/>
        </w:rPr>
        <w:t xml:space="preserve"> </w:t>
      </w:r>
      <w:r w:rsidRPr="000F63C9">
        <w:rPr>
          <w:rFonts w:cs="Times New Roman"/>
          <w:color w:val="000000" w:themeColor="text1"/>
          <w:lang w:val="pt-BR" w:eastAsia="pt-BR"/>
        </w:rPr>
        <w:t>ed. - São Paulo: Atlas, 2002 </w:t>
      </w:r>
    </w:p>
    <w:p w14:paraId="436114A0" w14:textId="77777777" w:rsidR="000F120E" w:rsidRPr="000F63C9" w:rsidRDefault="000F120E" w:rsidP="000F120E">
      <w:pPr>
        <w:spacing w:line="360" w:lineRule="auto"/>
        <w:rPr>
          <w:rFonts w:cs="Times New Roman"/>
          <w:color w:val="000000" w:themeColor="text1"/>
          <w:lang w:val="pt-BR" w:eastAsia="pt-BR"/>
        </w:rPr>
      </w:pPr>
      <w:r w:rsidRPr="000F63C9">
        <w:rPr>
          <w:rFonts w:cs="Times New Roman"/>
          <w:color w:val="000000" w:themeColor="text1"/>
          <w:lang w:val="pt-BR" w:eastAsia="pt-BR"/>
        </w:rPr>
        <w:t>HACHICH, W. et al. Fundações: teoria e prática. 2. ed. São Paulo: Pini, 1998</w:t>
      </w:r>
    </w:p>
    <w:p w14:paraId="7E611590" w14:textId="77777777" w:rsidR="000F120E" w:rsidRPr="000F63C9" w:rsidRDefault="000F120E" w:rsidP="000F120E">
      <w:pPr>
        <w:spacing w:line="360" w:lineRule="auto"/>
        <w:rPr>
          <w:rFonts w:cs="Times New Roman"/>
          <w:color w:val="000000" w:themeColor="text1"/>
          <w:lang w:val="pt-BR" w:eastAsia="pt-BR"/>
        </w:rPr>
      </w:pPr>
      <w:r w:rsidRPr="000F63C9">
        <w:rPr>
          <w:rFonts w:cs="Times New Roman"/>
          <w:color w:val="000000" w:themeColor="text1"/>
          <w:lang w:val="pt-BR" w:eastAsia="pt-BR"/>
        </w:rPr>
        <w:t>LOBO, B.O (2005). Dissertação de Mestrado. Método de previsão de capacidade de carga de estacas: aplicação dos conceitos de energia do ensaio SPT. Porto Alegre.</w:t>
      </w:r>
    </w:p>
    <w:p w14:paraId="6D85348A" w14:textId="77777777" w:rsidR="000F120E" w:rsidRPr="0083395D" w:rsidRDefault="000F120E" w:rsidP="000F120E">
      <w:pPr>
        <w:spacing w:line="360" w:lineRule="auto"/>
        <w:rPr>
          <w:rFonts w:cs="Times New Roman"/>
          <w:lang w:val="pt-BR" w:eastAsia="pt-BR"/>
        </w:rPr>
      </w:pPr>
      <w:r w:rsidRPr="0083395D">
        <w:rPr>
          <w:lang w:val="pt-BR" w:eastAsia="pt-BR"/>
        </w:rPr>
        <w:t>MONTICELI, J. J.; TRESSOLDI, M.</w:t>
      </w:r>
      <w:r>
        <w:rPr>
          <w:lang w:val="pt-BR" w:eastAsia="pt-BR"/>
        </w:rPr>
        <w:t xml:space="preserve"> </w:t>
      </w:r>
      <w:r w:rsidRPr="0083395D">
        <w:rPr>
          <w:lang w:val="pt-BR" w:eastAsia="pt-BR"/>
        </w:rPr>
        <w:t xml:space="preserve">(Org.). </w:t>
      </w:r>
      <w:r w:rsidRPr="0083395D">
        <w:rPr>
          <w:rFonts w:cs="Arial"/>
          <w:lang w:val="pt-BR" w:eastAsia="pt-BR"/>
        </w:rPr>
        <w:t xml:space="preserve">Diretrizes para classificação de sondagens: </w:t>
      </w:r>
      <w:r w:rsidRPr="0083395D">
        <w:rPr>
          <w:lang w:val="pt-BR" w:eastAsia="pt-BR"/>
        </w:rPr>
        <w:t xml:space="preserve">1a tentativa. São Paulo: ABGE, 2013. 118 p. </w:t>
      </w:r>
    </w:p>
    <w:p w14:paraId="2A3D7C75" w14:textId="77777777" w:rsidR="000F120E" w:rsidRPr="000F63C9" w:rsidRDefault="000F120E" w:rsidP="000F120E">
      <w:pPr>
        <w:spacing w:line="360" w:lineRule="auto"/>
        <w:rPr>
          <w:rFonts w:cs="Arial"/>
          <w:color w:val="000000" w:themeColor="text1"/>
          <w:lang w:val="pt-BR" w:eastAsia="pt-BR"/>
        </w:rPr>
      </w:pPr>
      <w:r w:rsidRPr="000F63C9">
        <w:rPr>
          <w:rFonts w:cs="Arial"/>
          <w:color w:val="000000" w:themeColor="text1"/>
          <w:lang w:val="pt-BR" w:eastAsia="pt-BR"/>
        </w:rPr>
        <w:t>NABAIS, R. J. da S. (Org.). Manual básico de engenharia ferroviária. São Paulo: Oficina de Textos, 2014. </w:t>
      </w:r>
    </w:p>
    <w:p w14:paraId="13DC64C1" w14:textId="46E062E7" w:rsidR="000F120E" w:rsidRPr="002763D1" w:rsidRDefault="000F120E" w:rsidP="000F120E">
      <w:pPr>
        <w:spacing w:line="360" w:lineRule="auto"/>
        <w:rPr>
          <w:rFonts w:cs="Arial"/>
          <w:color w:val="000000" w:themeColor="text1"/>
          <w:lang w:val="pt-BR" w:eastAsia="pt-BR"/>
        </w:rPr>
      </w:pPr>
      <w:r w:rsidRPr="000F63C9">
        <w:rPr>
          <w:rFonts w:cs="Arial"/>
          <w:color w:val="000000" w:themeColor="text1"/>
          <w:lang w:val="pt-BR" w:eastAsia="pt-BR"/>
        </w:rPr>
        <w:t xml:space="preserve">PEREIRA, Caio. Estaca Raiz: Características, Processo Executivo, Vantagens e Desvantagens. Escola Engenharia, 2018. Disponível em: </w:t>
      </w:r>
      <w:hyperlink r:id="rId48" w:history="1">
        <w:r w:rsidRPr="000F63C9">
          <w:rPr>
            <w:rStyle w:val="Hyperlink"/>
            <w:rFonts w:cs="Arial"/>
            <w:color w:val="000000" w:themeColor="text1"/>
            <w:lang w:val="pt-BR" w:eastAsia="pt-BR"/>
          </w:rPr>
          <w:t>https://www.escolaengenharia.com.br/estaca-raiz/</w:t>
        </w:r>
      </w:hyperlink>
      <w:r w:rsidRPr="000F63C9">
        <w:rPr>
          <w:rFonts w:cs="Arial"/>
          <w:color w:val="000000" w:themeColor="text1"/>
          <w:lang w:val="pt-BR" w:eastAsia="pt-BR"/>
        </w:rPr>
        <w:t xml:space="preserve">. </w:t>
      </w:r>
      <w:r w:rsidRPr="002763D1">
        <w:rPr>
          <w:rFonts w:cs="Arial"/>
          <w:color w:val="000000" w:themeColor="text1"/>
          <w:lang w:val="pt-BR" w:eastAsia="pt-BR"/>
        </w:rPr>
        <w:t>Acesso em: 15 de Setembro de 2024.</w:t>
      </w:r>
    </w:p>
    <w:p w14:paraId="293F1940" w14:textId="7CA5F679" w:rsidR="007A73CF" w:rsidRPr="007A73CF" w:rsidRDefault="007A73CF" w:rsidP="000F120E">
      <w:pPr>
        <w:spacing w:line="360" w:lineRule="auto"/>
        <w:rPr>
          <w:rFonts w:cs="Arial"/>
          <w:color w:val="000000" w:themeColor="text1"/>
          <w:lang w:val="en-US" w:eastAsia="pt-BR"/>
        </w:rPr>
      </w:pPr>
      <w:r w:rsidRPr="007A73CF">
        <w:rPr>
          <w:rFonts w:cs="Arial"/>
          <w:color w:val="000000" w:themeColor="text1"/>
          <w:lang w:val="pt-BR" w:eastAsia="pt-BR"/>
        </w:rPr>
        <w:t>RESENDE, M.; CURI, N.; KE</w:t>
      </w:r>
      <w:r>
        <w:rPr>
          <w:rFonts w:cs="Arial"/>
          <w:color w:val="000000" w:themeColor="text1"/>
          <w:lang w:val="pt-BR" w:eastAsia="pt-BR"/>
        </w:rPr>
        <w:t xml:space="preserve">R, J. C.; MARQUES, J. J.; PEREIRA, I. A. Pedologia: base para distinção de ambientes. </w:t>
      </w:r>
      <w:r w:rsidRPr="007A73CF">
        <w:rPr>
          <w:rFonts w:cs="Arial"/>
          <w:color w:val="000000" w:themeColor="text1"/>
          <w:lang w:val="en-US" w:eastAsia="pt-BR"/>
        </w:rPr>
        <w:t>6. ed</w:t>
      </w:r>
      <w:r>
        <w:rPr>
          <w:rFonts w:cs="Arial"/>
          <w:color w:val="000000" w:themeColor="text1"/>
          <w:lang w:val="en-US" w:eastAsia="pt-BR"/>
        </w:rPr>
        <w:t>. Lavras: UFLA, 2015.</w:t>
      </w:r>
    </w:p>
    <w:p w14:paraId="09120833" w14:textId="77777777" w:rsidR="000F120E" w:rsidRDefault="000F120E" w:rsidP="000F120E">
      <w:pPr>
        <w:spacing w:line="360" w:lineRule="auto"/>
        <w:rPr>
          <w:lang w:val="pt-BR" w:eastAsia="pt-BR"/>
        </w:rPr>
      </w:pPr>
      <w:r w:rsidRPr="00E73034">
        <w:rPr>
          <w:lang w:val="en-US" w:eastAsia="pt-BR"/>
        </w:rPr>
        <w:t xml:space="preserve">SCHNAID, F. </w:t>
      </w:r>
      <w:r w:rsidRPr="00E73034">
        <w:rPr>
          <w:rFonts w:cs="Arial"/>
          <w:lang w:val="en-US" w:eastAsia="pt-BR"/>
        </w:rPr>
        <w:t xml:space="preserve">In situ testing in geomechanics: </w:t>
      </w:r>
      <w:r w:rsidRPr="00E73034">
        <w:rPr>
          <w:lang w:val="en-US" w:eastAsia="pt-BR"/>
        </w:rPr>
        <w:t xml:space="preserve">The main tests. </w:t>
      </w:r>
      <w:r w:rsidRPr="00E73034">
        <w:rPr>
          <w:lang w:val="pt-BR" w:eastAsia="pt-BR"/>
        </w:rPr>
        <w:t xml:space="preserve">New York: Taylor &amp; Francis, 2009. </w:t>
      </w:r>
    </w:p>
    <w:p w14:paraId="13D135F7" w14:textId="77777777" w:rsidR="000F120E" w:rsidRPr="00E73034" w:rsidRDefault="000F120E" w:rsidP="000F120E">
      <w:pPr>
        <w:spacing w:line="360" w:lineRule="auto"/>
        <w:rPr>
          <w:rFonts w:cs="Times New Roman"/>
          <w:lang w:val="pt-BR" w:eastAsia="pt-BR"/>
        </w:rPr>
      </w:pPr>
      <w:r w:rsidRPr="00E73034">
        <w:rPr>
          <w:lang w:val="pt-BR" w:eastAsia="pt-BR"/>
        </w:rPr>
        <w:t xml:space="preserve">SOUZA, L. A. P. de; SILVA, R. F. da; IYOMASA, W. S. Métodos de Investigação. In: OLIVEIRA, A. M. S.; BRITO, S. N. A. de (Ed.). </w:t>
      </w:r>
      <w:r w:rsidRPr="00E73034">
        <w:rPr>
          <w:rFonts w:cs="Arial"/>
          <w:lang w:val="pt-BR" w:eastAsia="pt-BR"/>
        </w:rPr>
        <w:t>Geologia de Engenharia</w:t>
      </w:r>
      <w:r w:rsidRPr="00E73034">
        <w:rPr>
          <w:lang w:val="pt-BR" w:eastAsia="pt-BR"/>
        </w:rPr>
        <w:t xml:space="preserve">. São Paulo: ABGE, 1998. Cap. 11. p. 381-396. </w:t>
      </w:r>
    </w:p>
    <w:p w14:paraId="5C10095D" w14:textId="258F3692" w:rsidR="000F120E" w:rsidRDefault="000F120E" w:rsidP="000F120E">
      <w:pPr>
        <w:spacing w:line="360" w:lineRule="auto"/>
        <w:rPr>
          <w:rFonts w:cs="Arial"/>
          <w:color w:val="000000" w:themeColor="text1"/>
          <w:lang w:val="pt-BR" w:eastAsia="pt-BR"/>
        </w:rPr>
      </w:pPr>
      <w:r w:rsidRPr="000F63C9">
        <w:rPr>
          <w:rFonts w:cs="Arial"/>
          <w:color w:val="000000" w:themeColor="text1"/>
          <w:lang w:val="pt-BR" w:eastAsia="pt-BR"/>
        </w:rPr>
        <w:t>STUCCHI, F. R.; CEPOLLINA, M.; MOTA, N. M. B.; ROECKER, R. B. Estacas raiz: surgimento e desenvolvimento da estaca raiz (Pali Radice). Fundações &amp; Obras Geotécnicas, São Paulo, v. 5, n. 48, p. 74-86, 2014. </w:t>
      </w:r>
    </w:p>
    <w:p w14:paraId="52A42D25" w14:textId="56A3C212" w:rsidR="009B287A" w:rsidRDefault="000F120E" w:rsidP="00811F71">
      <w:pPr>
        <w:spacing w:line="360" w:lineRule="auto"/>
        <w:rPr>
          <w:rFonts w:cs="Arial"/>
          <w:color w:val="000000" w:themeColor="text1"/>
          <w:lang w:val="pt-BR" w:eastAsia="pt-BR"/>
        </w:rPr>
      </w:pPr>
      <w:r w:rsidRPr="000F63C9">
        <w:rPr>
          <w:rFonts w:cs="Arial"/>
          <w:color w:val="000000" w:themeColor="text1"/>
          <w:lang w:val="pt-BR" w:eastAsia="pt-BR"/>
        </w:rPr>
        <w:t>VELLOSO, D. d., &amp; LOPES, F. d. Fundações. Vol 1. Rio de Janeiro: Oficina de Textos, 2012. </w:t>
      </w:r>
    </w:p>
    <w:p w14:paraId="63591643" w14:textId="77777777" w:rsidR="009B287A" w:rsidRDefault="009B287A">
      <w:pPr>
        <w:spacing w:after="0"/>
        <w:jc w:val="left"/>
        <w:rPr>
          <w:rFonts w:cs="Arial"/>
          <w:color w:val="000000" w:themeColor="text1"/>
          <w:lang w:val="pt-BR" w:eastAsia="pt-BR"/>
        </w:rPr>
      </w:pPr>
      <w:r>
        <w:rPr>
          <w:rFonts w:cs="Arial"/>
          <w:color w:val="000000" w:themeColor="text1"/>
          <w:lang w:val="pt-BR" w:eastAsia="pt-BR"/>
        </w:rPr>
        <w:br w:type="page"/>
      </w:r>
    </w:p>
    <w:p w14:paraId="7F2F5A2F" w14:textId="0B355694" w:rsidR="009B287A" w:rsidRPr="009B287A" w:rsidRDefault="009B287A" w:rsidP="009B287A">
      <w:pPr>
        <w:pStyle w:val="Heading1"/>
        <w:jc w:val="center"/>
        <w:rPr>
          <w:rFonts w:ascii="Times" w:hAnsi="Times"/>
          <w:b/>
          <w:bCs/>
          <w:color w:val="000000" w:themeColor="text1"/>
          <w:sz w:val="24"/>
          <w:szCs w:val="24"/>
          <w:lang w:val="pt-BR" w:eastAsia="pt-BR"/>
        </w:rPr>
      </w:pPr>
      <w:bookmarkStart w:id="72" w:name="_Toc206020968"/>
      <w:r w:rsidRPr="009B287A">
        <w:rPr>
          <w:rFonts w:ascii="Times" w:hAnsi="Times"/>
          <w:b/>
          <w:bCs/>
          <w:color w:val="000000" w:themeColor="text1"/>
          <w:sz w:val="24"/>
          <w:szCs w:val="24"/>
          <w:lang w:val="pt-BR" w:eastAsia="pt-BR"/>
        </w:rPr>
        <w:lastRenderedPageBreak/>
        <w:t>Anexo 1 - S1</w:t>
      </w:r>
      <w:bookmarkEnd w:id="72"/>
    </w:p>
    <w:p w14:paraId="1F68C4FD" w14:textId="7340945C" w:rsidR="009B287A" w:rsidRDefault="009B287A" w:rsidP="009B287A">
      <w:pPr>
        <w:spacing w:after="0"/>
        <w:jc w:val="center"/>
        <w:rPr>
          <w:rFonts w:cs="Arial"/>
          <w:color w:val="000000" w:themeColor="text1"/>
          <w:lang w:val="pt-BR" w:eastAsia="pt-BR"/>
        </w:rPr>
      </w:pPr>
      <w:r>
        <w:rPr>
          <w:rFonts w:cs="Arial"/>
          <w:noProof/>
          <w:color w:val="000000" w:themeColor="text1"/>
          <w:lang w:val="pt-BR" w:eastAsia="pt-BR"/>
        </w:rPr>
        <w:drawing>
          <wp:inline distT="0" distB="0" distL="0" distR="0" wp14:anchorId="0F888430" wp14:editId="0F553D1F">
            <wp:extent cx="5431809" cy="8155544"/>
            <wp:effectExtent l="0" t="0" r="381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aptura de Tela 2025-03-31 às 23.27.08.png"/>
                    <pic:cNvPicPr/>
                  </pic:nvPicPr>
                  <pic:blipFill>
                    <a:blip r:embed="rId49">
                      <a:extLst>
                        <a:ext uri="{28A0092B-C50C-407E-A947-70E740481C1C}">
                          <a14:useLocalDpi xmlns:a14="http://schemas.microsoft.com/office/drawing/2010/main" val="0"/>
                        </a:ext>
                      </a:extLst>
                    </a:blip>
                    <a:stretch>
                      <a:fillRect/>
                    </a:stretch>
                  </pic:blipFill>
                  <pic:spPr>
                    <a:xfrm>
                      <a:off x="0" y="0"/>
                      <a:ext cx="5468407" cy="8210494"/>
                    </a:xfrm>
                    <a:prstGeom prst="rect">
                      <a:avLst/>
                    </a:prstGeom>
                  </pic:spPr>
                </pic:pic>
              </a:graphicData>
            </a:graphic>
          </wp:inline>
        </w:drawing>
      </w:r>
      <w:r>
        <w:rPr>
          <w:rFonts w:cs="Arial"/>
          <w:color w:val="000000" w:themeColor="text1"/>
          <w:lang w:val="pt-BR" w:eastAsia="pt-BR"/>
        </w:rPr>
        <w:br w:type="page"/>
      </w:r>
    </w:p>
    <w:p w14:paraId="0A1EDCDC" w14:textId="50D95D0B" w:rsidR="009B287A" w:rsidRDefault="009B287A" w:rsidP="00F50B94">
      <w:pPr>
        <w:spacing w:line="360" w:lineRule="auto"/>
        <w:jc w:val="center"/>
        <w:rPr>
          <w:rFonts w:cs="Arial"/>
          <w:color w:val="000000" w:themeColor="text1"/>
          <w:lang w:val="pt-BR" w:eastAsia="pt-BR"/>
        </w:rPr>
      </w:pPr>
      <w:r>
        <w:rPr>
          <w:rFonts w:cs="Arial"/>
          <w:noProof/>
          <w:color w:val="000000" w:themeColor="text1"/>
          <w:lang w:val="pt-BR" w:eastAsia="pt-BR"/>
        </w:rPr>
        <w:lastRenderedPageBreak/>
        <w:drawing>
          <wp:inline distT="0" distB="0" distL="0" distR="0" wp14:anchorId="3DD34F6E" wp14:editId="2598EDE0">
            <wp:extent cx="5581934" cy="8427978"/>
            <wp:effectExtent l="0" t="0" r="6350" b="508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aptura de Tela 2025-03-31 às 23.27.27.png"/>
                    <pic:cNvPicPr/>
                  </pic:nvPicPr>
                  <pic:blipFill>
                    <a:blip r:embed="rId50">
                      <a:extLst>
                        <a:ext uri="{28A0092B-C50C-407E-A947-70E740481C1C}">
                          <a14:useLocalDpi xmlns:a14="http://schemas.microsoft.com/office/drawing/2010/main" val="0"/>
                        </a:ext>
                      </a:extLst>
                    </a:blip>
                    <a:stretch>
                      <a:fillRect/>
                    </a:stretch>
                  </pic:blipFill>
                  <pic:spPr>
                    <a:xfrm>
                      <a:off x="0" y="0"/>
                      <a:ext cx="5589653" cy="8439633"/>
                    </a:xfrm>
                    <a:prstGeom prst="rect">
                      <a:avLst/>
                    </a:prstGeom>
                  </pic:spPr>
                </pic:pic>
              </a:graphicData>
            </a:graphic>
          </wp:inline>
        </w:drawing>
      </w:r>
    </w:p>
    <w:p w14:paraId="72772F79" w14:textId="23DB1EDD" w:rsidR="009B287A" w:rsidRDefault="009B287A" w:rsidP="00F50B94">
      <w:pPr>
        <w:spacing w:after="0"/>
        <w:jc w:val="center"/>
        <w:rPr>
          <w:rFonts w:cs="Arial"/>
          <w:color w:val="000000" w:themeColor="text1"/>
          <w:lang w:val="pt-BR" w:eastAsia="pt-BR"/>
        </w:rPr>
      </w:pPr>
      <w:r>
        <w:rPr>
          <w:rFonts w:cs="Arial"/>
          <w:noProof/>
          <w:color w:val="000000" w:themeColor="text1"/>
          <w:lang w:val="pt-BR" w:eastAsia="pt-BR"/>
        </w:rPr>
        <w:lastRenderedPageBreak/>
        <w:drawing>
          <wp:inline distT="0" distB="0" distL="0" distR="0" wp14:anchorId="283BBAFC" wp14:editId="3A2C8165">
            <wp:extent cx="5622878" cy="8446161"/>
            <wp:effectExtent l="0" t="0" r="381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aptura de Tela 2025-03-31 às 23.27.45.png"/>
                    <pic:cNvPicPr/>
                  </pic:nvPicPr>
                  <pic:blipFill>
                    <a:blip r:embed="rId51">
                      <a:extLst>
                        <a:ext uri="{28A0092B-C50C-407E-A947-70E740481C1C}">
                          <a14:useLocalDpi xmlns:a14="http://schemas.microsoft.com/office/drawing/2010/main" val="0"/>
                        </a:ext>
                      </a:extLst>
                    </a:blip>
                    <a:stretch>
                      <a:fillRect/>
                    </a:stretch>
                  </pic:blipFill>
                  <pic:spPr>
                    <a:xfrm>
                      <a:off x="0" y="0"/>
                      <a:ext cx="5625674" cy="8450361"/>
                    </a:xfrm>
                    <a:prstGeom prst="rect">
                      <a:avLst/>
                    </a:prstGeom>
                  </pic:spPr>
                </pic:pic>
              </a:graphicData>
            </a:graphic>
          </wp:inline>
        </w:drawing>
      </w:r>
      <w:r>
        <w:rPr>
          <w:rFonts w:cs="Arial"/>
          <w:color w:val="000000" w:themeColor="text1"/>
          <w:lang w:val="pt-BR" w:eastAsia="pt-BR"/>
        </w:rPr>
        <w:br w:type="page"/>
      </w:r>
    </w:p>
    <w:p w14:paraId="4193E8AB" w14:textId="1281ECCF" w:rsidR="009B287A" w:rsidRPr="009B287A" w:rsidRDefault="009B287A" w:rsidP="009B287A">
      <w:pPr>
        <w:pStyle w:val="Heading1"/>
        <w:jc w:val="center"/>
        <w:rPr>
          <w:rFonts w:ascii="Times" w:hAnsi="Times"/>
          <w:b/>
          <w:bCs/>
          <w:color w:val="000000" w:themeColor="text1"/>
          <w:sz w:val="24"/>
          <w:szCs w:val="24"/>
          <w:lang w:val="pt-BR" w:eastAsia="pt-BR"/>
        </w:rPr>
      </w:pPr>
      <w:bookmarkStart w:id="73" w:name="_Toc206020969"/>
      <w:r w:rsidRPr="009B287A">
        <w:rPr>
          <w:rFonts w:ascii="Times" w:hAnsi="Times"/>
          <w:b/>
          <w:bCs/>
          <w:color w:val="000000" w:themeColor="text1"/>
          <w:sz w:val="24"/>
          <w:szCs w:val="24"/>
          <w:lang w:val="pt-BR" w:eastAsia="pt-BR"/>
        </w:rPr>
        <w:lastRenderedPageBreak/>
        <w:t>Anexo 2 - S2</w:t>
      </w:r>
      <w:bookmarkEnd w:id="73"/>
    </w:p>
    <w:p w14:paraId="2983FB6D" w14:textId="6792E45A" w:rsidR="009B287A" w:rsidRDefault="009B287A" w:rsidP="009B287A">
      <w:pPr>
        <w:spacing w:after="0"/>
        <w:jc w:val="center"/>
        <w:rPr>
          <w:rFonts w:cs="Arial"/>
          <w:color w:val="000000" w:themeColor="text1"/>
          <w:lang w:val="pt-BR" w:eastAsia="pt-BR"/>
        </w:rPr>
      </w:pPr>
      <w:r>
        <w:rPr>
          <w:rFonts w:cs="Arial"/>
          <w:noProof/>
          <w:color w:val="000000" w:themeColor="text1"/>
          <w:lang w:val="pt-BR" w:eastAsia="pt-BR"/>
        </w:rPr>
        <w:drawing>
          <wp:inline distT="0" distB="0" distL="0" distR="0" wp14:anchorId="094F38B3" wp14:editId="04772638">
            <wp:extent cx="5418161" cy="8180704"/>
            <wp:effectExtent l="0" t="0" r="508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aptura de Tela 2025-03-31 às 23.30.47.png"/>
                    <pic:cNvPicPr/>
                  </pic:nvPicPr>
                  <pic:blipFill>
                    <a:blip r:embed="rId52">
                      <a:extLst>
                        <a:ext uri="{28A0092B-C50C-407E-A947-70E740481C1C}">
                          <a14:useLocalDpi xmlns:a14="http://schemas.microsoft.com/office/drawing/2010/main" val="0"/>
                        </a:ext>
                      </a:extLst>
                    </a:blip>
                    <a:stretch>
                      <a:fillRect/>
                    </a:stretch>
                  </pic:blipFill>
                  <pic:spPr>
                    <a:xfrm>
                      <a:off x="0" y="0"/>
                      <a:ext cx="5427386" cy="8194632"/>
                    </a:xfrm>
                    <a:prstGeom prst="rect">
                      <a:avLst/>
                    </a:prstGeom>
                  </pic:spPr>
                </pic:pic>
              </a:graphicData>
            </a:graphic>
          </wp:inline>
        </w:drawing>
      </w:r>
      <w:r>
        <w:rPr>
          <w:rFonts w:cs="Arial"/>
          <w:color w:val="000000" w:themeColor="text1"/>
          <w:lang w:val="pt-BR" w:eastAsia="pt-BR"/>
        </w:rPr>
        <w:br w:type="page"/>
      </w:r>
    </w:p>
    <w:p w14:paraId="7F625DEB" w14:textId="61F5FC89" w:rsidR="009B287A" w:rsidRDefault="009B287A" w:rsidP="00F50B94">
      <w:pPr>
        <w:spacing w:line="360" w:lineRule="auto"/>
        <w:jc w:val="center"/>
        <w:rPr>
          <w:rFonts w:cs="Arial"/>
          <w:color w:val="000000" w:themeColor="text1"/>
          <w:lang w:val="pt-BR" w:eastAsia="pt-BR"/>
        </w:rPr>
      </w:pPr>
      <w:r>
        <w:rPr>
          <w:rFonts w:cs="Arial"/>
          <w:noProof/>
          <w:color w:val="000000" w:themeColor="text1"/>
          <w:lang w:val="pt-BR" w:eastAsia="pt-BR"/>
        </w:rPr>
        <w:lastRenderedPageBreak/>
        <w:drawing>
          <wp:inline distT="0" distB="0" distL="0" distR="0" wp14:anchorId="34E5F301" wp14:editId="4C59F6C1">
            <wp:extent cx="5581934" cy="8451917"/>
            <wp:effectExtent l="0" t="0" r="635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ptura de Tela 2025-03-31 às 23.31.02.png"/>
                    <pic:cNvPicPr/>
                  </pic:nvPicPr>
                  <pic:blipFill>
                    <a:blip r:embed="rId53">
                      <a:extLst>
                        <a:ext uri="{28A0092B-C50C-407E-A947-70E740481C1C}">
                          <a14:useLocalDpi xmlns:a14="http://schemas.microsoft.com/office/drawing/2010/main" val="0"/>
                        </a:ext>
                      </a:extLst>
                    </a:blip>
                    <a:stretch>
                      <a:fillRect/>
                    </a:stretch>
                  </pic:blipFill>
                  <pic:spPr>
                    <a:xfrm>
                      <a:off x="0" y="0"/>
                      <a:ext cx="5585921" cy="8457954"/>
                    </a:xfrm>
                    <a:prstGeom prst="rect">
                      <a:avLst/>
                    </a:prstGeom>
                  </pic:spPr>
                </pic:pic>
              </a:graphicData>
            </a:graphic>
          </wp:inline>
        </w:drawing>
      </w:r>
    </w:p>
    <w:p w14:paraId="147650CC" w14:textId="4784DF0F" w:rsidR="00E97873" w:rsidRDefault="009B287A" w:rsidP="00F50B94">
      <w:pPr>
        <w:spacing w:after="0"/>
        <w:jc w:val="center"/>
        <w:rPr>
          <w:rFonts w:cs="Arial"/>
          <w:color w:val="000000" w:themeColor="text1"/>
          <w:lang w:val="pt-BR" w:eastAsia="pt-BR"/>
        </w:rPr>
      </w:pPr>
      <w:r>
        <w:rPr>
          <w:rFonts w:cs="Arial"/>
          <w:noProof/>
          <w:color w:val="000000" w:themeColor="text1"/>
          <w:lang w:val="pt-BR" w:eastAsia="pt-BR"/>
        </w:rPr>
        <w:lastRenderedPageBreak/>
        <w:drawing>
          <wp:inline distT="0" distB="0" distL="0" distR="0" wp14:anchorId="077E3EE2" wp14:editId="526827B3">
            <wp:extent cx="5527343" cy="8377629"/>
            <wp:effectExtent l="0" t="0" r="0" b="444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ptura de Tela 2025-03-31 às 23.31.16.png"/>
                    <pic:cNvPicPr/>
                  </pic:nvPicPr>
                  <pic:blipFill>
                    <a:blip r:embed="rId54">
                      <a:extLst>
                        <a:ext uri="{28A0092B-C50C-407E-A947-70E740481C1C}">
                          <a14:useLocalDpi xmlns:a14="http://schemas.microsoft.com/office/drawing/2010/main" val="0"/>
                        </a:ext>
                      </a:extLst>
                    </a:blip>
                    <a:stretch>
                      <a:fillRect/>
                    </a:stretch>
                  </pic:blipFill>
                  <pic:spPr>
                    <a:xfrm>
                      <a:off x="0" y="0"/>
                      <a:ext cx="5530009" cy="8381670"/>
                    </a:xfrm>
                    <a:prstGeom prst="rect">
                      <a:avLst/>
                    </a:prstGeom>
                  </pic:spPr>
                </pic:pic>
              </a:graphicData>
            </a:graphic>
          </wp:inline>
        </w:drawing>
      </w:r>
    </w:p>
    <w:p w14:paraId="67EAD53D" w14:textId="37D8FE3F" w:rsidR="00E97873" w:rsidRPr="001F751B" w:rsidRDefault="00E97873" w:rsidP="001F751B">
      <w:pPr>
        <w:pStyle w:val="Heading1"/>
        <w:jc w:val="center"/>
        <w:rPr>
          <w:rFonts w:ascii="Times" w:hAnsi="Times"/>
          <w:b/>
          <w:bCs/>
          <w:color w:val="000000" w:themeColor="text1"/>
          <w:sz w:val="24"/>
          <w:szCs w:val="24"/>
          <w:lang w:val="pt-BR" w:eastAsia="pt-BR"/>
        </w:rPr>
      </w:pPr>
      <w:bookmarkStart w:id="74" w:name="_Toc206020970"/>
      <w:r w:rsidRPr="001F751B">
        <w:rPr>
          <w:rFonts w:ascii="Times" w:hAnsi="Times"/>
          <w:b/>
          <w:bCs/>
          <w:color w:val="000000" w:themeColor="text1"/>
          <w:sz w:val="24"/>
          <w:szCs w:val="24"/>
          <w:lang w:val="pt-BR" w:eastAsia="pt-BR"/>
        </w:rPr>
        <w:lastRenderedPageBreak/>
        <w:t>Anexo 3 – Colecta de dados por entrevistas abertas</w:t>
      </w:r>
      <w:bookmarkEnd w:id="74"/>
    </w:p>
    <w:p w14:paraId="4C434DDC" w14:textId="77777777" w:rsidR="00E97873" w:rsidRDefault="00E97873" w:rsidP="00B53E17">
      <w:pPr>
        <w:spacing w:after="0" w:line="360" w:lineRule="auto"/>
        <w:rPr>
          <w:rFonts w:cs="Arial"/>
          <w:color w:val="000000" w:themeColor="text1"/>
          <w:lang w:val="pt-BR" w:eastAsia="pt-BR"/>
        </w:rPr>
      </w:pPr>
    </w:p>
    <w:p w14:paraId="6DF74E23" w14:textId="3087E1B6" w:rsidR="00E97873" w:rsidRPr="00E97873" w:rsidRDefault="00E97873" w:rsidP="00B53E17">
      <w:pPr>
        <w:spacing w:after="0" w:line="360" w:lineRule="auto"/>
        <w:rPr>
          <w:rFonts w:cs="Arial"/>
          <w:b/>
          <w:bCs/>
          <w:color w:val="000000" w:themeColor="text1"/>
          <w:lang w:val="pt-BR" w:eastAsia="pt-BR"/>
        </w:rPr>
      </w:pPr>
      <w:r w:rsidRPr="00E97873">
        <w:rPr>
          <w:rFonts w:cs="Arial"/>
          <w:b/>
          <w:bCs/>
          <w:color w:val="000000" w:themeColor="text1"/>
          <w:lang w:val="pt-BR" w:eastAsia="pt-BR"/>
        </w:rPr>
        <w:t>Entrevistado 1 – Eng. Paulo Mendes (Engenheiro Civil, 15 anos de experiência em fundações)</w:t>
      </w:r>
    </w:p>
    <w:p w14:paraId="437D907F" w14:textId="3DF4CF51" w:rsidR="00E97873" w:rsidRPr="00E97873" w:rsidRDefault="00E97873" w:rsidP="00B53E17">
      <w:pPr>
        <w:spacing w:after="0" w:line="360" w:lineRule="auto"/>
        <w:rPr>
          <w:rFonts w:cs="Arial"/>
          <w:color w:val="000000" w:themeColor="text1"/>
          <w:lang w:val="pt-BR" w:eastAsia="pt-BR"/>
        </w:rPr>
      </w:pPr>
      <w:r w:rsidRPr="00E97873">
        <w:rPr>
          <w:rFonts w:cs="Arial"/>
          <w:b/>
          <w:bCs/>
          <w:color w:val="000000" w:themeColor="text1"/>
          <w:lang w:val="pt-BR" w:eastAsia="pt-BR"/>
        </w:rPr>
        <w:t>P:</w:t>
      </w:r>
      <w:r>
        <w:rPr>
          <w:rFonts w:cs="Arial"/>
          <w:b/>
          <w:bCs/>
          <w:color w:val="000000" w:themeColor="text1"/>
          <w:lang w:val="pt-BR" w:eastAsia="pt-BR"/>
        </w:rPr>
        <w:t xml:space="preserve"> </w:t>
      </w:r>
      <w:r w:rsidRPr="00E97873">
        <w:rPr>
          <w:rFonts w:cs="Arial"/>
          <w:color w:val="000000" w:themeColor="text1"/>
          <w:lang w:val="pt-BR" w:eastAsia="pt-BR"/>
        </w:rPr>
        <w:t>Quais fa</w:t>
      </w:r>
      <w:r w:rsidR="00B53E17">
        <w:rPr>
          <w:rFonts w:cs="Arial"/>
          <w:color w:val="000000" w:themeColor="text1"/>
          <w:lang w:val="pt-BR" w:eastAsia="pt-BR"/>
        </w:rPr>
        <w:t>c</w:t>
      </w:r>
      <w:r w:rsidRPr="00E97873">
        <w:rPr>
          <w:rFonts w:cs="Arial"/>
          <w:color w:val="000000" w:themeColor="text1"/>
          <w:lang w:val="pt-BR" w:eastAsia="pt-BR"/>
        </w:rPr>
        <w:t>tores o senhor considera mais determinantes na capacidade de carga de estacas?</w:t>
      </w:r>
    </w:p>
    <w:p w14:paraId="431D34AC" w14:textId="6847099E" w:rsidR="00E97873" w:rsidRPr="00E97873" w:rsidRDefault="00E97873" w:rsidP="00B53E17">
      <w:pPr>
        <w:spacing w:after="0" w:line="360" w:lineRule="auto"/>
        <w:rPr>
          <w:rFonts w:cs="Arial"/>
          <w:i/>
          <w:iCs/>
          <w:color w:val="000000" w:themeColor="text1"/>
          <w:lang w:val="pt-BR" w:eastAsia="pt-BR"/>
        </w:rPr>
      </w:pPr>
      <w:r w:rsidRPr="00E97873">
        <w:rPr>
          <w:rFonts w:cs="Arial"/>
          <w:b/>
          <w:bCs/>
          <w:color w:val="000000" w:themeColor="text1"/>
          <w:lang w:val="pt-BR" w:eastAsia="pt-BR"/>
        </w:rPr>
        <w:t>R:</w:t>
      </w:r>
      <w:r>
        <w:rPr>
          <w:rFonts w:cs="Arial"/>
          <w:color w:val="000000" w:themeColor="text1"/>
          <w:lang w:val="pt-BR" w:eastAsia="pt-BR"/>
        </w:rPr>
        <w:t xml:space="preserve"> </w:t>
      </w:r>
      <w:r w:rsidRPr="00E97873">
        <w:rPr>
          <w:rFonts w:cs="Arial"/>
          <w:i/>
          <w:iCs/>
          <w:color w:val="000000" w:themeColor="text1"/>
          <w:lang w:val="pt-BR" w:eastAsia="pt-BR"/>
        </w:rPr>
        <w:t>“Principalmente as características do solo, o tipo de estaca e a execução. Um solo firme pode ser desperdiçado com uma execução mal feita.”</w:t>
      </w:r>
    </w:p>
    <w:p w14:paraId="527A90D6" w14:textId="1BA5627D" w:rsidR="00E97873" w:rsidRPr="00E97873" w:rsidRDefault="00E97873" w:rsidP="00B53E17">
      <w:pPr>
        <w:spacing w:after="0" w:line="360" w:lineRule="auto"/>
        <w:rPr>
          <w:rFonts w:cs="Arial"/>
          <w:color w:val="000000" w:themeColor="text1"/>
          <w:lang w:val="pt-BR" w:eastAsia="pt-BR"/>
        </w:rPr>
      </w:pPr>
      <w:r>
        <w:rPr>
          <w:rFonts w:cs="Arial"/>
          <w:b/>
          <w:bCs/>
          <w:color w:val="000000" w:themeColor="text1"/>
          <w:lang w:val="pt-BR" w:eastAsia="pt-BR"/>
        </w:rPr>
        <w:t xml:space="preserve">P: </w:t>
      </w:r>
      <w:r w:rsidRPr="00E97873">
        <w:rPr>
          <w:rFonts w:cs="Arial"/>
          <w:color w:val="000000" w:themeColor="text1"/>
          <w:lang w:val="pt-BR" w:eastAsia="pt-BR"/>
        </w:rPr>
        <w:t>Na sua prática, qual método de cálculo costuma ado</w:t>
      </w:r>
      <w:r w:rsidR="003E1C7A">
        <w:rPr>
          <w:rFonts w:cs="Arial"/>
          <w:color w:val="000000" w:themeColor="text1"/>
          <w:lang w:val="pt-BR" w:eastAsia="pt-BR"/>
        </w:rPr>
        <w:t>p</w:t>
      </w:r>
      <w:r w:rsidRPr="00E97873">
        <w:rPr>
          <w:rFonts w:cs="Arial"/>
          <w:color w:val="000000" w:themeColor="text1"/>
          <w:lang w:val="pt-BR" w:eastAsia="pt-BR"/>
        </w:rPr>
        <w:t>tar?</w:t>
      </w:r>
    </w:p>
    <w:p w14:paraId="4313403A" w14:textId="3D4A0963" w:rsidR="00E97873" w:rsidRPr="00E97873" w:rsidRDefault="00E97873" w:rsidP="00B53E17">
      <w:pPr>
        <w:spacing w:after="0" w:line="360" w:lineRule="auto"/>
        <w:rPr>
          <w:rFonts w:cs="Arial"/>
          <w:color w:val="000000" w:themeColor="text1"/>
          <w:lang w:val="pt-BR" w:eastAsia="pt-BR"/>
        </w:rPr>
      </w:pPr>
      <w:r>
        <w:rPr>
          <w:rFonts w:cs="Arial"/>
          <w:b/>
          <w:bCs/>
          <w:color w:val="000000" w:themeColor="text1"/>
          <w:lang w:val="pt-BR" w:eastAsia="pt-BR"/>
        </w:rPr>
        <w:t>R:</w:t>
      </w:r>
      <w:r w:rsidRPr="00E97873">
        <w:rPr>
          <w:rFonts w:cs="Arial"/>
          <w:color w:val="000000" w:themeColor="text1"/>
          <w:lang w:val="pt-BR" w:eastAsia="pt-BR"/>
        </w:rPr>
        <w:t>“</w:t>
      </w:r>
      <w:r w:rsidRPr="00E97873">
        <w:rPr>
          <w:rFonts w:cs="Arial"/>
          <w:i/>
          <w:iCs/>
          <w:color w:val="000000" w:themeColor="text1"/>
          <w:lang w:val="pt-BR" w:eastAsia="pt-BR"/>
        </w:rPr>
        <w:t>Uso bastante o método de Décourt &amp; Quaresma pela segurança, mas</w:t>
      </w:r>
      <w:r w:rsidR="003E1C7A">
        <w:rPr>
          <w:rFonts w:cs="Arial"/>
          <w:i/>
          <w:iCs/>
          <w:color w:val="000000" w:themeColor="text1"/>
          <w:lang w:val="pt-BR" w:eastAsia="pt-BR"/>
        </w:rPr>
        <w:t xml:space="preserve"> costumo</w:t>
      </w:r>
      <w:r w:rsidRPr="00E97873">
        <w:rPr>
          <w:rFonts w:cs="Arial"/>
          <w:i/>
          <w:iCs/>
          <w:color w:val="000000" w:themeColor="text1"/>
          <w:lang w:val="pt-BR" w:eastAsia="pt-BR"/>
        </w:rPr>
        <w:t xml:space="preserve"> sempre compar</w:t>
      </w:r>
      <w:r w:rsidR="003E1C7A">
        <w:rPr>
          <w:rFonts w:cs="Arial"/>
          <w:i/>
          <w:iCs/>
          <w:color w:val="000000" w:themeColor="text1"/>
          <w:lang w:val="pt-BR" w:eastAsia="pt-BR"/>
        </w:rPr>
        <w:t>ar</w:t>
      </w:r>
      <w:r w:rsidRPr="00E97873">
        <w:rPr>
          <w:rFonts w:cs="Arial"/>
          <w:i/>
          <w:iCs/>
          <w:color w:val="000000" w:themeColor="text1"/>
          <w:lang w:val="pt-BR" w:eastAsia="pt-BR"/>
        </w:rPr>
        <w:t xml:space="preserve"> com outros.”</w:t>
      </w:r>
    </w:p>
    <w:p w14:paraId="5493CCC8" w14:textId="4AE37D25" w:rsidR="00E97873" w:rsidRPr="00E97873" w:rsidRDefault="00E97873" w:rsidP="00B53E17">
      <w:pPr>
        <w:spacing w:after="0" w:line="360" w:lineRule="auto"/>
        <w:rPr>
          <w:rFonts w:cs="Arial"/>
          <w:color w:val="000000" w:themeColor="text1"/>
          <w:lang w:val="pt-BR" w:eastAsia="pt-BR"/>
        </w:rPr>
      </w:pPr>
      <w:r>
        <w:rPr>
          <w:rFonts w:cs="Arial"/>
          <w:b/>
          <w:bCs/>
          <w:color w:val="000000" w:themeColor="text1"/>
          <w:lang w:val="pt-BR" w:eastAsia="pt-BR"/>
        </w:rPr>
        <w:t xml:space="preserve">P: </w:t>
      </w:r>
      <w:r w:rsidRPr="00E97873">
        <w:rPr>
          <w:rFonts w:cs="Arial"/>
          <w:color w:val="000000" w:themeColor="text1"/>
          <w:lang w:val="pt-BR" w:eastAsia="pt-BR"/>
        </w:rPr>
        <w:t>Qual a sua opinião sobre métodos mais conservadores?</w:t>
      </w:r>
    </w:p>
    <w:p w14:paraId="4523FB15" w14:textId="5393D261" w:rsidR="00E97873" w:rsidRPr="00E97873" w:rsidRDefault="00E97873" w:rsidP="00B53E17">
      <w:pPr>
        <w:spacing w:after="0" w:line="360" w:lineRule="auto"/>
        <w:rPr>
          <w:rFonts w:cs="Arial"/>
          <w:color w:val="000000" w:themeColor="text1"/>
          <w:lang w:val="pt-BR" w:eastAsia="pt-BR"/>
        </w:rPr>
      </w:pPr>
      <w:r>
        <w:rPr>
          <w:rFonts w:cs="Arial"/>
          <w:b/>
          <w:bCs/>
          <w:color w:val="000000" w:themeColor="text1"/>
          <w:lang w:val="pt-BR" w:eastAsia="pt-BR"/>
        </w:rPr>
        <w:t xml:space="preserve">R: </w:t>
      </w:r>
      <w:r w:rsidRPr="00E97873">
        <w:rPr>
          <w:rFonts w:cs="Arial"/>
          <w:color w:val="000000" w:themeColor="text1"/>
          <w:lang w:val="pt-BR" w:eastAsia="pt-BR"/>
        </w:rPr>
        <w:t>“</w:t>
      </w:r>
      <w:r w:rsidRPr="00E97873">
        <w:rPr>
          <w:rFonts w:cs="Arial"/>
          <w:i/>
          <w:iCs/>
          <w:color w:val="000000" w:themeColor="text1"/>
          <w:lang w:val="pt-BR" w:eastAsia="pt-BR"/>
        </w:rPr>
        <w:t>Eles aumentam o custo, mas também reduzem o risco. Em obras críticas, eu prefiro ser conservador.”</w:t>
      </w:r>
    </w:p>
    <w:p w14:paraId="10643A16" w14:textId="6037EDB1" w:rsidR="00E97873" w:rsidRPr="00E97873" w:rsidRDefault="00E97873" w:rsidP="00B53E17">
      <w:pPr>
        <w:spacing w:after="0" w:line="360" w:lineRule="auto"/>
        <w:rPr>
          <w:rFonts w:cs="Arial"/>
          <w:color w:val="000000" w:themeColor="text1"/>
          <w:lang w:val="pt-BR" w:eastAsia="pt-BR"/>
        </w:rPr>
      </w:pPr>
      <w:r>
        <w:rPr>
          <w:rFonts w:cs="Arial"/>
          <w:b/>
          <w:bCs/>
          <w:color w:val="000000" w:themeColor="text1"/>
          <w:lang w:val="pt-BR" w:eastAsia="pt-BR"/>
        </w:rPr>
        <w:t xml:space="preserve">P: </w:t>
      </w:r>
      <w:r w:rsidRPr="00E97873">
        <w:rPr>
          <w:rFonts w:cs="Arial"/>
          <w:color w:val="000000" w:themeColor="text1"/>
          <w:lang w:val="pt-BR" w:eastAsia="pt-BR"/>
        </w:rPr>
        <w:t>Como o aumento do comprimento da estaca influencia nos resultados?</w:t>
      </w:r>
    </w:p>
    <w:p w14:paraId="70150F38" w14:textId="218FC71D" w:rsidR="00E97873" w:rsidRPr="00E97873" w:rsidRDefault="00E97873" w:rsidP="00B53E17">
      <w:pPr>
        <w:spacing w:after="0" w:line="360" w:lineRule="auto"/>
        <w:rPr>
          <w:rFonts w:cs="Arial"/>
          <w:i/>
          <w:iCs/>
          <w:color w:val="000000" w:themeColor="text1"/>
          <w:lang w:val="pt-BR" w:eastAsia="pt-BR"/>
        </w:rPr>
      </w:pPr>
      <w:r>
        <w:rPr>
          <w:rFonts w:cs="Arial"/>
          <w:b/>
          <w:bCs/>
          <w:color w:val="000000" w:themeColor="text1"/>
          <w:lang w:val="pt-BR" w:eastAsia="pt-BR"/>
        </w:rPr>
        <w:t xml:space="preserve">R: </w:t>
      </w:r>
      <w:r w:rsidRPr="00E97873">
        <w:rPr>
          <w:rFonts w:cs="Arial"/>
          <w:i/>
          <w:iCs/>
          <w:color w:val="000000" w:themeColor="text1"/>
          <w:lang w:val="pt-BR" w:eastAsia="pt-BR"/>
        </w:rPr>
        <w:t>“Em geral aumenta a capacidade de carga, mas também aumenta custo e tempo de execução. Precisa ser bem avaliado.”</w:t>
      </w:r>
    </w:p>
    <w:p w14:paraId="72F5BE25" w14:textId="42FA850E" w:rsidR="00E97873" w:rsidRPr="00E97873" w:rsidRDefault="00E97873" w:rsidP="00B53E17">
      <w:pPr>
        <w:spacing w:after="0" w:line="360" w:lineRule="auto"/>
        <w:rPr>
          <w:rFonts w:cs="Arial"/>
          <w:color w:val="000000" w:themeColor="text1"/>
          <w:lang w:val="pt-BR" w:eastAsia="pt-BR"/>
        </w:rPr>
      </w:pPr>
      <w:r>
        <w:rPr>
          <w:rFonts w:cs="Arial"/>
          <w:b/>
          <w:bCs/>
          <w:color w:val="000000" w:themeColor="text1"/>
          <w:lang w:val="pt-BR" w:eastAsia="pt-BR"/>
        </w:rPr>
        <w:t xml:space="preserve">P: </w:t>
      </w:r>
      <w:r w:rsidRPr="00E97873">
        <w:rPr>
          <w:rFonts w:cs="Arial"/>
          <w:color w:val="000000" w:themeColor="text1"/>
          <w:lang w:val="pt-BR" w:eastAsia="pt-BR"/>
        </w:rPr>
        <w:t>O que considera mais crítico: resistência de ponta ou resistência lateral?</w:t>
      </w:r>
    </w:p>
    <w:p w14:paraId="588C735F" w14:textId="0DC44282" w:rsidR="00E97873" w:rsidRPr="00E97873" w:rsidRDefault="00E97873" w:rsidP="00B53E17">
      <w:pPr>
        <w:spacing w:after="0" w:line="360" w:lineRule="auto"/>
        <w:rPr>
          <w:rFonts w:cs="Arial"/>
          <w:color w:val="000000" w:themeColor="text1"/>
          <w:lang w:val="pt-BR" w:eastAsia="pt-BR"/>
        </w:rPr>
      </w:pPr>
      <w:r>
        <w:rPr>
          <w:rFonts w:cs="Arial"/>
          <w:b/>
          <w:bCs/>
          <w:color w:val="000000" w:themeColor="text1"/>
          <w:lang w:val="pt-BR" w:eastAsia="pt-BR"/>
        </w:rPr>
        <w:t>R:</w:t>
      </w:r>
      <w:r w:rsidRPr="00E97873">
        <w:rPr>
          <w:rFonts w:cs="Arial"/>
          <w:color w:val="000000" w:themeColor="text1"/>
          <w:lang w:val="pt-BR" w:eastAsia="pt-BR"/>
        </w:rPr>
        <w:t xml:space="preserve"> </w:t>
      </w:r>
      <w:r w:rsidRPr="00E97873">
        <w:rPr>
          <w:rFonts w:cs="Arial"/>
          <w:i/>
          <w:iCs/>
          <w:color w:val="000000" w:themeColor="text1"/>
          <w:lang w:val="pt-BR" w:eastAsia="pt-BR"/>
        </w:rPr>
        <w:t>“Depende do solo. Em solos arenosos, a ponta é mais importante; em argilas, a lateral tem muito peso.”</w:t>
      </w:r>
    </w:p>
    <w:p w14:paraId="1F32ECF0" w14:textId="77777777" w:rsidR="00E97873" w:rsidRPr="00E97873" w:rsidRDefault="00E97873" w:rsidP="00B53E17">
      <w:pPr>
        <w:spacing w:after="0" w:line="360" w:lineRule="auto"/>
        <w:rPr>
          <w:rFonts w:cs="Arial"/>
          <w:color w:val="000000" w:themeColor="text1"/>
          <w:lang w:val="pt-BR" w:eastAsia="pt-BR"/>
        </w:rPr>
      </w:pPr>
    </w:p>
    <w:p w14:paraId="638BD3CB" w14:textId="77777777" w:rsidR="00E97873" w:rsidRPr="00E97873" w:rsidRDefault="00E97873" w:rsidP="00B53E17">
      <w:pPr>
        <w:spacing w:after="0" w:line="360" w:lineRule="auto"/>
        <w:rPr>
          <w:rFonts w:cs="Arial"/>
          <w:color w:val="000000" w:themeColor="text1"/>
          <w:lang w:val="pt-BR" w:eastAsia="pt-BR"/>
        </w:rPr>
      </w:pPr>
    </w:p>
    <w:p w14:paraId="0649089D" w14:textId="77777777" w:rsidR="00E97873" w:rsidRPr="00E97873" w:rsidRDefault="00E97873" w:rsidP="00B53E17">
      <w:pPr>
        <w:spacing w:after="0" w:line="360" w:lineRule="auto"/>
        <w:rPr>
          <w:rFonts w:cs="Arial"/>
          <w:b/>
          <w:bCs/>
          <w:color w:val="000000" w:themeColor="text1"/>
          <w:lang w:val="pt-BR" w:eastAsia="pt-BR"/>
        </w:rPr>
      </w:pPr>
      <w:r w:rsidRPr="00E97873">
        <w:rPr>
          <w:rFonts w:cs="Arial"/>
          <w:b/>
          <w:bCs/>
          <w:color w:val="000000" w:themeColor="text1"/>
          <w:lang w:val="pt-BR" w:eastAsia="pt-BR"/>
        </w:rPr>
        <w:t>Entrevistada 2 – Eng. Carla Sousa (Engenheira Geotécnica, 8 anos de experiência)</w:t>
      </w:r>
    </w:p>
    <w:p w14:paraId="3ADC17CC" w14:textId="322A8381" w:rsidR="00E97873" w:rsidRPr="00E97873" w:rsidRDefault="00E97873" w:rsidP="00B53E17">
      <w:pPr>
        <w:spacing w:after="0" w:line="360" w:lineRule="auto"/>
        <w:rPr>
          <w:rFonts w:cs="Arial"/>
          <w:color w:val="000000" w:themeColor="text1"/>
          <w:lang w:val="pt-BR" w:eastAsia="pt-BR"/>
        </w:rPr>
      </w:pPr>
      <w:r>
        <w:rPr>
          <w:rFonts w:cs="Arial"/>
          <w:b/>
          <w:bCs/>
          <w:color w:val="000000" w:themeColor="text1"/>
          <w:lang w:val="pt-BR" w:eastAsia="pt-BR"/>
        </w:rPr>
        <w:t xml:space="preserve">P: </w:t>
      </w:r>
      <w:r w:rsidRPr="00E97873">
        <w:rPr>
          <w:rFonts w:cs="Arial"/>
          <w:color w:val="000000" w:themeColor="text1"/>
          <w:lang w:val="pt-BR" w:eastAsia="pt-BR"/>
        </w:rPr>
        <w:t>Como a senhora avalia o impacto do nível freático na capacidade de carga?</w:t>
      </w:r>
    </w:p>
    <w:p w14:paraId="2889BFC2" w14:textId="5C56EDE9" w:rsidR="00E97873" w:rsidRPr="00E97873" w:rsidRDefault="00E97873" w:rsidP="00B53E17">
      <w:pPr>
        <w:spacing w:after="0" w:line="360" w:lineRule="auto"/>
        <w:rPr>
          <w:rFonts w:cs="Arial"/>
          <w:color w:val="000000" w:themeColor="text1"/>
          <w:lang w:val="pt-BR" w:eastAsia="pt-BR"/>
        </w:rPr>
      </w:pPr>
      <w:r>
        <w:rPr>
          <w:rFonts w:cs="Arial"/>
          <w:b/>
          <w:bCs/>
          <w:color w:val="000000" w:themeColor="text1"/>
          <w:lang w:val="pt-BR" w:eastAsia="pt-BR"/>
        </w:rPr>
        <w:t>R:</w:t>
      </w:r>
      <w:r w:rsidRPr="00E97873">
        <w:rPr>
          <w:rFonts w:cs="Arial"/>
          <w:color w:val="000000" w:themeColor="text1"/>
          <w:lang w:val="pt-BR" w:eastAsia="pt-BR"/>
        </w:rPr>
        <w:t xml:space="preserve"> </w:t>
      </w:r>
      <w:r w:rsidRPr="00E97873">
        <w:rPr>
          <w:rFonts w:cs="Arial"/>
          <w:i/>
          <w:iCs/>
          <w:color w:val="000000" w:themeColor="text1"/>
          <w:lang w:val="pt-BR" w:eastAsia="pt-BR"/>
        </w:rPr>
        <w:t>“Pode reduzir o atrito lateral e afe</w:t>
      </w:r>
      <w:r w:rsidR="003E1C7A">
        <w:rPr>
          <w:rFonts w:cs="Arial"/>
          <w:i/>
          <w:iCs/>
          <w:color w:val="000000" w:themeColor="text1"/>
          <w:lang w:val="pt-BR" w:eastAsia="pt-BR"/>
        </w:rPr>
        <w:t>c</w:t>
      </w:r>
      <w:r w:rsidRPr="00E97873">
        <w:rPr>
          <w:rFonts w:cs="Arial"/>
          <w:i/>
          <w:iCs/>
          <w:color w:val="000000" w:themeColor="text1"/>
          <w:lang w:val="pt-BR" w:eastAsia="pt-BR"/>
        </w:rPr>
        <w:t>tar a resistência. É essencial considerá-lo nos cálculos.”</w:t>
      </w:r>
    </w:p>
    <w:p w14:paraId="478E365D" w14:textId="0E466566" w:rsidR="00E97873" w:rsidRPr="00E97873" w:rsidRDefault="00E97873" w:rsidP="00B53E17">
      <w:pPr>
        <w:spacing w:after="0" w:line="360" w:lineRule="auto"/>
        <w:rPr>
          <w:rFonts w:cs="Arial"/>
          <w:color w:val="000000" w:themeColor="text1"/>
          <w:lang w:val="pt-BR" w:eastAsia="pt-BR"/>
        </w:rPr>
      </w:pPr>
      <w:r>
        <w:rPr>
          <w:rFonts w:cs="Arial"/>
          <w:b/>
          <w:bCs/>
          <w:color w:val="000000" w:themeColor="text1"/>
          <w:lang w:val="pt-BR" w:eastAsia="pt-BR"/>
        </w:rPr>
        <w:t xml:space="preserve">P: </w:t>
      </w:r>
      <w:r w:rsidRPr="00E97873">
        <w:rPr>
          <w:rFonts w:cs="Arial"/>
          <w:color w:val="000000" w:themeColor="text1"/>
          <w:lang w:val="pt-BR" w:eastAsia="pt-BR"/>
        </w:rPr>
        <w:t>Na escolha entre Aoki &amp; Velloso e Décourt &amp; Quaresma, qual prefere?</w:t>
      </w:r>
    </w:p>
    <w:p w14:paraId="35C8732A" w14:textId="041B2254" w:rsidR="00E97873" w:rsidRPr="00E97873" w:rsidRDefault="00E97873" w:rsidP="00B53E17">
      <w:pPr>
        <w:spacing w:after="0" w:line="360" w:lineRule="auto"/>
        <w:rPr>
          <w:rFonts w:cs="Arial"/>
          <w:color w:val="000000" w:themeColor="text1"/>
          <w:lang w:val="pt-BR" w:eastAsia="pt-BR"/>
        </w:rPr>
      </w:pPr>
      <w:r>
        <w:rPr>
          <w:rFonts w:cs="Arial"/>
          <w:b/>
          <w:bCs/>
          <w:color w:val="000000" w:themeColor="text1"/>
          <w:lang w:val="pt-BR" w:eastAsia="pt-BR"/>
        </w:rPr>
        <w:t>R:</w:t>
      </w:r>
      <w:r w:rsidRPr="00E97873">
        <w:rPr>
          <w:rFonts w:cs="Arial"/>
          <w:color w:val="000000" w:themeColor="text1"/>
          <w:lang w:val="pt-BR" w:eastAsia="pt-BR"/>
        </w:rPr>
        <w:t xml:space="preserve"> </w:t>
      </w:r>
      <w:r w:rsidRPr="00E97873">
        <w:rPr>
          <w:rFonts w:cs="Arial"/>
          <w:i/>
          <w:iCs/>
          <w:color w:val="000000" w:themeColor="text1"/>
          <w:lang w:val="pt-BR" w:eastAsia="pt-BR"/>
        </w:rPr>
        <w:t>“Eu uso os dois e faço uma análise comparativa. Só um método nunca é suficiente.”</w:t>
      </w:r>
    </w:p>
    <w:p w14:paraId="65F6E2E1" w14:textId="75F80915" w:rsidR="00E97873" w:rsidRPr="00E97873" w:rsidRDefault="00E97873" w:rsidP="00B53E17">
      <w:pPr>
        <w:spacing w:after="0" w:line="360" w:lineRule="auto"/>
        <w:rPr>
          <w:rFonts w:cs="Arial"/>
          <w:color w:val="000000" w:themeColor="text1"/>
          <w:lang w:val="pt-BR" w:eastAsia="pt-BR"/>
        </w:rPr>
      </w:pPr>
      <w:r>
        <w:rPr>
          <w:rFonts w:cs="Arial"/>
          <w:b/>
          <w:bCs/>
          <w:color w:val="000000" w:themeColor="text1"/>
          <w:lang w:val="pt-BR" w:eastAsia="pt-BR"/>
        </w:rPr>
        <w:t>P:</w:t>
      </w:r>
      <w:r>
        <w:rPr>
          <w:rFonts w:cs="Arial"/>
          <w:color w:val="000000" w:themeColor="text1"/>
          <w:lang w:val="pt-BR" w:eastAsia="pt-BR"/>
        </w:rPr>
        <w:t xml:space="preserve"> </w:t>
      </w:r>
      <w:r w:rsidRPr="00E97873">
        <w:rPr>
          <w:rFonts w:cs="Arial"/>
          <w:color w:val="000000" w:themeColor="text1"/>
          <w:lang w:val="pt-BR" w:eastAsia="pt-BR"/>
        </w:rPr>
        <w:t>Quais erros são mais comuns no dimensionamento de estacas?</w:t>
      </w:r>
    </w:p>
    <w:p w14:paraId="4B6ABCA9" w14:textId="297C3D92" w:rsidR="00E97873" w:rsidRPr="00E97873" w:rsidRDefault="00E97873" w:rsidP="00B53E17">
      <w:pPr>
        <w:spacing w:after="0" w:line="360" w:lineRule="auto"/>
        <w:rPr>
          <w:rFonts w:cs="Arial"/>
          <w:i/>
          <w:iCs/>
          <w:color w:val="000000" w:themeColor="text1"/>
          <w:lang w:val="pt-BR" w:eastAsia="pt-BR"/>
        </w:rPr>
      </w:pPr>
      <w:r w:rsidRPr="00E97873">
        <w:rPr>
          <w:rFonts w:cs="Arial"/>
          <w:b/>
          <w:bCs/>
          <w:color w:val="000000" w:themeColor="text1"/>
          <w:lang w:val="pt-BR" w:eastAsia="pt-BR"/>
        </w:rPr>
        <w:t>R:</w:t>
      </w:r>
      <w:r w:rsidRPr="00E97873">
        <w:rPr>
          <w:rFonts w:cs="Arial"/>
          <w:color w:val="000000" w:themeColor="text1"/>
          <w:lang w:val="pt-BR" w:eastAsia="pt-BR"/>
        </w:rPr>
        <w:t xml:space="preserve"> </w:t>
      </w:r>
      <w:r w:rsidRPr="00E97873">
        <w:rPr>
          <w:rFonts w:cs="Arial"/>
          <w:i/>
          <w:iCs/>
          <w:color w:val="000000" w:themeColor="text1"/>
          <w:lang w:val="pt-BR" w:eastAsia="pt-BR"/>
        </w:rPr>
        <w:t>“Ignorar variações de estratigrafia e usar dados de sondagens mal interpretados.”</w:t>
      </w:r>
    </w:p>
    <w:p w14:paraId="58D480F3" w14:textId="178B2FC6" w:rsidR="00E97873" w:rsidRPr="00E97873" w:rsidRDefault="00E97873" w:rsidP="00B53E17">
      <w:pPr>
        <w:spacing w:after="0" w:line="360" w:lineRule="auto"/>
        <w:rPr>
          <w:rFonts w:cs="Arial"/>
          <w:color w:val="000000" w:themeColor="text1"/>
          <w:lang w:val="pt-BR" w:eastAsia="pt-BR"/>
        </w:rPr>
      </w:pPr>
      <w:r>
        <w:rPr>
          <w:rFonts w:cs="Arial"/>
          <w:b/>
          <w:bCs/>
          <w:color w:val="000000" w:themeColor="text1"/>
          <w:lang w:val="pt-BR" w:eastAsia="pt-BR"/>
        </w:rPr>
        <w:t xml:space="preserve">P: </w:t>
      </w:r>
      <w:r w:rsidRPr="00E97873">
        <w:rPr>
          <w:rFonts w:cs="Arial"/>
          <w:color w:val="000000" w:themeColor="text1"/>
          <w:lang w:val="pt-BR" w:eastAsia="pt-BR"/>
        </w:rPr>
        <w:t>O método de Aoki &amp; Velloso pode ser economicamente vantajoso?</w:t>
      </w:r>
    </w:p>
    <w:p w14:paraId="6B63D725" w14:textId="0DF1E069" w:rsidR="00E97873" w:rsidRPr="00E97873" w:rsidRDefault="00E97873" w:rsidP="00B53E17">
      <w:pPr>
        <w:spacing w:after="0" w:line="360" w:lineRule="auto"/>
        <w:rPr>
          <w:rFonts w:cs="Arial"/>
          <w:i/>
          <w:iCs/>
          <w:color w:val="000000" w:themeColor="text1"/>
          <w:lang w:val="pt-BR" w:eastAsia="pt-BR"/>
        </w:rPr>
      </w:pPr>
      <w:r>
        <w:rPr>
          <w:rFonts w:cs="Arial"/>
          <w:b/>
          <w:bCs/>
          <w:color w:val="000000" w:themeColor="text1"/>
          <w:lang w:val="pt-BR" w:eastAsia="pt-BR"/>
        </w:rPr>
        <w:t>R:</w:t>
      </w:r>
      <w:r w:rsidRPr="00E97873">
        <w:rPr>
          <w:rFonts w:cs="Arial"/>
          <w:color w:val="000000" w:themeColor="text1"/>
          <w:lang w:val="pt-BR" w:eastAsia="pt-BR"/>
        </w:rPr>
        <w:t xml:space="preserve"> </w:t>
      </w:r>
      <w:r w:rsidRPr="00E97873">
        <w:rPr>
          <w:rFonts w:cs="Arial"/>
          <w:i/>
          <w:iCs/>
          <w:color w:val="000000" w:themeColor="text1"/>
          <w:lang w:val="pt-BR" w:eastAsia="pt-BR"/>
        </w:rPr>
        <w:t>“Sim, porque apresenta cargas maiores por estaca, reduzindo a quantidade necessária. Mas não deve ser usado sem um bom fa</w:t>
      </w:r>
      <w:r w:rsidR="003E1C7A">
        <w:rPr>
          <w:rFonts w:cs="Arial"/>
          <w:i/>
          <w:iCs/>
          <w:color w:val="000000" w:themeColor="text1"/>
          <w:lang w:val="pt-BR" w:eastAsia="pt-BR"/>
        </w:rPr>
        <w:t>c</w:t>
      </w:r>
      <w:r w:rsidRPr="00E97873">
        <w:rPr>
          <w:rFonts w:cs="Arial"/>
          <w:i/>
          <w:iCs/>
          <w:color w:val="000000" w:themeColor="text1"/>
          <w:lang w:val="pt-BR" w:eastAsia="pt-BR"/>
        </w:rPr>
        <w:t>tor de segurança.”</w:t>
      </w:r>
    </w:p>
    <w:p w14:paraId="7041A3B8" w14:textId="67607DD2" w:rsidR="00E97873" w:rsidRPr="00E97873" w:rsidRDefault="00E97873" w:rsidP="00B53E17">
      <w:pPr>
        <w:spacing w:after="0" w:line="360" w:lineRule="auto"/>
        <w:rPr>
          <w:rFonts w:cs="Arial"/>
          <w:color w:val="000000" w:themeColor="text1"/>
          <w:lang w:val="pt-BR" w:eastAsia="pt-BR"/>
        </w:rPr>
      </w:pPr>
      <w:r w:rsidRPr="00E97873">
        <w:rPr>
          <w:rFonts w:cs="Arial"/>
          <w:b/>
          <w:bCs/>
          <w:color w:val="000000" w:themeColor="text1"/>
          <w:lang w:val="pt-BR" w:eastAsia="pt-BR"/>
        </w:rPr>
        <w:lastRenderedPageBreak/>
        <w:t>P:</w:t>
      </w:r>
      <w:r>
        <w:rPr>
          <w:rFonts w:cs="Arial"/>
          <w:color w:val="000000" w:themeColor="text1"/>
          <w:lang w:val="pt-BR" w:eastAsia="pt-BR"/>
        </w:rPr>
        <w:t xml:space="preserve"> </w:t>
      </w:r>
      <w:r w:rsidRPr="00E97873">
        <w:rPr>
          <w:rFonts w:cs="Arial"/>
          <w:color w:val="000000" w:themeColor="text1"/>
          <w:lang w:val="pt-BR" w:eastAsia="pt-BR"/>
        </w:rPr>
        <w:t>Em obras pequenas, é comum flexibilizar a escolha do método?</w:t>
      </w:r>
    </w:p>
    <w:p w14:paraId="2132BEA9" w14:textId="7F8C7E62" w:rsidR="00E97873" w:rsidRPr="00E97873" w:rsidRDefault="00E97873" w:rsidP="00B53E17">
      <w:pPr>
        <w:spacing w:after="0" w:line="360" w:lineRule="auto"/>
        <w:rPr>
          <w:rFonts w:cs="Arial"/>
          <w:i/>
          <w:iCs/>
          <w:color w:val="000000" w:themeColor="text1"/>
          <w:lang w:val="pt-BR" w:eastAsia="pt-BR"/>
        </w:rPr>
      </w:pPr>
      <w:r w:rsidRPr="00E97873">
        <w:rPr>
          <w:rFonts w:cs="Arial"/>
          <w:b/>
          <w:bCs/>
          <w:color w:val="000000" w:themeColor="text1"/>
          <w:lang w:val="pt-BR" w:eastAsia="pt-BR"/>
        </w:rPr>
        <w:t>R:</w:t>
      </w:r>
      <w:r w:rsidRPr="00E97873">
        <w:rPr>
          <w:rFonts w:cs="Arial"/>
          <w:color w:val="000000" w:themeColor="text1"/>
          <w:lang w:val="pt-BR" w:eastAsia="pt-BR"/>
        </w:rPr>
        <w:t xml:space="preserve"> </w:t>
      </w:r>
      <w:r w:rsidRPr="00E97873">
        <w:rPr>
          <w:rFonts w:cs="Arial"/>
          <w:i/>
          <w:iCs/>
          <w:color w:val="000000" w:themeColor="text1"/>
          <w:lang w:val="pt-BR" w:eastAsia="pt-BR"/>
        </w:rPr>
        <w:t>“Infelizmente, sim. Mas isso pode gerar problemas graves no futuro.”</w:t>
      </w:r>
    </w:p>
    <w:p w14:paraId="32C913C4" w14:textId="77777777" w:rsidR="00E97873" w:rsidRPr="00E97873" w:rsidRDefault="00E97873" w:rsidP="00B53E17">
      <w:pPr>
        <w:spacing w:after="0" w:line="360" w:lineRule="auto"/>
        <w:rPr>
          <w:rFonts w:cs="Arial"/>
          <w:color w:val="000000" w:themeColor="text1"/>
          <w:lang w:val="pt-BR" w:eastAsia="pt-BR"/>
        </w:rPr>
      </w:pPr>
    </w:p>
    <w:p w14:paraId="72D0B767" w14:textId="77777777" w:rsidR="00E97873" w:rsidRPr="00E97873" w:rsidRDefault="00E97873" w:rsidP="00B53E17">
      <w:pPr>
        <w:spacing w:after="0" w:line="360" w:lineRule="auto"/>
        <w:rPr>
          <w:rFonts w:cs="Arial"/>
          <w:color w:val="000000" w:themeColor="text1"/>
          <w:lang w:val="pt-BR" w:eastAsia="pt-BR"/>
        </w:rPr>
      </w:pPr>
    </w:p>
    <w:p w14:paraId="2562869D" w14:textId="11CC1E86" w:rsidR="00E97873" w:rsidRPr="00E97873" w:rsidRDefault="00E97873" w:rsidP="00B53E17">
      <w:pPr>
        <w:spacing w:after="0" w:line="360" w:lineRule="auto"/>
        <w:rPr>
          <w:rFonts w:cs="Arial"/>
          <w:b/>
          <w:bCs/>
          <w:color w:val="000000" w:themeColor="text1"/>
          <w:lang w:val="pt-BR" w:eastAsia="pt-BR"/>
        </w:rPr>
      </w:pPr>
      <w:r w:rsidRPr="00E97873">
        <w:rPr>
          <w:rFonts w:cs="Arial"/>
          <w:b/>
          <w:bCs/>
          <w:color w:val="000000" w:themeColor="text1"/>
          <w:lang w:val="pt-BR" w:eastAsia="pt-BR"/>
        </w:rPr>
        <w:t xml:space="preserve">Entrevistado 3 – Eng. </w:t>
      </w:r>
      <w:r w:rsidR="003E1C7A">
        <w:rPr>
          <w:rFonts w:cs="Arial"/>
          <w:b/>
          <w:bCs/>
          <w:color w:val="000000" w:themeColor="text1"/>
          <w:lang w:val="pt-BR" w:eastAsia="pt-BR"/>
        </w:rPr>
        <w:t>Kerim Sivrikaya</w:t>
      </w:r>
      <w:r w:rsidRPr="00E97873">
        <w:rPr>
          <w:rFonts w:cs="Arial"/>
          <w:b/>
          <w:bCs/>
          <w:color w:val="000000" w:themeColor="text1"/>
          <w:lang w:val="pt-BR" w:eastAsia="pt-BR"/>
        </w:rPr>
        <w:t xml:space="preserve"> (Engenheiro Civil, especialista em estruturas)</w:t>
      </w:r>
    </w:p>
    <w:p w14:paraId="4FD2EFB4" w14:textId="2B6BDC04"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P:</w:t>
      </w:r>
      <w:r>
        <w:rPr>
          <w:rFonts w:cs="Arial"/>
          <w:color w:val="000000" w:themeColor="text1"/>
          <w:lang w:val="pt-BR" w:eastAsia="pt-BR"/>
        </w:rPr>
        <w:t xml:space="preserve"> </w:t>
      </w:r>
      <w:r w:rsidR="00E97873" w:rsidRPr="00E97873">
        <w:rPr>
          <w:rFonts w:cs="Arial"/>
          <w:color w:val="000000" w:themeColor="text1"/>
          <w:lang w:val="pt-BR" w:eastAsia="pt-BR"/>
        </w:rPr>
        <w:t>O senhor acha que a escolha do método influencia mais que o tipo de estaca?</w:t>
      </w:r>
    </w:p>
    <w:p w14:paraId="6A42AED8" w14:textId="320AFDA9"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R:</w:t>
      </w:r>
      <w:r w:rsidR="00E97873" w:rsidRPr="00E97873">
        <w:rPr>
          <w:rFonts w:cs="Arial"/>
          <w:color w:val="000000" w:themeColor="text1"/>
          <w:lang w:val="pt-BR" w:eastAsia="pt-BR"/>
        </w:rPr>
        <w:t xml:space="preserve"> </w:t>
      </w:r>
      <w:r w:rsidR="00E97873" w:rsidRPr="00B53E17">
        <w:rPr>
          <w:rFonts w:cs="Arial"/>
          <w:i/>
          <w:iCs/>
          <w:color w:val="000000" w:themeColor="text1"/>
          <w:lang w:val="pt-BR" w:eastAsia="pt-BR"/>
        </w:rPr>
        <w:t>“Ambos têm peso. Um método mal escolhido pode subaproveitar ou superestimar a estaca.”</w:t>
      </w:r>
    </w:p>
    <w:p w14:paraId="1B3A883C" w14:textId="3EA274D1"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P:</w:t>
      </w:r>
      <w:r>
        <w:rPr>
          <w:rFonts w:cs="Arial"/>
          <w:color w:val="000000" w:themeColor="text1"/>
          <w:lang w:val="pt-BR" w:eastAsia="pt-BR"/>
        </w:rPr>
        <w:t xml:space="preserve"> </w:t>
      </w:r>
      <w:r w:rsidR="00E97873" w:rsidRPr="00E97873">
        <w:rPr>
          <w:rFonts w:cs="Arial"/>
          <w:color w:val="000000" w:themeColor="text1"/>
          <w:lang w:val="pt-BR" w:eastAsia="pt-BR"/>
        </w:rPr>
        <w:t>Como interpreta diferenças grandes entre dois métodos?</w:t>
      </w:r>
    </w:p>
    <w:p w14:paraId="2F8931A0" w14:textId="62BE19CC" w:rsidR="00E97873" w:rsidRPr="00B53E17" w:rsidRDefault="00B53E17" w:rsidP="00B53E17">
      <w:pPr>
        <w:spacing w:after="0" w:line="360" w:lineRule="auto"/>
        <w:rPr>
          <w:rFonts w:cs="Arial"/>
          <w:i/>
          <w:iCs/>
          <w:color w:val="000000" w:themeColor="text1"/>
          <w:lang w:val="pt-BR" w:eastAsia="pt-BR"/>
        </w:rPr>
      </w:pPr>
      <w:r w:rsidRPr="00B53E17">
        <w:rPr>
          <w:rFonts w:cs="Arial"/>
          <w:b/>
          <w:bCs/>
          <w:color w:val="000000" w:themeColor="text1"/>
          <w:lang w:val="pt-BR" w:eastAsia="pt-BR"/>
        </w:rPr>
        <w:t>R:</w:t>
      </w:r>
      <w:r w:rsidR="00E97873" w:rsidRPr="00E97873">
        <w:rPr>
          <w:rFonts w:cs="Arial"/>
          <w:color w:val="000000" w:themeColor="text1"/>
          <w:lang w:val="pt-BR" w:eastAsia="pt-BR"/>
        </w:rPr>
        <w:t xml:space="preserve"> </w:t>
      </w:r>
      <w:r w:rsidR="00E97873" w:rsidRPr="00B53E17">
        <w:rPr>
          <w:rFonts w:cs="Arial"/>
          <w:i/>
          <w:iCs/>
          <w:color w:val="000000" w:themeColor="text1"/>
          <w:lang w:val="pt-BR" w:eastAsia="pt-BR"/>
        </w:rPr>
        <w:t>“Analiso o contexto e verifico qual deles é mais coerente com o histórico da região e o tipo de solo.”</w:t>
      </w:r>
    </w:p>
    <w:p w14:paraId="3D419A12" w14:textId="7E6A3181"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P:</w:t>
      </w:r>
      <w:r>
        <w:rPr>
          <w:rFonts w:cs="Arial"/>
          <w:color w:val="000000" w:themeColor="text1"/>
          <w:lang w:val="pt-BR" w:eastAsia="pt-BR"/>
        </w:rPr>
        <w:t xml:space="preserve"> </w:t>
      </w:r>
      <w:r w:rsidR="00E97873" w:rsidRPr="00E97873">
        <w:rPr>
          <w:rFonts w:cs="Arial"/>
          <w:color w:val="000000" w:themeColor="text1"/>
          <w:lang w:val="pt-BR" w:eastAsia="pt-BR"/>
        </w:rPr>
        <w:t>O senhor já utilizou métodos híbridos?</w:t>
      </w:r>
    </w:p>
    <w:p w14:paraId="18C0814E" w14:textId="5EBBA4B7"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R:</w:t>
      </w:r>
      <w:r w:rsidR="00E97873" w:rsidRPr="00E97873">
        <w:rPr>
          <w:rFonts w:cs="Arial"/>
          <w:color w:val="000000" w:themeColor="text1"/>
          <w:lang w:val="pt-BR" w:eastAsia="pt-BR"/>
        </w:rPr>
        <w:t xml:space="preserve"> </w:t>
      </w:r>
      <w:r w:rsidR="00E97873" w:rsidRPr="00B53E17">
        <w:rPr>
          <w:rFonts w:cs="Arial"/>
          <w:i/>
          <w:iCs/>
          <w:color w:val="000000" w:themeColor="text1"/>
          <w:lang w:val="pt-BR" w:eastAsia="pt-BR"/>
        </w:rPr>
        <w:t>“Sim. Costumo fazer uma média ponderada ou ado</w:t>
      </w:r>
      <w:r w:rsidR="003E1C7A">
        <w:rPr>
          <w:rFonts w:cs="Arial"/>
          <w:i/>
          <w:iCs/>
          <w:color w:val="000000" w:themeColor="text1"/>
          <w:lang w:val="pt-BR" w:eastAsia="pt-BR"/>
        </w:rPr>
        <w:t>p</w:t>
      </w:r>
      <w:r w:rsidR="00E97873" w:rsidRPr="00B53E17">
        <w:rPr>
          <w:rFonts w:cs="Arial"/>
          <w:i/>
          <w:iCs/>
          <w:color w:val="000000" w:themeColor="text1"/>
          <w:lang w:val="pt-BR" w:eastAsia="pt-BR"/>
        </w:rPr>
        <w:t>tar o mais conservador para obras críticas.”</w:t>
      </w:r>
    </w:p>
    <w:p w14:paraId="2C2D3BDE" w14:textId="11CB4BC0"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P:</w:t>
      </w:r>
      <w:r>
        <w:rPr>
          <w:rFonts w:cs="Arial"/>
          <w:color w:val="000000" w:themeColor="text1"/>
          <w:lang w:val="pt-BR" w:eastAsia="pt-BR"/>
        </w:rPr>
        <w:t xml:space="preserve"> </w:t>
      </w:r>
      <w:r w:rsidR="00E97873" w:rsidRPr="00E97873">
        <w:rPr>
          <w:rFonts w:cs="Arial"/>
          <w:color w:val="000000" w:themeColor="text1"/>
          <w:lang w:val="pt-BR" w:eastAsia="pt-BR"/>
        </w:rPr>
        <w:t>O comprimento da estaca sempre deve ser maximizado?</w:t>
      </w:r>
    </w:p>
    <w:p w14:paraId="5E5E85C5" w14:textId="16DF3BCA"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R:</w:t>
      </w:r>
      <w:r w:rsidR="00E97873" w:rsidRPr="00E97873">
        <w:rPr>
          <w:rFonts w:cs="Arial"/>
          <w:color w:val="000000" w:themeColor="text1"/>
          <w:lang w:val="pt-BR" w:eastAsia="pt-BR"/>
        </w:rPr>
        <w:t xml:space="preserve"> </w:t>
      </w:r>
      <w:r w:rsidR="00E97873" w:rsidRPr="00B53E17">
        <w:rPr>
          <w:rFonts w:cs="Arial"/>
          <w:i/>
          <w:iCs/>
          <w:color w:val="000000" w:themeColor="text1"/>
          <w:lang w:val="pt-BR" w:eastAsia="pt-BR"/>
        </w:rPr>
        <w:t>“Não. Mais comprimento significa mais custo. É preciso balancear com o que o solo realmente exige.”</w:t>
      </w:r>
    </w:p>
    <w:p w14:paraId="6B3EB366" w14:textId="5B900C43"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P:</w:t>
      </w:r>
      <w:r>
        <w:rPr>
          <w:rFonts w:cs="Arial"/>
          <w:color w:val="000000" w:themeColor="text1"/>
          <w:lang w:val="pt-BR" w:eastAsia="pt-BR"/>
        </w:rPr>
        <w:t xml:space="preserve"> </w:t>
      </w:r>
      <w:r w:rsidR="00E97873" w:rsidRPr="00E97873">
        <w:rPr>
          <w:rFonts w:cs="Arial"/>
          <w:color w:val="000000" w:themeColor="text1"/>
          <w:lang w:val="pt-BR" w:eastAsia="pt-BR"/>
        </w:rPr>
        <w:t>A resistência lateral é fácil de estimar?</w:t>
      </w:r>
    </w:p>
    <w:p w14:paraId="5F755247" w14:textId="2F920C3E" w:rsidR="00E97873" w:rsidRPr="00B53E17" w:rsidRDefault="00B53E17" w:rsidP="00B53E17">
      <w:pPr>
        <w:spacing w:after="0" w:line="360" w:lineRule="auto"/>
        <w:rPr>
          <w:rFonts w:cs="Arial"/>
          <w:i/>
          <w:iCs/>
          <w:color w:val="000000" w:themeColor="text1"/>
          <w:lang w:val="pt-BR" w:eastAsia="pt-BR"/>
        </w:rPr>
      </w:pPr>
      <w:r w:rsidRPr="00B53E17">
        <w:rPr>
          <w:rFonts w:cs="Arial"/>
          <w:b/>
          <w:bCs/>
          <w:color w:val="000000" w:themeColor="text1"/>
          <w:lang w:val="pt-BR" w:eastAsia="pt-BR"/>
        </w:rPr>
        <w:t>R:</w:t>
      </w:r>
      <w:r w:rsidR="00E97873" w:rsidRPr="00E97873">
        <w:rPr>
          <w:rFonts w:cs="Arial"/>
          <w:color w:val="000000" w:themeColor="text1"/>
          <w:lang w:val="pt-BR" w:eastAsia="pt-BR"/>
        </w:rPr>
        <w:t xml:space="preserve"> </w:t>
      </w:r>
      <w:r w:rsidR="00E97873" w:rsidRPr="00B53E17">
        <w:rPr>
          <w:rFonts w:cs="Arial"/>
          <w:i/>
          <w:iCs/>
          <w:color w:val="000000" w:themeColor="text1"/>
          <w:lang w:val="pt-BR" w:eastAsia="pt-BR"/>
        </w:rPr>
        <w:t>“Não. É influenciada por fatores de execução que nem sempre aparecem na sondagem.”</w:t>
      </w:r>
    </w:p>
    <w:p w14:paraId="32E2624F" w14:textId="77777777" w:rsidR="00E97873" w:rsidRPr="00B53E17" w:rsidRDefault="00E97873" w:rsidP="00B53E17">
      <w:pPr>
        <w:spacing w:after="0" w:line="360" w:lineRule="auto"/>
        <w:rPr>
          <w:rFonts w:cs="Arial"/>
          <w:i/>
          <w:iCs/>
          <w:color w:val="000000" w:themeColor="text1"/>
          <w:lang w:val="pt-BR" w:eastAsia="pt-BR"/>
        </w:rPr>
      </w:pPr>
    </w:p>
    <w:p w14:paraId="4E2AA625" w14:textId="77777777" w:rsidR="00E97873" w:rsidRPr="00E97873" w:rsidRDefault="00E97873" w:rsidP="00B53E17">
      <w:pPr>
        <w:spacing w:after="0" w:line="360" w:lineRule="auto"/>
        <w:rPr>
          <w:rFonts w:cs="Arial"/>
          <w:color w:val="000000" w:themeColor="text1"/>
          <w:lang w:val="pt-BR" w:eastAsia="pt-BR"/>
        </w:rPr>
      </w:pPr>
    </w:p>
    <w:p w14:paraId="5534B9F3" w14:textId="6A7804FF" w:rsidR="00E97873" w:rsidRPr="00B53E17" w:rsidRDefault="00E97873" w:rsidP="00B53E17">
      <w:pPr>
        <w:spacing w:after="0" w:line="360" w:lineRule="auto"/>
        <w:rPr>
          <w:rFonts w:cs="Arial"/>
          <w:b/>
          <w:bCs/>
          <w:color w:val="000000" w:themeColor="text1"/>
          <w:lang w:val="pt-BR" w:eastAsia="pt-BR"/>
        </w:rPr>
      </w:pPr>
      <w:r w:rsidRPr="00B53E17">
        <w:rPr>
          <w:rFonts w:cs="Arial"/>
          <w:b/>
          <w:bCs/>
          <w:color w:val="000000" w:themeColor="text1"/>
          <w:lang w:val="pt-BR" w:eastAsia="pt-BR"/>
        </w:rPr>
        <w:t xml:space="preserve">Entrevistada 4 – Eng. </w:t>
      </w:r>
      <w:r w:rsidR="003E1C7A">
        <w:rPr>
          <w:rFonts w:cs="Arial"/>
          <w:b/>
          <w:bCs/>
          <w:color w:val="000000" w:themeColor="text1"/>
          <w:lang w:val="pt-BR" w:eastAsia="pt-BR"/>
        </w:rPr>
        <w:t>Yurgo Gordandes</w:t>
      </w:r>
      <w:r w:rsidRPr="00B53E17">
        <w:rPr>
          <w:rFonts w:cs="Arial"/>
          <w:b/>
          <w:bCs/>
          <w:color w:val="000000" w:themeColor="text1"/>
          <w:lang w:val="pt-BR" w:eastAsia="pt-BR"/>
        </w:rPr>
        <w:t xml:space="preserve"> (Engenheir</w:t>
      </w:r>
      <w:r w:rsidR="003E1C7A">
        <w:rPr>
          <w:rFonts w:cs="Arial"/>
          <w:b/>
          <w:bCs/>
          <w:color w:val="000000" w:themeColor="text1"/>
          <w:lang w:val="pt-BR" w:eastAsia="pt-BR"/>
        </w:rPr>
        <w:t>o</w:t>
      </w:r>
      <w:r w:rsidRPr="00B53E17">
        <w:rPr>
          <w:rFonts w:cs="Arial"/>
          <w:b/>
          <w:bCs/>
          <w:color w:val="000000" w:themeColor="text1"/>
          <w:lang w:val="pt-BR" w:eastAsia="pt-BR"/>
        </w:rPr>
        <w:t xml:space="preserve"> Geotécnic</w:t>
      </w:r>
      <w:r w:rsidR="003E1C7A">
        <w:rPr>
          <w:rFonts w:cs="Arial"/>
          <w:b/>
          <w:bCs/>
          <w:color w:val="000000" w:themeColor="text1"/>
          <w:lang w:val="pt-BR" w:eastAsia="pt-BR"/>
        </w:rPr>
        <w:t>o</w:t>
      </w:r>
      <w:r w:rsidRPr="00B53E17">
        <w:rPr>
          <w:rFonts w:cs="Arial"/>
          <w:b/>
          <w:bCs/>
          <w:color w:val="000000" w:themeColor="text1"/>
          <w:lang w:val="pt-BR" w:eastAsia="pt-BR"/>
        </w:rPr>
        <w:t>, 12 anos de experiência)</w:t>
      </w:r>
    </w:p>
    <w:p w14:paraId="62CE7751" w14:textId="401D1827"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P:</w:t>
      </w:r>
      <w:r>
        <w:rPr>
          <w:rFonts w:cs="Arial"/>
          <w:color w:val="000000" w:themeColor="text1"/>
          <w:lang w:val="pt-BR" w:eastAsia="pt-BR"/>
        </w:rPr>
        <w:t xml:space="preserve"> </w:t>
      </w:r>
      <w:r w:rsidR="00E97873" w:rsidRPr="00E97873">
        <w:rPr>
          <w:rFonts w:cs="Arial"/>
          <w:color w:val="000000" w:themeColor="text1"/>
          <w:lang w:val="pt-BR" w:eastAsia="pt-BR"/>
        </w:rPr>
        <w:t xml:space="preserve">Como </w:t>
      </w:r>
      <w:r w:rsidR="003E1C7A">
        <w:rPr>
          <w:rFonts w:cs="Arial"/>
          <w:color w:val="000000" w:themeColor="text1"/>
          <w:lang w:val="pt-BR" w:eastAsia="pt-BR"/>
        </w:rPr>
        <w:t>o</w:t>
      </w:r>
      <w:r w:rsidR="00E97873" w:rsidRPr="00E97873">
        <w:rPr>
          <w:rFonts w:cs="Arial"/>
          <w:color w:val="000000" w:themeColor="text1"/>
          <w:lang w:val="pt-BR" w:eastAsia="pt-BR"/>
        </w:rPr>
        <w:t xml:space="preserve"> senhor lida com solos heterogêneos?</w:t>
      </w:r>
    </w:p>
    <w:p w14:paraId="25C448AD" w14:textId="74493D9E" w:rsidR="00E97873" w:rsidRPr="00B53E17" w:rsidRDefault="00B53E17" w:rsidP="00B53E17">
      <w:pPr>
        <w:spacing w:after="0" w:line="360" w:lineRule="auto"/>
        <w:rPr>
          <w:rFonts w:cs="Arial"/>
          <w:i/>
          <w:iCs/>
          <w:color w:val="000000" w:themeColor="text1"/>
          <w:lang w:val="pt-BR" w:eastAsia="pt-BR"/>
        </w:rPr>
      </w:pPr>
      <w:r w:rsidRPr="00B53E17">
        <w:rPr>
          <w:rFonts w:cs="Arial"/>
          <w:b/>
          <w:bCs/>
          <w:color w:val="000000" w:themeColor="text1"/>
          <w:lang w:val="pt-BR" w:eastAsia="pt-BR"/>
        </w:rPr>
        <w:t>R:</w:t>
      </w:r>
      <w:r w:rsidR="00E97873" w:rsidRPr="00E97873">
        <w:rPr>
          <w:rFonts w:cs="Arial"/>
          <w:color w:val="000000" w:themeColor="text1"/>
          <w:lang w:val="pt-BR" w:eastAsia="pt-BR"/>
        </w:rPr>
        <w:t xml:space="preserve"> </w:t>
      </w:r>
      <w:r w:rsidR="00E97873" w:rsidRPr="00B53E17">
        <w:rPr>
          <w:rFonts w:cs="Arial"/>
          <w:i/>
          <w:iCs/>
          <w:color w:val="000000" w:themeColor="text1"/>
          <w:lang w:val="pt-BR" w:eastAsia="pt-BR"/>
        </w:rPr>
        <w:t>“Faço sondagens mais densas e uso métodos que permitam considerar variações de camada.”</w:t>
      </w:r>
    </w:p>
    <w:p w14:paraId="7624DE0D" w14:textId="0FAD64B0"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P:</w:t>
      </w:r>
      <w:r>
        <w:rPr>
          <w:rFonts w:cs="Arial"/>
          <w:color w:val="000000" w:themeColor="text1"/>
          <w:lang w:val="pt-BR" w:eastAsia="pt-BR"/>
        </w:rPr>
        <w:t xml:space="preserve"> </w:t>
      </w:r>
      <w:r w:rsidR="00E97873" w:rsidRPr="00E97873">
        <w:rPr>
          <w:rFonts w:cs="Arial"/>
          <w:color w:val="000000" w:themeColor="text1"/>
          <w:lang w:val="pt-BR" w:eastAsia="pt-BR"/>
        </w:rPr>
        <w:t>Na sua experiência, o método mais conservador sempre é o melhor?</w:t>
      </w:r>
    </w:p>
    <w:p w14:paraId="7F678451" w14:textId="723A6AEF"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R:</w:t>
      </w:r>
      <w:r w:rsidR="00E97873" w:rsidRPr="00E97873">
        <w:rPr>
          <w:rFonts w:cs="Arial"/>
          <w:color w:val="000000" w:themeColor="text1"/>
          <w:lang w:val="pt-BR" w:eastAsia="pt-BR"/>
        </w:rPr>
        <w:t xml:space="preserve"> </w:t>
      </w:r>
      <w:r w:rsidR="00E97873" w:rsidRPr="00B53E17">
        <w:rPr>
          <w:rFonts w:cs="Arial"/>
          <w:i/>
          <w:iCs/>
          <w:color w:val="000000" w:themeColor="text1"/>
          <w:lang w:val="pt-BR" w:eastAsia="pt-BR"/>
        </w:rPr>
        <w:t>“Não necessariamente. Em alguns casos, ele encarece a obra sem ganhos significativos.”</w:t>
      </w:r>
    </w:p>
    <w:p w14:paraId="414C1156" w14:textId="1AC18DA0"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P:</w:t>
      </w:r>
      <w:r>
        <w:rPr>
          <w:rFonts w:cs="Arial"/>
          <w:color w:val="000000" w:themeColor="text1"/>
          <w:lang w:val="pt-BR" w:eastAsia="pt-BR"/>
        </w:rPr>
        <w:t xml:space="preserve"> </w:t>
      </w:r>
      <w:r w:rsidR="00E97873" w:rsidRPr="00E97873">
        <w:rPr>
          <w:rFonts w:cs="Arial"/>
          <w:color w:val="000000" w:themeColor="text1"/>
          <w:lang w:val="pt-BR" w:eastAsia="pt-BR"/>
        </w:rPr>
        <w:t>O que mais compromete a capacidade de carga de uma estaca?</w:t>
      </w:r>
    </w:p>
    <w:p w14:paraId="1E41D81A" w14:textId="22322D03" w:rsidR="00E97873" w:rsidRPr="00B53E17" w:rsidRDefault="00B53E17" w:rsidP="00B53E17">
      <w:pPr>
        <w:spacing w:after="0" w:line="360" w:lineRule="auto"/>
        <w:rPr>
          <w:rFonts w:cs="Arial"/>
          <w:i/>
          <w:iCs/>
          <w:color w:val="000000" w:themeColor="text1"/>
          <w:lang w:val="pt-BR" w:eastAsia="pt-BR"/>
        </w:rPr>
      </w:pPr>
      <w:r w:rsidRPr="00B53E17">
        <w:rPr>
          <w:rFonts w:cs="Arial"/>
          <w:b/>
          <w:bCs/>
          <w:color w:val="000000" w:themeColor="text1"/>
          <w:lang w:val="pt-BR" w:eastAsia="pt-BR"/>
        </w:rPr>
        <w:t>R:</w:t>
      </w:r>
      <w:r w:rsidR="00E97873" w:rsidRPr="00E97873">
        <w:rPr>
          <w:rFonts w:cs="Arial"/>
          <w:color w:val="000000" w:themeColor="text1"/>
          <w:lang w:val="pt-BR" w:eastAsia="pt-BR"/>
        </w:rPr>
        <w:t xml:space="preserve"> </w:t>
      </w:r>
      <w:r w:rsidR="00E97873" w:rsidRPr="00B53E17">
        <w:rPr>
          <w:rFonts w:cs="Arial"/>
          <w:i/>
          <w:iCs/>
          <w:color w:val="000000" w:themeColor="text1"/>
          <w:lang w:val="pt-BR" w:eastAsia="pt-BR"/>
        </w:rPr>
        <w:t>“Execução mal controlada. Mesmo um bom proje</w:t>
      </w:r>
      <w:r w:rsidR="003E1C7A">
        <w:rPr>
          <w:rFonts w:cs="Arial"/>
          <w:i/>
          <w:iCs/>
          <w:color w:val="000000" w:themeColor="text1"/>
          <w:lang w:val="pt-BR" w:eastAsia="pt-BR"/>
        </w:rPr>
        <w:t>c</w:t>
      </w:r>
      <w:r w:rsidR="00E97873" w:rsidRPr="00B53E17">
        <w:rPr>
          <w:rFonts w:cs="Arial"/>
          <w:i/>
          <w:iCs/>
          <w:color w:val="000000" w:themeColor="text1"/>
          <w:lang w:val="pt-BR" w:eastAsia="pt-BR"/>
        </w:rPr>
        <w:t>to pode falhar nesse ponto.”</w:t>
      </w:r>
    </w:p>
    <w:p w14:paraId="5F0C1856" w14:textId="1357BCE4"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P:</w:t>
      </w:r>
      <w:r>
        <w:rPr>
          <w:rFonts w:cs="Arial"/>
          <w:color w:val="000000" w:themeColor="text1"/>
          <w:lang w:val="pt-BR" w:eastAsia="pt-BR"/>
        </w:rPr>
        <w:t xml:space="preserve"> </w:t>
      </w:r>
      <w:r w:rsidR="003E1C7A">
        <w:rPr>
          <w:rFonts w:cs="Arial"/>
          <w:color w:val="000000" w:themeColor="text1"/>
          <w:lang w:val="pt-BR" w:eastAsia="pt-BR"/>
        </w:rPr>
        <w:t>O</w:t>
      </w:r>
      <w:r w:rsidR="00E97873" w:rsidRPr="00E97873">
        <w:rPr>
          <w:rFonts w:cs="Arial"/>
          <w:color w:val="000000" w:themeColor="text1"/>
          <w:lang w:val="pt-BR" w:eastAsia="pt-BR"/>
        </w:rPr>
        <w:t xml:space="preserve"> senhor acredita que normas como a NBR 6122 são suficientemente abrangentes?</w:t>
      </w:r>
    </w:p>
    <w:p w14:paraId="6E0E929A" w14:textId="27F63B50" w:rsidR="00E97873" w:rsidRPr="00B53E17" w:rsidRDefault="00B53E17" w:rsidP="00B53E17">
      <w:pPr>
        <w:spacing w:after="0" w:line="360" w:lineRule="auto"/>
        <w:rPr>
          <w:rFonts w:cs="Arial"/>
          <w:i/>
          <w:iCs/>
          <w:color w:val="000000" w:themeColor="text1"/>
          <w:lang w:val="pt-BR" w:eastAsia="pt-BR"/>
        </w:rPr>
      </w:pPr>
      <w:r w:rsidRPr="00B53E17">
        <w:rPr>
          <w:rFonts w:cs="Arial"/>
          <w:b/>
          <w:bCs/>
          <w:color w:val="000000" w:themeColor="text1"/>
          <w:lang w:val="pt-BR" w:eastAsia="pt-BR"/>
        </w:rPr>
        <w:t>R:</w:t>
      </w:r>
      <w:r w:rsidR="00E97873" w:rsidRPr="00E97873">
        <w:rPr>
          <w:rFonts w:cs="Arial"/>
          <w:color w:val="000000" w:themeColor="text1"/>
          <w:lang w:val="pt-BR" w:eastAsia="pt-BR"/>
        </w:rPr>
        <w:t xml:space="preserve"> </w:t>
      </w:r>
      <w:r w:rsidR="00E97873" w:rsidRPr="00B53E17">
        <w:rPr>
          <w:rFonts w:cs="Arial"/>
          <w:i/>
          <w:iCs/>
          <w:color w:val="000000" w:themeColor="text1"/>
          <w:lang w:val="pt-BR" w:eastAsia="pt-BR"/>
        </w:rPr>
        <w:t>“Elas são boas dire</w:t>
      </w:r>
      <w:r w:rsidR="003E1C7A">
        <w:rPr>
          <w:rFonts w:cs="Arial"/>
          <w:i/>
          <w:iCs/>
          <w:color w:val="000000" w:themeColor="text1"/>
          <w:lang w:val="pt-BR" w:eastAsia="pt-BR"/>
        </w:rPr>
        <w:t>c</w:t>
      </w:r>
      <w:r w:rsidR="00E97873" w:rsidRPr="00B53E17">
        <w:rPr>
          <w:rFonts w:cs="Arial"/>
          <w:i/>
          <w:iCs/>
          <w:color w:val="000000" w:themeColor="text1"/>
          <w:lang w:val="pt-BR" w:eastAsia="pt-BR"/>
        </w:rPr>
        <w:t>trizes, mas não substituem o julgamento técnico.”</w:t>
      </w:r>
    </w:p>
    <w:p w14:paraId="401B0559" w14:textId="092A49FD"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P:</w:t>
      </w:r>
      <w:r>
        <w:rPr>
          <w:rFonts w:cs="Arial"/>
          <w:color w:val="000000" w:themeColor="text1"/>
          <w:lang w:val="pt-BR" w:eastAsia="pt-BR"/>
        </w:rPr>
        <w:t xml:space="preserve"> </w:t>
      </w:r>
      <w:r w:rsidR="00E97873" w:rsidRPr="00E97873">
        <w:rPr>
          <w:rFonts w:cs="Arial"/>
          <w:color w:val="000000" w:themeColor="text1"/>
          <w:lang w:val="pt-BR" w:eastAsia="pt-BR"/>
        </w:rPr>
        <w:t>Como avalia o papel da resistência lateral?</w:t>
      </w:r>
    </w:p>
    <w:p w14:paraId="67A8F448" w14:textId="3EAFF2BB" w:rsidR="00E97873" w:rsidRPr="00B53E17" w:rsidRDefault="00B53E17" w:rsidP="00B53E17">
      <w:pPr>
        <w:spacing w:after="0" w:line="360" w:lineRule="auto"/>
        <w:rPr>
          <w:rFonts w:cs="Arial"/>
          <w:i/>
          <w:iCs/>
          <w:color w:val="000000" w:themeColor="text1"/>
          <w:lang w:val="pt-BR" w:eastAsia="pt-BR"/>
        </w:rPr>
      </w:pPr>
      <w:r w:rsidRPr="00B53E17">
        <w:rPr>
          <w:rFonts w:cs="Arial"/>
          <w:b/>
          <w:bCs/>
          <w:color w:val="000000" w:themeColor="text1"/>
          <w:lang w:val="pt-BR" w:eastAsia="pt-BR"/>
        </w:rPr>
        <w:lastRenderedPageBreak/>
        <w:t>R:</w:t>
      </w:r>
      <w:r w:rsidR="00E97873" w:rsidRPr="00E97873">
        <w:rPr>
          <w:rFonts w:cs="Arial"/>
          <w:color w:val="000000" w:themeColor="text1"/>
          <w:lang w:val="pt-BR" w:eastAsia="pt-BR"/>
        </w:rPr>
        <w:t xml:space="preserve"> </w:t>
      </w:r>
      <w:r w:rsidR="00E97873" w:rsidRPr="00B53E17">
        <w:rPr>
          <w:rFonts w:cs="Arial"/>
          <w:i/>
          <w:iCs/>
          <w:color w:val="000000" w:themeColor="text1"/>
          <w:lang w:val="pt-BR" w:eastAsia="pt-BR"/>
        </w:rPr>
        <w:t>“Em solos argilosos profundos, ela é determinante. Em solos firmes com camada dura, a ponta manda mais.”</w:t>
      </w:r>
    </w:p>
    <w:p w14:paraId="57B05CE6" w14:textId="77777777" w:rsidR="00E97873" w:rsidRPr="00E97873" w:rsidRDefault="00E97873" w:rsidP="00B53E17">
      <w:pPr>
        <w:spacing w:after="0" w:line="360" w:lineRule="auto"/>
        <w:rPr>
          <w:rFonts w:cs="Arial"/>
          <w:color w:val="000000" w:themeColor="text1"/>
          <w:lang w:val="pt-BR" w:eastAsia="pt-BR"/>
        </w:rPr>
      </w:pPr>
    </w:p>
    <w:p w14:paraId="3562BE96" w14:textId="77777777" w:rsidR="00E97873" w:rsidRPr="00E97873" w:rsidRDefault="00E97873" w:rsidP="00B53E17">
      <w:pPr>
        <w:spacing w:after="0" w:line="360" w:lineRule="auto"/>
        <w:rPr>
          <w:rFonts w:cs="Arial"/>
          <w:color w:val="000000" w:themeColor="text1"/>
          <w:lang w:val="pt-BR" w:eastAsia="pt-BR"/>
        </w:rPr>
      </w:pPr>
    </w:p>
    <w:p w14:paraId="28364427" w14:textId="77777777" w:rsidR="00E97873" w:rsidRPr="00B53E17" w:rsidRDefault="00E97873" w:rsidP="00B53E17">
      <w:pPr>
        <w:spacing w:after="0" w:line="360" w:lineRule="auto"/>
        <w:rPr>
          <w:rFonts w:cs="Arial"/>
          <w:b/>
          <w:bCs/>
          <w:color w:val="000000" w:themeColor="text1"/>
          <w:lang w:val="pt-BR" w:eastAsia="pt-BR"/>
        </w:rPr>
      </w:pPr>
      <w:r w:rsidRPr="00B53E17">
        <w:rPr>
          <w:rFonts w:cs="Arial"/>
          <w:b/>
          <w:bCs/>
          <w:color w:val="000000" w:themeColor="text1"/>
          <w:lang w:val="pt-BR" w:eastAsia="pt-BR"/>
        </w:rPr>
        <w:t>Entrevistado 5 – Eng. Renato Macuácua (Engenheiro Civil, consultor em fundações)</w:t>
      </w:r>
    </w:p>
    <w:p w14:paraId="44E166D5" w14:textId="30476B46"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P:</w:t>
      </w:r>
      <w:r>
        <w:rPr>
          <w:rFonts w:cs="Arial"/>
          <w:color w:val="000000" w:themeColor="text1"/>
          <w:lang w:val="pt-BR" w:eastAsia="pt-BR"/>
        </w:rPr>
        <w:t xml:space="preserve"> </w:t>
      </w:r>
      <w:r w:rsidR="00E97873" w:rsidRPr="00E97873">
        <w:rPr>
          <w:rFonts w:cs="Arial"/>
          <w:color w:val="000000" w:themeColor="text1"/>
          <w:lang w:val="pt-BR" w:eastAsia="pt-BR"/>
        </w:rPr>
        <w:t>Em que casos usaria apenas um método de cálculo?</w:t>
      </w:r>
    </w:p>
    <w:p w14:paraId="1632CAFB" w14:textId="48573F5A" w:rsidR="00E97873" w:rsidRPr="00B53E17" w:rsidRDefault="00B53E17" w:rsidP="00B53E17">
      <w:pPr>
        <w:spacing w:after="0" w:line="360" w:lineRule="auto"/>
        <w:rPr>
          <w:rFonts w:cs="Arial"/>
          <w:i/>
          <w:iCs/>
          <w:color w:val="000000" w:themeColor="text1"/>
          <w:lang w:val="pt-BR" w:eastAsia="pt-BR"/>
        </w:rPr>
      </w:pPr>
      <w:r w:rsidRPr="00B53E17">
        <w:rPr>
          <w:rFonts w:cs="Arial"/>
          <w:b/>
          <w:bCs/>
          <w:color w:val="000000" w:themeColor="text1"/>
          <w:lang w:val="pt-BR" w:eastAsia="pt-BR"/>
        </w:rPr>
        <w:t>R:</w:t>
      </w:r>
      <w:r w:rsidR="00E97873" w:rsidRPr="00E97873">
        <w:rPr>
          <w:rFonts w:cs="Arial"/>
          <w:color w:val="000000" w:themeColor="text1"/>
          <w:lang w:val="pt-BR" w:eastAsia="pt-BR"/>
        </w:rPr>
        <w:t xml:space="preserve"> </w:t>
      </w:r>
      <w:r w:rsidR="00E97873" w:rsidRPr="00B53E17">
        <w:rPr>
          <w:rFonts w:cs="Arial"/>
          <w:i/>
          <w:iCs/>
          <w:color w:val="000000" w:themeColor="text1"/>
          <w:lang w:val="pt-BR" w:eastAsia="pt-BR"/>
        </w:rPr>
        <w:t>“Somente em obras muito simples e com histórico bem conhecido. No geral, prefiro combinar.”</w:t>
      </w:r>
    </w:p>
    <w:p w14:paraId="35A1AB3E" w14:textId="41033B97"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P:</w:t>
      </w:r>
      <w:r>
        <w:rPr>
          <w:rFonts w:cs="Arial"/>
          <w:color w:val="000000" w:themeColor="text1"/>
          <w:lang w:val="pt-BR" w:eastAsia="pt-BR"/>
        </w:rPr>
        <w:t xml:space="preserve"> </w:t>
      </w:r>
      <w:r w:rsidR="00E97873" w:rsidRPr="00E97873">
        <w:rPr>
          <w:rFonts w:cs="Arial"/>
          <w:color w:val="000000" w:themeColor="text1"/>
          <w:lang w:val="pt-BR" w:eastAsia="pt-BR"/>
        </w:rPr>
        <w:t>O senhor considera o método Aoki &amp; Velloso seguro?</w:t>
      </w:r>
    </w:p>
    <w:p w14:paraId="16333BDF" w14:textId="591426D9" w:rsidR="00E97873" w:rsidRPr="00B53E17" w:rsidRDefault="00B53E17" w:rsidP="00B53E17">
      <w:pPr>
        <w:spacing w:after="0" w:line="360" w:lineRule="auto"/>
        <w:rPr>
          <w:rFonts w:cs="Arial"/>
          <w:i/>
          <w:iCs/>
          <w:color w:val="000000" w:themeColor="text1"/>
          <w:lang w:val="pt-BR" w:eastAsia="pt-BR"/>
        </w:rPr>
      </w:pPr>
      <w:r w:rsidRPr="00B53E17">
        <w:rPr>
          <w:rFonts w:cs="Arial"/>
          <w:b/>
          <w:bCs/>
          <w:color w:val="000000" w:themeColor="text1"/>
          <w:lang w:val="pt-BR" w:eastAsia="pt-BR"/>
        </w:rPr>
        <w:t>R:</w:t>
      </w:r>
      <w:r w:rsidR="00E97873" w:rsidRPr="00E97873">
        <w:rPr>
          <w:rFonts w:cs="Arial"/>
          <w:color w:val="000000" w:themeColor="text1"/>
          <w:lang w:val="pt-BR" w:eastAsia="pt-BR"/>
        </w:rPr>
        <w:t xml:space="preserve"> </w:t>
      </w:r>
      <w:r w:rsidR="00E97873" w:rsidRPr="00B53E17">
        <w:rPr>
          <w:rFonts w:cs="Arial"/>
          <w:i/>
          <w:iCs/>
          <w:color w:val="000000" w:themeColor="text1"/>
          <w:lang w:val="pt-BR" w:eastAsia="pt-BR"/>
        </w:rPr>
        <w:t>“Seguro, sim, se usado com cautela. Ele é menos conservador, mas não é imprudente.”</w:t>
      </w:r>
    </w:p>
    <w:p w14:paraId="468CA564" w14:textId="5596D04E"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P:</w:t>
      </w:r>
      <w:r>
        <w:rPr>
          <w:rFonts w:cs="Arial"/>
          <w:color w:val="000000" w:themeColor="text1"/>
          <w:lang w:val="pt-BR" w:eastAsia="pt-BR"/>
        </w:rPr>
        <w:t xml:space="preserve"> </w:t>
      </w:r>
      <w:r w:rsidR="00E97873" w:rsidRPr="00E97873">
        <w:rPr>
          <w:rFonts w:cs="Arial"/>
          <w:color w:val="000000" w:themeColor="text1"/>
          <w:lang w:val="pt-BR" w:eastAsia="pt-BR"/>
        </w:rPr>
        <w:t>Já viu problemas por superdimensionamento de capacidade de carga?</w:t>
      </w:r>
    </w:p>
    <w:p w14:paraId="1CB1BCD4" w14:textId="65A96B58" w:rsidR="00E97873" w:rsidRPr="00B53E17" w:rsidRDefault="00B53E17" w:rsidP="00B53E17">
      <w:pPr>
        <w:spacing w:after="0" w:line="360" w:lineRule="auto"/>
        <w:rPr>
          <w:rFonts w:cs="Arial"/>
          <w:i/>
          <w:iCs/>
          <w:color w:val="000000" w:themeColor="text1"/>
          <w:lang w:val="pt-BR" w:eastAsia="pt-BR"/>
        </w:rPr>
      </w:pPr>
      <w:r w:rsidRPr="00B53E17">
        <w:rPr>
          <w:rFonts w:cs="Arial"/>
          <w:b/>
          <w:bCs/>
          <w:color w:val="000000" w:themeColor="text1"/>
          <w:lang w:val="pt-BR" w:eastAsia="pt-BR"/>
        </w:rPr>
        <w:t>R:</w:t>
      </w:r>
      <w:r>
        <w:rPr>
          <w:rFonts w:cs="Arial"/>
          <w:color w:val="000000" w:themeColor="text1"/>
          <w:lang w:val="pt-BR" w:eastAsia="pt-BR"/>
        </w:rPr>
        <w:t xml:space="preserve"> </w:t>
      </w:r>
      <w:r w:rsidR="00E97873" w:rsidRPr="00B53E17">
        <w:rPr>
          <w:rFonts w:cs="Arial"/>
          <w:i/>
          <w:iCs/>
          <w:color w:val="000000" w:themeColor="text1"/>
          <w:lang w:val="pt-BR" w:eastAsia="pt-BR"/>
        </w:rPr>
        <w:t>“Sim, quando o solo não era tão bom quanto se pensava. Gera recalques e problemas estruturais.”</w:t>
      </w:r>
    </w:p>
    <w:p w14:paraId="69A5E023" w14:textId="7C70C539"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P:</w:t>
      </w:r>
      <w:r>
        <w:rPr>
          <w:rFonts w:cs="Arial"/>
          <w:color w:val="000000" w:themeColor="text1"/>
          <w:lang w:val="pt-BR" w:eastAsia="pt-BR"/>
        </w:rPr>
        <w:t xml:space="preserve"> </w:t>
      </w:r>
      <w:r w:rsidR="00E97873" w:rsidRPr="00E97873">
        <w:rPr>
          <w:rFonts w:cs="Arial"/>
          <w:color w:val="000000" w:themeColor="text1"/>
          <w:lang w:val="pt-BR" w:eastAsia="pt-BR"/>
        </w:rPr>
        <w:t>Quais cuidados toma na interpretação da sondagem?</w:t>
      </w:r>
    </w:p>
    <w:p w14:paraId="1B9497BA" w14:textId="71E52A1A"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R:</w:t>
      </w:r>
      <w:r w:rsidR="00E97873" w:rsidRPr="00E97873">
        <w:rPr>
          <w:rFonts w:cs="Arial"/>
          <w:color w:val="000000" w:themeColor="text1"/>
          <w:lang w:val="pt-BR" w:eastAsia="pt-BR"/>
        </w:rPr>
        <w:t xml:space="preserve"> </w:t>
      </w:r>
      <w:r w:rsidR="00E97873" w:rsidRPr="00B53E17">
        <w:rPr>
          <w:rFonts w:cs="Arial"/>
          <w:i/>
          <w:iCs/>
          <w:color w:val="000000" w:themeColor="text1"/>
          <w:lang w:val="pt-BR" w:eastAsia="pt-BR"/>
        </w:rPr>
        <w:t>“Observar bem as camadas e correlacionar com dados históricos da região.”</w:t>
      </w:r>
    </w:p>
    <w:p w14:paraId="2E8D7B76" w14:textId="429120CD"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P:</w:t>
      </w:r>
      <w:r>
        <w:rPr>
          <w:rFonts w:cs="Arial"/>
          <w:color w:val="000000" w:themeColor="text1"/>
          <w:lang w:val="pt-BR" w:eastAsia="pt-BR"/>
        </w:rPr>
        <w:t xml:space="preserve"> </w:t>
      </w:r>
      <w:r w:rsidR="00E97873" w:rsidRPr="00E97873">
        <w:rPr>
          <w:rFonts w:cs="Arial"/>
          <w:color w:val="000000" w:themeColor="text1"/>
          <w:lang w:val="pt-BR" w:eastAsia="pt-BR"/>
        </w:rPr>
        <w:t>A resistência de ponta é mais previsível que a lateral?</w:t>
      </w:r>
    </w:p>
    <w:p w14:paraId="04C61CE3" w14:textId="139634F1"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R:</w:t>
      </w:r>
      <w:r w:rsidR="00E97873" w:rsidRPr="00E97873">
        <w:rPr>
          <w:rFonts w:cs="Arial"/>
          <w:color w:val="000000" w:themeColor="text1"/>
          <w:lang w:val="pt-BR" w:eastAsia="pt-BR"/>
        </w:rPr>
        <w:t xml:space="preserve"> </w:t>
      </w:r>
      <w:r w:rsidR="00E97873" w:rsidRPr="00B53E17">
        <w:rPr>
          <w:rFonts w:cs="Arial"/>
          <w:i/>
          <w:iCs/>
          <w:color w:val="000000" w:themeColor="text1"/>
          <w:lang w:val="pt-BR" w:eastAsia="pt-BR"/>
        </w:rPr>
        <w:t>“Sim, porque depende mais diretamente da camada final da estaca.”</w:t>
      </w:r>
    </w:p>
    <w:p w14:paraId="3F4EDABA" w14:textId="77777777" w:rsidR="00E97873" w:rsidRPr="00E97873" w:rsidRDefault="00E97873" w:rsidP="00B53E17">
      <w:pPr>
        <w:spacing w:after="0" w:line="360" w:lineRule="auto"/>
        <w:rPr>
          <w:rFonts w:cs="Arial"/>
          <w:color w:val="000000" w:themeColor="text1"/>
          <w:lang w:val="pt-BR" w:eastAsia="pt-BR"/>
        </w:rPr>
      </w:pPr>
    </w:p>
    <w:p w14:paraId="1308918C" w14:textId="77777777" w:rsidR="00E97873" w:rsidRPr="00E97873" w:rsidRDefault="00E97873" w:rsidP="00B53E17">
      <w:pPr>
        <w:spacing w:after="0" w:line="360" w:lineRule="auto"/>
        <w:rPr>
          <w:rFonts w:cs="Arial"/>
          <w:color w:val="000000" w:themeColor="text1"/>
          <w:lang w:val="pt-BR" w:eastAsia="pt-BR"/>
        </w:rPr>
      </w:pPr>
    </w:p>
    <w:p w14:paraId="4AC46E5E" w14:textId="52A3BE5E" w:rsidR="00E97873" w:rsidRPr="00B53E17" w:rsidRDefault="00E97873" w:rsidP="00B53E17">
      <w:pPr>
        <w:spacing w:after="0" w:line="360" w:lineRule="auto"/>
        <w:rPr>
          <w:rFonts w:cs="Arial"/>
          <w:b/>
          <w:bCs/>
          <w:color w:val="000000" w:themeColor="text1"/>
          <w:lang w:val="pt-BR" w:eastAsia="pt-BR"/>
        </w:rPr>
      </w:pPr>
      <w:r w:rsidRPr="00B53E17">
        <w:rPr>
          <w:rFonts w:cs="Arial"/>
          <w:b/>
          <w:bCs/>
          <w:color w:val="000000" w:themeColor="text1"/>
          <w:lang w:val="pt-BR" w:eastAsia="pt-BR"/>
        </w:rPr>
        <w:t xml:space="preserve">Entrevistada 6 – Eng. </w:t>
      </w:r>
      <w:r w:rsidR="003E1C7A">
        <w:rPr>
          <w:rFonts w:cs="Arial"/>
          <w:b/>
          <w:bCs/>
          <w:color w:val="000000" w:themeColor="text1"/>
          <w:lang w:val="pt-BR" w:eastAsia="pt-BR"/>
        </w:rPr>
        <w:t>Nilton</w:t>
      </w:r>
      <w:r w:rsidRPr="00B53E17">
        <w:rPr>
          <w:rFonts w:cs="Arial"/>
          <w:b/>
          <w:bCs/>
          <w:color w:val="000000" w:themeColor="text1"/>
          <w:lang w:val="pt-BR" w:eastAsia="pt-BR"/>
        </w:rPr>
        <w:t xml:space="preserve"> Ma</w:t>
      </w:r>
      <w:r w:rsidR="003E1C7A">
        <w:rPr>
          <w:rFonts w:cs="Arial"/>
          <w:b/>
          <w:bCs/>
          <w:color w:val="000000" w:themeColor="text1"/>
          <w:lang w:val="pt-BR" w:eastAsia="pt-BR"/>
        </w:rPr>
        <w:t>culuve</w:t>
      </w:r>
      <w:r w:rsidRPr="00B53E17">
        <w:rPr>
          <w:rFonts w:cs="Arial"/>
          <w:b/>
          <w:bCs/>
          <w:color w:val="000000" w:themeColor="text1"/>
          <w:lang w:val="pt-BR" w:eastAsia="pt-BR"/>
        </w:rPr>
        <w:t xml:space="preserve"> (Engenheir</w:t>
      </w:r>
      <w:r w:rsidR="003E1C7A">
        <w:rPr>
          <w:rFonts w:cs="Arial"/>
          <w:b/>
          <w:bCs/>
          <w:color w:val="000000" w:themeColor="text1"/>
          <w:lang w:val="pt-BR" w:eastAsia="pt-BR"/>
        </w:rPr>
        <w:t>o</w:t>
      </w:r>
      <w:r w:rsidRPr="00B53E17">
        <w:rPr>
          <w:rFonts w:cs="Arial"/>
          <w:b/>
          <w:bCs/>
          <w:color w:val="000000" w:themeColor="text1"/>
          <w:lang w:val="pt-BR" w:eastAsia="pt-BR"/>
        </w:rPr>
        <w:t xml:space="preserve"> </w:t>
      </w:r>
      <w:r w:rsidR="003E1C7A">
        <w:rPr>
          <w:rFonts w:cs="Arial"/>
          <w:b/>
          <w:bCs/>
          <w:color w:val="000000" w:themeColor="text1"/>
          <w:lang w:val="pt-BR" w:eastAsia="pt-BR"/>
        </w:rPr>
        <w:t>Civil</w:t>
      </w:r>
      <w:r w:rsidRPr="00B53E17">
        <w:rPr>
          <w:rFonts w:cs="Arial"/>
          <w:b/>
          <w:bCs/>
          <w:color w:val="000000" w:themeColor="text1"/>
          <w:lang w:val="pt-BR" w:eastAsia="pt-BR"/>
        </w:rPr>
        <w:t xml:space="preserve">, </w:t>
      </w:r>
      <w:r w:rsidR="003E1C7A">
        <w:rPr>
          <w:rFonts w:cs="Arial"/>
          <w:b/>
          <w:bCs/>
          <w:color w:val="000000" w:themeColor="text1"/>
          <w:lang w:val="pt-BR" w:eastAsia="pt-BR"/>
        </w:rPr>
        <w:t>especialista em fundações</w:t>
      </w:r>
      <w:r w:rsidRPr="00B53E17">
        <w:rPr>
          <w:rFonts w:cs="Arial"/>
          <w:b/>
          <w:bCs/>
          <w:color w:val="000000" w:themeColor="text1"/>
          <w:lang w:val="pt-BR" w:eastAsia="pt-BR"/>
        </w:rPr>
        <w:t>)</w:t>
      </w:r>
    </w:p>
    <w:p w14:paraId="6CCAE310" w14:textId="7710BB1B"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P:</w:t>
      </w:r>
      <w:r>
        <w:rPr>
          <w:rFonts w:cs="Arial"/>
          <w:color w:val="000000" w:themeColor="text1"/>
          <w:lang w:val="pt-BR" w:eastAsia="pt-BR"/>
        </w:rPr>
        <w:t xml:space="preserve"> </w:t>
      </w:r>
      <w:r w:rsidR="00E97873" w:rsidRPr="00E97873">
        <w:rPr>
          <w:rFonts w:cs="Arial"/>
          <w:color w:val="000000" w:themeColor="text1"/>
          <w:lang w:val="pt-BR" w:eastAsia="pt-BR"/>
        </w:rPr>
        <w:t>Qual a principal contribuição de estudos comparativos de métodos, como no meu trabalho?</w:t>
      </w:r>
    </w:p>
    <w:p w14:paraId="3E75D1A0" w14:textId="019BABB2"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R:</w:t>
      </w:r>
      <w:r w:rsidR="00E97873" w:rsidRPr="00E97873">
        <w:rPr>
          <w:rFonts w:cs="Arial"/>
          <w:color w:val="000000" w:themeColor="text1"/>
          <w:lang w:val="pt-BR" w:eastAsia="pt-BR"/>
        </w:rPr>
        <w:t xml:space="preserve"> “</w:t>
      </w:r>
      <w:r w:rsidR="00E97873" w:rsidRPr="00B53E17">
        <w:rPr>
          <w:rFonts w:cs="Arial"/>
          <w:i/>
          <w:iCs/>
          <w:color w:val="000000" w:themeColor="text1"/>
          <w:lang w:val="pt-BR" w:eastAsia="pt-BR"/>
        </w:rPr>
        <w:t>Eles ajudam o proje</w:t>
      </w:r>
      <w:r w:rsidR="00F85C5F">
        <w:rPr>
          <w:rFonts w:cs="Arial"/>
          <w:i/>
          <w:iCs/>
          <w:color w:val="000000" w:themeColor="text1"/>
          <w:lang w:val="pt-BR" w:eastAsia="pt-BR"/>
        </w:rPr>
        <w:t>c</w:t>
      </w:r>
      <w:r w:rsidR="00E97873" w:rsidRPr="00B53E17">
        <w:rPr>
          <w:rFonts w:cs="Arial"/>
          <w:i/>
          <w:iCs/>
          <w:color w:val="000000" w:themeColor="text1"/>
          <w:lang w:val="pt-BR" w:eastAsia="pt-BR"/>
        </w:rPr>
        <w:t>tista a escolher o método mais adequado ao contexto da obra, evitando decisões cegas.”</w:t>
      </w:r>
    </w:p>
    <w:p w14:paraId="48F7C7DB" w14:textId="5CCD0062"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P:</w:t>
      </w:r>
      <w:r>
        <w:rPr>
          <w:rFonts w:cs="Arial"/>
          <w:color w:val="000000" w:themeColor="text1"/>
          <w:lang w:val="pt-BR" w:eastAsia="pt-BR"/>
        </w:rPr>
        <w:t xml:space="preserve"> </w:t>
      </w:r>
      <w:r w:rsidR="00E97873" w:rsidRPr="00E97873">
        <w:rPr>
          <w:rFonts w:cs="Arial"/>
          <w:color w:val="000000" w:themeColor="text1"/>
          <w:lang w:val="pt-BR" w:eastAsia="pt-BR"/>
        </w:rPr>
        <w:t>Os métodos clássicos ainda são confiáveis?</w:t>
      </w:r>
    </w:p>
    <w:p w14:paraId="64BB0981" w14:textId="6CAEBB9E" w:rsidR="00E97873" w:rsidRPr="00B53E17" w:rsidRDefault="00B53E17" w:rsidP="00B53E17">
      <w:pPr>
        <w:spacing w:after="0" w:line="360" w:lineRule="auto"/>
        <w:rPr>
          <w:rFonts w:cs="Arial"/>
          <w:i/>
          <w:iCs/>
          <w:color w:val="000000" w:themeColor="text1"/>
          <w:lang w:val="pt-BR" w:eastAsia="pt-BR"/>
        </w:rPr>
      </w:pPr>
      <w:r w:rsidRPr="00B53E17">
        <w:rPr>
          <w:rFonts w:cs="Arial"/>
          <w:b/>
          <w:bCs/>
          <w:color w:val="000000" w:themeColor="text1"/>
          <w:lang w:val="pt-BR" w:eastAsia="pt-BR"/>
        </w:rPr>
        <w:t>R:</w:t>
      </w:r>
      <w:r w:rsidR="00E97873" w:rsidRPr="00E97873">
        <w:rPr>
          <w:rFonts w:cs="Arial"/>
          <w:color w:val="000000" w:themeColor="text1"/>
          <w:lang w:val="pt-BR" w:eastAsia="pt-BR"/>
        </w:rPr>
        <w:t xml:space="preserve"> </w:t>
      </w:r>
      <w:r w:rsidR="00E97873" w:rsidRPr="00B53E17">
        <w:rPr>
          <w:rFonts w:cs="Arial"/>
          <w:i/>
          <w:iCs/>
          <w:color w:val="000000" w:themeColor="text1"/>
          <w:lang w:val="pt-BR" w:eastAsia="pt-BR"/>
        </w:rPr>
        <w:t>“Sim, desde que usados com senso crítico e adaptados à realidade local.”</w:t>
      </w:r>
    </w:p>
    <w:p w14:paraId="766877BF" w14:textId="21BF898F"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P:</w:t>
      </w:r>
      <w:r>
        <w:rPr>
          <w:rFonts w:cs="Arial"/>
          <w:color w:val="000000" w:themeColor="text1"/>
          <w:lang w:val="pt-BR" w:eastAsia="pt-BR"/>
        </w:rPr>
        <w:t xml:space="preserve"> </w:t>
      </w:r>
      <w:r w:rsidR="00E97873" w:rsidRPr="00E97873">
        <w:rPr>
          <w:rFonts w:cs="Arial"/>
          <w:color w:val="000000" w:themeColor="text1"/>
          <w:lang w:val="pt-BR" w:eastAsia="pt-BR"/>
        </w:rPr>
        <w:t>Como equilibrar segurança e economia no dimensionamento?</w:t>
      </w:r>
    </w:p>
    <w:p w14:paraId="20C6CB15" w14:textId="4C1678C5" w:rsidR="00E97873" w:rsidRPr="00B53E17" w:rsidRDefault="00B53E17" w:rsidP="00B53E17">
      <w:pPr>
        <w:spacing w:after="0" w:line="360" w:lineRule="auto"/>
        <w:rPr>
          <w:rFonts w:cs="Arial"/>
          <w:i/>
          <w:iCs/>
          <w:color w:val="000000" w:themeColor="text1"/>
          <w:lang w:val="pt-BR" w:eastAsia="pt-BR"/>
        </w:rPr>
      </w:pPr>
      <w:r w:rsidRPr="00B53E17">
        <w:rPr>
          <w:rFonts w:cs="Arial"/>
          <w:b/>
          <w:bCs/>
          <w:color w:val="000000" w:themeColor="text1"/>
          <w:lang w:val="pt-BR" w:eastAsia="pt-BR"/>
        </w:rPr>
        <w:t>R:</w:t>
      </w:r>
      <w:r w:rsidR="00E97873" w:rsidRPr="00E97873">
        <w:rPr>
          <w:rFonts w:cs="Arial"/>
          <w:color w:val="000000" w:themeColor="text1"/>
          <w:lang w:val="pt-BR" w:eastAsia="pt-BR"/>
        </w:rPr>
        <w:t xml:space="preserve"> </w:t>
      </w:r>
      <w:r w:rsidR="00E97873" w:rsidRPr="00B53E17">
        <w:rPr>
          <w:rFonts w:cs="Arial"/>
          <w:i/>
          <w:iCs/>
          <w:color w:val="000000" w:themeColor="text1"/>
          <w:lang w:val="pt-BR" w:eastAsia="pt-BR"/>
        </w:rPr>
        <w:t>“Usando métodos mais conservadores como referência e verificando se há margem para o</w:t>
      </w:r>
      <w:r w:rsidR="00F85C5F">
        <w:rPr>
          <w:rFonts w:cs="Arial"/>
          <w:i/>
          <w:iCs/>
          <w:color w:val="000000" w:themeColor="text1"/>
          <w:lang w:val="pt-BR" w:eastAsia="pt-BR"/>
        </w:rPr>
        <w:t>p</w:t>
      </w:r>
      <w:r w:rsidR="00E97873" w:rsidRPr="00B53E17">
        <w:rPr>
          <w:rFonts w:cs="Arial"/>
          <w:i/>
          <w:iCs/>
          <w:color w:val="000000" w:themeColor="text1"/>
          <w:lang w:val="pt-BR" w:eastAsia="pt-BR"/>
        </w:rPr>
        <w:t>timizar sem comprometer a segurança.”</w:t>
      </w:r>
    </w:p>
    <w:p w14:paraId="05699F4D" w14:textId="49FF0248"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P:</w:t>
      </w:r>
      <w:r>
        <w:rPr>
          <w:rFonts w:cs="Arial"/>
          <w:color w:val="000000" w:themeColor="text1"/>
          <w:lang w:val="pt-BR" w:eastAsia="pt-BR"/>
        </w:rPr>
        <w:t xml:space="preserve"> </w:t>
      </w:r>
      <w:r w:rsidR="00F85C5F">
        <w:rPr>
          <w:rFonts w:cs="Arial"/>
          <w:color w:val="000000" w:themeColor="text1"/>
          <w:lang w:val="pt-BR" w:eastAsia="pt-BR"/>
        </w:rPr>
        <w:t>O</w:t>
      </w:r>
      <w:r w:rsidR="00E97873" w:rsidRPr="00E97873">
        <w:rPr>
          <w:rFonts w:cs="Arial"/>
          <w:color w:val="000000" w:themeColor="text1"/>
          <w:lang w:val="pt-BR" w:eastAsia="pt-BR"/>
        </w:rPr>
        <w:t xml:space="preserve"> senhor recomenda sempre considerar resistência lateral e de ponta?</w:t>
      </w:r>
    </w:p>
    <w:p w14:paraId="40110911" w14:textId="3D628766" w:rsidR="00E97873" w:rsidRPr="00B53E17" w:rsidRDefault="00B53E17" w:rsidP="00B53E17">
      <w:pPr>
        <w:spacing w:after="0" w:line="360" w:lineRule="auto"/>
        <w:rPr>
          <w:rFonts w:cs="Arial"/>
          <w:i/>
          <w:iCs/>
          <w:color w:val="000000" w:themeColor="text1"/>
          <w:lang w:val="pt-BR" w:eastAsia="pt-BR"/>
        </w:rPr>
      </w:pPr>
      <w:r w:rsidRPr="00B53E17">
        <w:rPr>
          <w:rFonts w:cs="Arial"/>
          <w:b/>
          <w:bCs/>
          <w:color w:val="000000" w:themeColor="text1"/>
          <w:lang w:val="pt-BR" w:eastAsia="pt-BR"/>
        </w:rPr>
        <w:t>R:</w:t>
      </w:r>
      <w:r w:rsidR="00E97873" w:rsidRPr="00E97873">
        <w:rPr>
          <w:rFonts w:cs="Arial"/>
          <w:color w:val="000000" w:themeColor="text1"/>
          <w:lang w:val="pt-BR" w:eastAsia="pt-BR"/>
        </w:rPr>
        <w:t xml:space="preserve"> </w:t>
      </w:r>
      <w:r w:rsidR="00E97873" w:rsidRPr="00B53E17">
        <w:rPr>
          <w:rFonts w:cs="Arial"/>
          <w:i/>
          <w:iCs/>
          <w:color w:val="000000" w:themeColor="text1"/>
          <w:lang w:val="pt-BR" w:eastAsia="pt-BR"/>
        </w:rPr>
        <w:t>“Sempre. Ignorar um dos dois é arriscado.”</w:t>
      </w:r>
    </w:p>
    <w:p w14:paraId="68959E93" w14:textId="056DDA12"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P:</w:t>
      </w:r>
      <w:r>
        <w:rPr>
          <w:rFonts w:cs="Arial"/>
          <w:color w:val="000000" w:themeColor="text1"/>
          <w:lang w:val="pt-BR" w:eastAsia="pt-BR"/>
        </w:rPr>
        <w:t xml:space="preserve"> </w:t>
      </w:r>
      <w:r w:rsidR="00E97873" w:rsidRPr="00E97873">
        <w:rPr>
          <w:rFonts w:cs="Arial"/>
          <w:color w:val="000000" w:themeColor="text1"/>
          <w:lang w:val="pt-BR" w:eastAsia="pt-BR"/>
        </w:rPr>
        <w:t>O que acha da influência do comprimento da estaca?</w:t>
      </w:r>
    </w:p>
    <w:p w14:paraId="4EF15F98" w14:textId="57075DFF" w:rsidR="00E97873" w:rsidRPr="00B53E17" w:rsidRDefault="00B53E17" w:rsidP="00B53E17">
      <w:pPr>
        <w:spacing w:after="0" w:line="360" w:lineRule="auto"/>
        <w:rPr>
          <w:rFonts w:cs="Arial"/>
          <w:i/>
          <w:iCs/>
          <w:color w:val="000000" w:themeColor="text1"/>
          <w:lang w:val="pt-BR" w:eastAsia="pt-BR"/>
        </w:rPr>
      </w:pPr>
      <w:r w:rsidRPr="00B53E17">
        <w:rPr>
          <w:rFonts w:cs="Arial"/>
          <w:b/>
          <w:bCs/>
          <w:color w:val="000000" w:themeColor="text1"/>
          <w:lang w:val="pt-BR" w:eastAsia="pt-BR"/>
        </w:rPr>
        <w:t>R:</w:t>
      </w:r>
      <w:r w:rsidR="00E97873" w:rsidRPr="00E97873">
        <w:rPr>
          <w:rFonts w:cs="Arial"/>
          <w:color w:val="000000" w:themeColor="text1"/>
          <w:lang w:val="pt-BR" w:eastAsia="pt-BR"/>
        </w:rPr>
        <w:t xml:space="preserve"> </w:t>
      </w:r>
      <w:r w:rsidR="00E97873" w:rsidRPr="00B53E17">
        <w:rPr>
          <w:rFonts w:cs="Arial"/>
          <w:i/>
          <w:iCs/>
          <w:color w:val="000000" w:themeColor="text1"/>
          <w:lang w:val="pt-BR" w:eastAsia="pt-BR"/>
        </w:rPr>
        <w:t>“É decisiva, mas deve ser proje</w:t>
      </w:r>
      <w:r w:rsidR="00F85C5F">
        <w:rPr>
          <w:rFonts w:cs="Arial"/>
          <w:i/>
          <w:iCs/>
          <w:color w:val="000000" w:themeColor="text1"/>
          <w:lang w:val="pt-BR" w:eastAsia="pt-BR"/>
        </w:rPr>
        <w:t>c</w:t>
      </w:r>
      <w:r w:rsidR="00E97873" w:rsidRPr="00B53E17">
        <w:rPr>
          <w:rFonts w:cs="Arial"/>
          <w:i/>
          <w:iCs/>
          <w:color w:val="000000" w:themeColor="text1"/>
          <w:lang w:val="pt-BR" w:eastAsia="pt-BR"/>
        </w:rPr>
        <w:t>tada com base em dados reais e não apenas em fórmulas.”</w:t>
      </w:r>
    </w:p>
    <w:p w14:paraId="1CED1D2B" w14:textId="58B8EDD4" w:rsidR="00E97873" w:rsidRP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lastRenderedPageBreak/>
        <w:t>P:</w:t>
      </w:r>
      <w:r>
        <w:rPr>
          <w:rFonts w:cs="Arial"/>
          <w:color w:val="000000" w:themeColor="text1"/>
          <w:lang w:val="pt-BR" w:eastAsia="pt-BR"/>
        </w:rPr>
        <w:t xml:space="preserve"> </w:t>
      </w:r>
      <w:r w:rsidR="00E97873" w:rsidRPr="00E97873">
        <w:rPr>
          <w:rFonts w:cs="Arial"/>
          <w:color w:val="000000" w:themeColor="text1"/>
          <w:lang w:val="pt-BR" w:eastAsia="pt-BR"/>
        </w:rPr>
        <w:t>Na sua opinião, qual o maior erro de iniciantes nesse cálculo?</w:t>
      </w:r>
    </w:p>
    <w:p w14:paraId="4F6E0C07" w14:textId="3A2EEE17" w:rsidR="00E97873" w:rsidRDefault="00B53E17" w:rsidP="00B53E17">
      <w:pPr>
        <w:spacing w:after="0" w:line="360" w:lineRule="auto"/>
        <w:rPr>
          <w:rFonts w:cs="Arial"/>
          <w:color w:val="000000" w:themeColor="text1"/>
          <w:lang w:val="pt-BR" w:eastAsia="pt-BR"/>
        </w:rPr>
      </w:pPr>
      <w:r w:rsidRPr="00B53E17">
        <w:rPr>
          <w:rFonts w:cs="Arial"/>
          <w:b/>
          <w:bCs/>
          <w:color w:val="000000" w:themeColor="text1"/>
          <w:lang w:val="pt-BR" w:eastAsia="pt-BR"/>
        </w:rPr>
        <w:t>R:</w:t>
      </w:r>
      <w:r w:rsidR="00E97873" w:rsidRPr="00E97873">
        <w:rPr>
          <w:rFonts w:cs="Arial"/>
          <w:color w:val="000000" w:themeColor="text1"/>
          <w:lang w:val="pt-BR" w:eastAsia="pt-BR"/>
        </w:rPr>
        <w:t xml:space="preserve"> </w:t>
      </w:r>
      <w:r w:rsidR="00E97873" w:rsidRPr="00B53E17">
        <w:rPr>
          <w:rFonts w:cs="Arial"/>
          <w:i/>
          <w:iCs/>
          <w:color w:val="000000" w:themeColor="text1"/>
          <w:lang w:val="pt-BR" w:eastAsia="pt-BR"/>
        </w:rPr>
        <w:t>“Confiar cegamente em um método sem cruzar com outros dados ou consultar profissionais mais experientes.”</w:t>
      </w:r>
      <w:r w:rsidR="00E97873">
        <w:rPr>
          <w:rFonts w:cs="Arial"/>
          <w:color w:val="000000" w:themeColor="text1"/>
          <w:lang w:val="pt-BR" w:eastAsia="pt-BR"/>
        </w:rPr>
        <w:br w:type="page"/>
      </w:r>
    </w:p>
    <w:p w14:paraId="6898C32F" w14:textId="77777777" w:rsidR="004335F1" w:rsidRPr="009B287A" w:rsidRDefault="004335F1" w:rsidP="00F50B94">
      <w:pPr>
        <w:spacing w:after="0"/>
        <w:jc w:val="center"/>
        <w:rPr>
          <w:rFonts w:cs="Arial"/>
          <w:color w:val="000000" w:themeColor="text1"/>
          <w:lang w:val="pt-BR" w:eastAsia="pt-BR"/>
        </w:rPr>
      </w:pPr>
    </w:p>
    <w:sectPr w:rsidR="004335F1" w:rsidRPr="009B287A" w:rsidSect="00B525EA">
      <w:headerReference w:type="first" r:id="rId55"/>
      <w:footerReference w:type="first" r:id="rId56"/>
      <w:pgSz w:w="11900" w:h="16840"/>
      <w:pgMar w:top="1762" w:right="1440" w:bottom="1440" w:left="144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42C223" w14:textId="77777777" w:rsidR="00EF1496" w:rsidRDefault="00EF1496">
      <w:r>
        <w:separator/>
      </w:r>
    </w:p>
  </w:endnote>
  <w:endnote w:type="continuationSeparator" w:id="0">
    <w:p w14:paraId="74BA775C" w14:textId="77777777" w:rsidR="00EF1496" w:rsidRDefault="00EF14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5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MT">
    <w:altName w:val="Arial"/>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D5F719" w14:textId="7ED623F4" w:rsidR="00367A2B" w:rsidRDefault="00367A2B" w:rsidP="00811F71">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287536DA" w14:textId="77777777" w:rsidR="00367A2B" w:rsidRDefault="00367A2B" w:rsidP="00677F4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90895945"/>
      <w:docPartObj>
        <w:docPartGallery w:val="Page Numbers (Bottom of Page)"/>
        <w:docPartUnique/>
      </w:docPartObj>
    </w:sdtPr>
    <w:sdtEndPr>
      <w:rPr>
        <w:noProof/>
      </w:rPr>
    </w:sdtEndPr>
    <w:sdtContent>
      <w:p w14:paraId="1FB91554" w14:textId="6F364FB1" w:rsidR="00367A2B" w:rsidRDefault="00367A2B">
        <w:pPr>
          <w:pStyle w:val="Footer"/>
          <w:jc w:val="right"/>
        </w:pPr>
        <w:r>
          <w:fldChar w:fldCharType="begin"/>
        </w:r>
        <w:r>
          <w:instrText xml:space="preserve"> PAGE   \* MERGEFORMAT </w:instrText>
        </w:r>
        <w:r>
          <w:fldChar w:fldCharType="separate"/>
        </w:r>
        <w:r>
          <w:rPr>
            <w:noProof/>
          </w:rPr>
          <w:t>23</w:t>
        </w:r>
        <w:r>
          <w:rPr>
            <w:noProof/>
          </w:rPr>
          <w:fldChar w:fldCharType="end"/>
        </w:r>
      </w:p>
    </w:sdtContent>
  </w:sdt>
  <w:p w14:paraId="05E2B08A" w14:textId="77777777" w:rsidR="00367A2B" w:rsidRDefault="00367A2B" w:rsidP="00677F4A">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0D59B3" w14:textId="0BDBF71A" w:rsidR="00367A2B" w:rsidRDefault="00367A2B">
    <w:pPr>
      <w:pStyle w:val="Footer"/>
      <w:jc w:val="right"/>
    </w:pPr>
  </w:p>
  <w:p w14:paraId="231985D2" w14:textId="77777777" w:rsidR="00367A2B" w:rsidRDefault="00367A2B" w:rsidP="00811F71">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34810008"/>
      <w:docPartObj>
        <w:docPartGallery w:val="Page Numbers (Bottom of Page)"/>
        <w:docPartUnique/>
      </w:docPartObj>
    </w:sdtPr>
    <w:sdtEndPr>
      <w:rPr>
        <w:noProof/>
      </w:rPr>
    </w:sdtEndPr>
    <w:sdtContent>
      <w:p w14:paraId="4BCA92D2" w14:textId="2ADD61B7" w:rsidR="00367A2B" w:rsidRDefault="00367A2B">
        <w:pPr>
          <w:pStyle w:val="Footer"/>
          <w:jc w:val="right"/>
        </w:pPr>
        <w:r>
          <w:fldChar w:fldCharType="begin"/>
        </w:r>
        <w:r>
          <w:instrText xml:space="preserve"> PAGE   \* MERGEFORMAT </w:instrText>
        </w:r>
        <w:r>
          <w:fldChar w:fldCharType="separate"/>
        </w:r>
        <w:r>
          <w:rPr>
            <w:noProof/>
          </w:rPr>
          <w:t>i</w:t>
        </w:r>
        <w:r>
          <w:rPr>
            <w:noProof/>
          </w:rPr>
          <w:fldChar w:fldCharType="end"/>
        </w:r>
      </w:p>
    </w:sdtContent>
  </w:sdt>
  <w:p w14:paraId="554F15AD" w14:textId="77777777" w:rsidR="00367A2B" w:rsidRPr="001D6F47" w:rsidRDefault="00367A2B" w:rsidP="001D6F4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1326C2" w14:textId="6DEC723C" w:rsidR="00367A2B" w:rsidRDefault="00367A2B">
    <w:pPr>
      <w:pStyle w:val="Footer"/>
      <w:jc w:val="right"/>
    </w:pPr>
    <w:r>
      <w:t>1</w:t>
    </w:r>
  </w:p>
  <w:p w14:paraId="27C28EC9" w14:textId="77777777" w:rsidR="00367A2B" w:rsidRDefault="00367A2B" w:rsidP="00811F7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A0E1BA" w14:textId="77777777" w:rsidR="00EF1496" w:rsidRDefault="00EF1496">
      <w:r>
        <w:separator/>
      </w:r>
    </w:p>
  </w:footnote>
  <w:footnote w:type="continuationSeparator" w:id="0">
    <w:p w14:paraId="527D784A" w14:textId="77777777" w:rsidR="00EF1496" w:rsidRDefault="00EF149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0B3B98" w14:textId="77777777" w:rsidR="00367A2B" w:rsidRDefault="00367A2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3424A"/>
    <w:multiLevelType w:val="hybridMultilevel"/>
    <w:tmpl w:val="F2263E7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07F55F8B"/>
    <w:multiLevelType w:val="multilevel"/>
    <w:tmpl w:val="30582962"/>
    <w:lvl w:ilvl="0">
      <w:start w:val="2"/>
      <w:numFmt w:val="decimal"/>
      <w:lvlText w:val="%1."/>
      <w:lvlJc w:val="left"/>
      <w:pPr>
        <w:ind w:left="400" w:hanging="40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0A5B0852"/>
    <w:multiLevelType w:val="multilevel"/>
    <w:tmpl w:val="BC5CA692"/>
    <w:lvl w:ilvl="0">
      <w:start w:val="1"/>
      <w:numFmt w:val="decimal"/>
      <w:lvlText w:val="%1"/>
      <w:lvlJc w:val="left"/>
      <w:pPr>
        <w:ind w:left="400" w:hanging="400"/>
      </w:pPr>
      <w:rPr>
        <w:rFonts w:hint="default"/>
      </w:rPr>
    </w:lvl>
    <w:lvl w:ilvl="1">
      <w:start w:val="1"/>
      <w:numFmt w:val="decimal"/>
      <w:lvlText w:val="%1%2."/>
      <w:lvlJc w:val="left"/>
      <w:pPr>
        <w:ind w:left="400" w:hanging="4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A643DF7"/>
    <w:multiLevelType w:val="multilevel"/>
    <w:tmpl w:val="C168332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 w15:restartNumberingAfterBreak="0">
    <w:nsid w:val="0BEC1CC7"/>
    <w:multiLevelType w:val="multilevel"/>
    <w:tmpl w:val="54AA8DD4"/>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0D4F3FF5"/>
    <w:multiLevelType w:val="multilevel"/>
    <w:tmpl w:val="BC2A3D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EB323BA"/>
    <w:multiLevelType w:val="multilevel"/>
    <w:tmpl w:val="5C547E60"/>
    <w:lvl w:ilvl="0">
      <w:start w:val="2"/>
      <w:numFmt w:val="decimal"/>
      <w:lvlText w:val="%1."/>
      <w:lvlJc w:val="left"/>
      <w:pPr>
        <w:ind w:left="540" w:hanging="540"/>
      </w:pPr>
      <w:rPr>
        <w:rFonts w:hint="default"/>
      </w:rPr>
    </w:lvl>
    <w:lvl w:ilvl="1">
      <w:start w:val="3"/>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color w:val="000000" w:themeColor="text1"/>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7" w15:restartNumberingAfterBreak="0">
    <w:nsid w:val="0FF9067D"/>
    <w:multiLevelType w:val="hybridMultilevel"/>
    <w:tmpl w:val="21BA5382"/>
    <w:lvl w:ilvl="0" w:tplc="0416001B">
      <w:start w:val="1"/>
      <w:numFmt w:val="low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1147752A"/>
    <w:multiLevelType w:val="hybridMultilevel"/>
    <w:tmpl w:val="57667524"/>
    <w:lvl w:ilvl="0" w:tplc="0809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15366E04"/>
    <w:multiLevelType w:val="multilevel"/>
    <w:tmpl w:val="1C00B276"/>
    <w:lvl w:ilvl="0">
      <w:start w:val="1"/>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59E798B"/>
    <w:multiLevelType w:val="multilevel"/>
    <w:tmpl w:val="039A8ECC"/>
    <w:lvl w:ilvl="0">
      <w:start w:val="4"/>
      <w:numFmt w:val="decimal"/>
      <w:lvlText w:val="%1."/>
      <w:lvlJc w:val="left"/>
      <w:pPr>
        <w:ind w:left="400" w:hanging="400"/>
      </w:pPr>
      <w:rPr>
        <w:rFonts w:hint="default"/>
      </w:rPr>
    </w:lvl>
    <w:lvl w:ilvl="1">
      <w:start w:val="1"/>
      <w:numFmt w:val="decimal"/>
      <w:lvlText w:val="%1.%2."/>
      <w:lvlJc w:val="left"/>
      <w:pPr>
        <w:ind w:left="1080" w:hanging="720"/>
      </w:pPr>
      <w:rPr>
        <w:rFonts w:ascii="Times" w:hAnsi="Times" w:hint="default"/>
        <w:color w:val="000000" w:themeColor="text1"/>
        <w:sz w:val="24"/>
        <w:szCs w:val="24"/>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1" w15:restartNumberingAfterBreak="0">
    <w:nsid w:val="17537097"/>
    <w:multiLevelType w:val="multilevel"/>
    <w:tmpl w:val="30242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BF36B1B"/>
    <w:multiLevelType w:val="multilevel"/>
    <w:tmpl w:val="6EAE8AB8"/>
    <w:lvl w:ilvl="0">
      <w:start w:val="3"/>
      <w:numFmt w:val="decimal"/>
      <w:lvlText w:val="%1."/>
      <w:lvlJc w:val="left"/>
      <w:pPr>
        <w:ind w:left="400" w:hanging="400"/>
      </w:pPr>
      <w:rPr>
        <w:rFonts w:asciiTheme="majorHAnsi" w:hAnsiTheme="majorHAnsi" w:cstheme="majorBidi" w:hint="default"/>
        <w:sz w:val="26"/>
      </w:rPr>
    </w:lvl>
    <w:lvl w:ilvl="1">
      <w:start w:val="1"/>
      <w:numFmt w:val="decimal"/>
      <w:lvlText w:val="%1.%2."/>
      <w:lvlJc w:val="left"/>
      <w:pPr>
        <w:ind w:left="400" w:hanging="400"/>
      </w:pPr>
      <w:rPr>
        <w:rFonts w:asciiTheme="majorHAnsi" w:hAnsiTheme="majorHAnsi" w:cstheme="majorBidi" w:hint="default"/>
        <w:sz w:val="26"/>
      </w:rPr>
    </w:lvl>
    <w:lvl w:ilvl="2">
      <w:start w:val="1"/>
      <w:numFmt w:val="decimal"/>
      <w:lvlText w:val="%1.%2.%3."/>
      <w:lvlJc w:val="left"/>
      <w:pPr>
        <w:ind w:left="720" w:hanging="720"/>
      </w:pPr>
      <w:rPr>
        <w:rFonts w:asciiTheme="majorHAnsi" w:hAnsiTheme="majorHAnsi" w:cstheme="majorBidi" w:hint="default"/>
        <w:sz w:val="26"/>
      </w:rPr>
    </w:lvl>
    <w:lvl w:ilvl="3">
      <w:start w:val="1"/>
      <w:numFmt w:val="decimal"/>
      <w:lvlText w:val="%1.%2.%3.%4."/>
      <w:lvlJc w:val="left"/>
      <w:pPr>
        <w:ind w:left="720" w:hanging="720"/>
      </w:pPr>
      <w:rPr>
        <w:rFonts w:asciiTheme="majorHAnsi" w:hAnsiTheme="majorHAnsi" w:cstheme="majorBidi" w:hint="default"/>
        <w:sz w:val="26"/>
      </w:rPr>
    </w:lvl>
    <w:lvl w:ilvl="4">
      <w:start w:val="1"/>
      <w:numFmt w:val="decimal"/>
      <w:lvlText w:val="%1.%2.%3.%4.%5."/>
      <w:lvlJc w:val="left"/>
      <w:pPr>
        <w:ind w:left="1080" w:hanging="1080"/>
      </w:pPr>
      <w:rPr>
        <w:rFonts w:asciiTheme="majorHAnsi" w:hAnsiTheme="majorHAnsi" w:cstheme="majorBidi" w:hint="default"/>
        <w:sz w:val="26"/>
      </w:rPr>
    </w:lvl>
    <w:lvl w:ilvl="5">
      <w:start w:val="1"/>
      <w:numFmt w:val="decimal"/>
      <w:lvlText w:val="%1.%2.%3.%4.%5.%6."/>
      <w:lvlJc w:val="left"/>
      <w:pPr>
        <w:ind w:left="1080" w:hanging="1080"/>
      </w:pPr>
      <w:rPr>
        <w:rFonts w:asciiTheme="majorHAnsi" w:hAnsiTheme="majorHAnsi" w:cstheme="majorBidi" w:hint="default"/>
        <w:sz w:val="26"/>
      </w:rPr>
    </w:lvl>
    <w:lvl w:ilvl="6">
      <w:start w:val="1"/>
      <w:numFmt w:val="decimal"/>
      <w:lvlText w:val="%1.%2.%3.%4.%5.%6.%7."/>
      <w:lvlJc w:val="left"/>
      <w:pPr>
        <w:ind w:left="1440" w:hanging="1440"/>
      </w:pPr>
      <w:rPr>
        <w:rFonts w:asciiTheme="majorHAnsi" w:hAnsiTheme="majorHAnsi" w:cstheme="majorBidi" w:hint="default"/>
        <w:sz w:val="26"/>
      </w:rPr>
    </w:lvl>
    <w:lvl w:ilvl="7">
      <w:start w:val="1"/>
      <w:numFmt w:val="decimal"/>
      <w:lvlText w:val="%1.%2.%3.%4.%5.%6.%7.%8."/>
      <w:lvlJc w:val="left"/>
      <w:pPr>
        <w:ind w:left="1440" w:hanging="1440"/>
      </w:pPr>
      <w:rPr>
        <w:rFonts w:asciiTheme="majorHAnsi" w:hAnsiTheme="majorHAnsi" w:cstheme="majorBidi" w:hint="default"/>
        <w:sz w:val="26"/>
      </w:rPr>
    </w:lvl>
    <w:lvl w:ilvl="8">
      <w:start w:val="1"/>
      <w:numFmt w:val="decimal"/>
      <w:lvlText w:val="%1.%2.%3.%4.%5.%6.%7.%8.%9."/>
      <w:lvlJc w:val="left"/>
      <w:pPr>
        <w:ind w:left="1800" w:hanging="1800"/>
      </w:pPr>
      <w:rPr>
        <w:rFonts w:asciiTheme="majorHAnsi" w:hAnsiTheme="majorHAnsi" w:cstheme="majorBidi" w:hint="default"/>
        <w:sz w:val="26"/>
      </w:rPr>
    </w:lvl>
  </w:abstractNum>
  <w:abstractNum w:abstractNumId="13" w15:restartNumberingAfterBreak="0">
    <w:nsid w:val="1CDE2A4B"/>
    <w:multiLevelType w:val="hybridMultilevel"/>
    <w:tmpl w:val="5ACEF77C"/>
    <w:lvl w:ilvl="0" w:tplc="0809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4" w15:restartNumberingAfterBreak="0">
    <w:nsid w:val="212961D1"/>
    <w:multiLevelType w:val="hybridMultilevel"/>
    <w:tmpl w:val="D3ECBC6C"/>
    <w:lvl w:ilvl="0" w:tplc="08090011">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2C9E6315"/>
    <w:multiLevelType w:val="multilevel"/>
    <w:tmpl w:val="C6E24FF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6" w15:restartNumberingAfterBreak="0">
    <w:nsid w:val="2EBC2B84"/>
    <w:multiLevelType w:val="multilevel"/>
    <w:tmpl w:val="A91C14AC"/>
    <w:lvl w:ilvl="0">
      <w:start w:val="1"/>
      <w:numFmt w:val="lowerLetter"/>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7" w15:restartNumberingAfterBreak="0">
    <w:nsid w:val="32BF056C"/>
    <w:multiLevelType w:val="hybridMultilevel"/>
    <w:tmpl w:val="813E8DD8"/>
    <w:lvl w:ilvl="0" w:tplc="0809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333365A0"/>
    <w:multiLevelType w:val="multilevel"/>
    <w:tmpl w:val="0EBCA5F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9" w15:restartNumberingAfterBreak="0">
    <w:nsid w:val="34EB5C1F"/>
    <w:multiLevelType w:val="multilevel"/>
    <w:tmpl w:val="BBC28846"/>
    <w:lvl w:ilvl="0">
      <w:start w:val="5"/>
      <w:numFmt w:val="decimal"/>
      <w:lvlText w:val="%1."/>
      <w:lvlJc w:val="left"/>
      <w:pPr>
        <w:ind w:left="400" w:hanging="40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0" w15:restartNumberingAfterBreak="0">
    <w:nsid w:val="38CC2170"/>
    <w:multiLevelType w:val="hybridMultilevel"/>
    <w:tmpl w:val="8FBCCAA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15:restartNumberingAfterBreak="0">
    <w:nsid w:val="3A9D5733"/>
    <w:multiLevelType w:val="multilevel"/>
    <w:tmpl w:val="1C00B276"/>
    <w:lvl w:ilvl="0">
      <w:start w:val="1"/>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B08325F"/>
    <w:multiLevelType w:val="hybridMultilevel"/>
    <w:tmpl w:val="0028467A"/>
    <w:lvl w:ilvl="0" w:tplc="0D3C35E2">
      <w:start w:val="1"/>
      <w:numFmt w:val="lowerRoman"/>
      <w:lvlText w:val="%1."/>
      <w:lvlJc w:val="right"/>
      <w:pPr>
        <w:ind w:left="720" w:hanging="360"/>
      </w:pPr>
      <w:rPr>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15:restartNumberingAfterBreak="0">
    <w:nsid w:val="4CEC409F"/>
    <w:multiLevelType w:val="hybridMultilevel"/>
    <w:tmpl w:val="997A6B68"/>
    <w:lvl w:ilvl="0" w:tplc="0809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57565331"/>
    <w:multiLevelType w:val="multilevel"/>
    <w:tmpl w:val="65ACE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B1B5204"/>
    <w:multiLevelType w:val="multilevel"/>
    <w:tmpl w:val="702A9E86"/>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6" w15:restartNumberingAfterBreak="0">
    <w:nsid w:val="5BD95CEB"/>
    <w:multiLevelType w:val="multilevel"/>
    <w:tmpl w:val="67C2D850"/>
    <w:lvl w:ilvl="0">
      <w:start w:val="1"/>
      <w:numFmt w:val="decimal"/>
      <w:lvlText w:val="%1."/>
      <w:lvlJc w:val="left"/>
      <w:pPr>
        <w:ind w:left="720" w:hanging="360"/>
      </w:pPr>
      <w:rPr>
        <w:rFonts w:hint="default"/>
      </w:rPr>
    </w:lvl>
    <w:lvl w:ilvl="1">
      <w:start w:val="2"/>
      <w:numFmt w:val="decimal"/>
      <w:isLgl/>
      <w:lvlText w:val="%1.%2."/>
      <w:lvlJc w:val="left"/>
      <w:pPr>
        <w:ind w:left="900" w:hanging="54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65A707D2"/>
    <w:multiLevelType w:val="hybridMultilevel"/>
    <w:tmpl w:val="9EA818A6"/>
    <w:lvl w:ilvl="0" w:tplc="0809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15:restartNumberingAfterBreak="0">
    <w:nsid w:val="6D5829C1"/>
    <w:multiLevelType w:val="multilevel"/>
    <w:tmpl w:val="FD58D466"/>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70653435"/>
    <w:multiLevelType w:val="multilevel"/>
    <w:tmpl w:val="1C00B276"/>
    <w:lvl w:ilvl="0">
      <w:start w:val="1"/>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73402951"/>
    <w:multiLevelType w:val="multilevel"/>
    <w:tmpl w:val="7F5C8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3490240"/>
    <w:multiLevelType w:val="multilevel"/>
    <w:tmpl w:val="261E95D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2" w15:restartNumberingAfterBreak="0">
    <w:nsid w:val="73F26A52"/>
    <w:multiLevelType w:val="multilevel"/>
    <w:tmpl w:val="41DA95E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3" w15:restartNumberingAfterBreak="0">
    <w:nsid w:val="79451B81"/>
    <w:multiLevelType w:val="hybridMultilevel"/>
    <w:tmpl w:val="9C922A94"/>
    <w:lvl w:ilvl="0" w:tplc="0809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num w:numId="1" w16cid:durableId="467743994">
    <w:abstractNumId w:val="5"/>
  </w:num>
  <w:num w:numId="2" w16cid:durableId="591158347">
    <w:abstractNumId w:val="2"/>
  </w:num>
  <w:num w:numId="3" w16cid:durableId="1753431472">
    <w:abstractNumId w:val="29"/>
  </w:num>
  <w:num w:numId="4" w16cid:durableId="401027060">
    <w:abstractNumId w:val="9"/>
  </w:num>
  <w:num w:numId="5" w16cid:durableId="1676877491">
    <w:abstractNumId w:val="21"/>
  </w:num>
  <w:num w:numId="6" w16cid:durableId="123236689">
    <w:abstractNumId w:val="14"/>
  </w:num>
  <w:num w:numId="7" w16cid:durableId="1293443415">
    <w:abstractNumId w:val="27"/>
  </w:num>
  <w:num w:numId="8" w16cid:durableId="130174035">
    <w:abstractNumId w:val="22"/>
  </w:num>
  <w:num w:numId="9" w16cid:durableId="2029678149">
    <w:abstractNumId w:val="8"/>
  </w:num>
  <w:num w:numId="10" w16cid:durableId="208077519">
    <w:abstractNumId w:val="1"/>
  </w:num>
  <w:num w:numId="11" w16cid:durableId="1737708097">
    <w:abstractNumId w:val="3"/>
  </w:num>
  <w:num w:numId="12" w16cid:durableId="36316449">
    <w:abstractNumId w:val="31"/>
  </w:num>
  <w:num w:numId="13" w16cid:durableId="1561477269">
    <w:abstractNumId w:val="17"/>
  </w:num>
  <w:num w:numId="14" w16cid:durableId="697508924">
    <w:abstractNumId w:val="26"/>
  </w:num>
  <w:num w:numId="15" w16cid:durableId="1014843993">
    <w:abstractNumId w:val="23"/>
  </w:num>
  <w:num w:numId="16" w16cid:durableId="489834757">
    <w:abstractNumId w:val="13"/>
  </w:num>
  <w:num w:numId="17" w16cid:durableId="1203909699">
    <w:abstractNumId w:val="16"/>
  </w:num>
  <w:num w:numId="18" w16cid:durableId="182134842">
    <w:abstractNumId w:val="32"/>
  </w:num>
  <w:num w:numId="19" w16cid:durableId="248589610">
    <w:abstractNumId w:val="18"/>
  </w:num>
  <w:num w:numId="20" w16cid:durableId="995232671">
    <w:abstractNumId w:val="15"/>
  </w:num>
  <w:num w:numId="21" w16cid:durableId="1215628920">
    <w:abstractNumId w:val="33"/>
  </w:num>
  <w:num w:numId="22" w16cid:durableId="1677614828">
    <w:abstractNumId w:val="20"/>
  </w:num>
  <w:num w:numId="23" w16cid:durableId="1771511395">
    <w:abstractNumId w:val="6"/>
  </w:num>
  <w:num w:numId="24" w16cid:durableId="889729205">
    <w:abstractNumId w:val="12"/>
  </w:num>
  <w:num w:numId="25" w16cid:durableId="1402219295">
    <w:abstractNumId w:val="28"/>
  </w:num>
  <w:num w:numId="26" w16cid:durableId="1909727180">
    <w:abstractNumId w:val="0"/>
  </w:num>
  <w:num w:numId="27" w16cid:durableId="1374501382">
    <w:abstractNumId w:val="4"/>
  </w:num>
  <w:num w:numId="28" w16cid:durableId="1463042041">
    <w:abstractNumId w:val="10"/>
  </w:num>
  <w:num w:numId="29" w16cid:durableId="1110583753">
    <w:abstractNumId w:val="25"/>
  </w:num>
  <w:num w:numId="30" w16cid:durableId="443505954">
    <w:abstractNumId w:val="19"/>
  </w:num>
  <w:num w:numId="31" w16cid:durableId="9765008">
    <w:abstractNumId w:val="7"/>
  </w:num>
  <w:num w:numId="32" w16cid:durableId="82992539">
    <w:abstractNumId w:val="30"/>
  </w:num>
  <w:num w:numId="33" w16cid:durableId="906500518">
    <w:abstractNumId w:val="11"/>
  </w:num>
  <w:num w:numId="34" w16cid:durableId="1925649691">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7E6C"/>
    <w:rsid w:val="000170CB"/>
    <w:rsid w:val="00024424"/>
    <w:rsid w:val="00027F34"/>
    <w:rsid w:val="00031256"/>
    <w:rsid w:val="0003211B"/>
    <w:rsid w:val="0003549E"/>
    <w:rsid w:val="0004760A"/>
    <w:rsid w:val="0005691F"/>
    <w:rsid w:val="00056F38"/>
    <w:rsid w:val="00062C2C"/>
    <w:rsid w:val="00064519"/>
    <w:rsid w:val="00066EDF"/>
    <w:rsid w:val="00072825"/>
    <w:rsid w:val="00077FEF"/>
    <w:rsid w:val="000804DF"/>
    <w:rsid w:val="00083A63"/>
    <w:rsid w:val="00084E41"/>
    <w:rsid w:val="00086980"/>
    <w:rsid w:val="00091BA5"/>
    <w:rsid w:val="00095476"/>
    <w:rsid w:val="00095621"/>
    <w:rsid w:val="000A5FB6"/>
    <w:rsid w:val="000A6FB1"/>
    <w:rsid w:val="000B2F2D"/>
    <w:rsid w:val="000B64DA"/>
    <w:rsid w:val="000C3498"/>
    <w:rsid w:val="000D63E8"/>
    <w:rsid w:val="000D7C35"/>
    <w:rsid w:val="000F120E"/>
    <w:rsid w:val="000F63C9"/>
    <w:rsid w:val="00102763"/>
    <w:rsid w:val="00114FEF"/>
    <w:rsid w:val="00122929"/>
    <w:rsid w:val="00123169"/>
    <w:rsid w:val="00125F8F"/>
    <w:rsid w:val="00130577"/>
    <w:rsid w:val="00134367"/>
    <w:rsid w:val="001421DA"/>
    <w:rsid w:val="00174236"/>
    <w:rsid w:val="00175FFC"/>
    <w:rsid w:val="0018111A"/>
    <w:rsid w:val="00184A1B"/>
    <w:rsid w:val="00187CF9"/>
    <w:rsid w:val="00190612"/>
    <w:rsid w:val="001A037F"/>
    <w:rsid w:val="001A0422"/>
    <w:rsid w:val="001A1F61"/>
    <w:rsid w:val="001A59BC"/>
    <w:rsid w:val="001B757C"/>
    <w:rsid w:val="001C519D"/>
    <w:rsid w:val="001C704C"/>
    <w:rsid w:val="001D272D"/>
    <w:rsid w:val="001D6F47"/>
    <w:rsid w:val="001F2911"/>
    <w:rsid w:val="001F3149"/>
    <w:rsid w:val="001F3479"/>
    <w:rsid w:val="001F59C2"/>
    <w:rsid w:val="001F751B"/>
    <w:rsid w:val="00203B81"/>
    <w:rsid w:val="002066D3"/>
    <w:rsid w:val="0021101A"/>
    <w:rsid w:val="002137A8"/>
    <w:rsid w:val="00223894"/>
    <w:rsid w:val="00230F6F"/>
    <w:rsid w:val="002316D8"/>
    <w:rsid w:val="00237C2E"/>
    <w:rsid w:val="002401AB"/>
    <w:rsid w:val="00245B38"/>
    <w:rsid w:val="00247D37"/>
    <w:rsid w:val="002554A8"/>
    <w:rsid w:val="00263028"/>
    <w:rsid w:val="00266840"/>
    <w:rsid w:val="00266DF0"/>
    <w:rsid w:val="0027080F"/>
    <w:rsid w:val="00274E4F"/>
    <w:rsid w:val="002763D1"/>
    <w:rsid w:val="0027663B"/>
    <w:rsid w:val="0028128B"/>
    <w:rsid w:val="002847B1"/>
    <w:rsid w:val="00286B8E"/>
    <w:rsid w:val="002878B1"/>
    <w:rsid w:val="00292BF0"/>
    <w:rsid w:val="002A1137"/>
    <w:rsid w:val="002A267C"/>
    <w:rsid w:val="002B4955"/>
    <w:rsid w:val="002C5D2A"/>
    <w:rsid w:val="002D076A"/>
    <w:rsid w:val="002D4662"/>
    <w:rsid w:val="002D73BB"/>
    <w:rsid w:val="002E326C"/>
    <w:rsid w:val="002E4310"/>
    <w:rsid w:val="00322AFC"/>
    <w:rsid w:val="0033128A"/>
    <w:rsid w:val="00331D5C"/>
    <w:rsid w:val="0033371F"/>
    <w:rsid w:val="003517D3"/>
    <w:rsid w:val="00367A2B"/>
    <w:rsid w:val="003702B9"/>
    <w:rsid w:val="00380334"/>
    <w:rsid w:val="003833AA"/>
    <w:rsid w:val="00383B4A"/>
    <w:rsid w:val="003931AC"/>
    <w:rsid w:val="003947B1"/>
    <w:rsid w:val="003A26A5"/>
    <w:rsid w:val="003A3EE8"/>
    <w:rsid w:val="003B322F"/>
    <w:rsid w:val="003B77F4"/>
    <w:rsid w:val="003C12C3"/>
    <w:rsid w:val="003E12C5"/>
    <w:rsid w:val="003E1C7A"/>
    <w:rsid w:val="003E5197"/>
    <w:rsid w:val="003F3608"/>
    <w:rsid w:val="004019C5"/>
    <w:rsid w:val="00403611"/>
    <w:rsid w:val="004044B0"/>
    <w:rsid w:val="00407B48"/>
    <w:rsid w:val="0041057E"/>
    <w:rsid w:val="00420387"/>
    <w:rsid w:val="004335F1"/>
    <w:rsid w:val="0046391B"/>
    <w:rsid w:val="00465798"/>
    <w:rsid w:val="0047724E"/>
    <w:rsid w:val="00477ABD"/>
    <w:rsid w:val="00487C60"/>
    <w:rsid w:val="004932C7"/>
    <w:rsid w:val="00494383"/>
    <w:rsid w:val="00495290"/>
    <w:rsid w:val="004A54CD"/>
    <w:rsid w:val="004B0597"/>
    <w:rsid w:val="004D6833"/>
    <w:rsid w:val="004E148F"/>
    <w:rsid w:val="004E2267"/>
    <w:rsid w:val="004E3D77"/>
    <w:rsid w:val="005007C3"/>
    <w:rsid w:val="00502C57"/>
    <w:rsid w:val="005070F1"/>
    <w:rsid w:val="00507E08"/>
    <w:rsid w:val="00510163"/>
    <w:rsid w:val="0051260C"/>
    <w:rsid w:val="00521E49"/>
    <w:rsid w:val="005228C6"/>
    <w:rsid w:val="00522F13"/>
    <w:rsid w:val="005240C9"/>
    <w:rsid w:val="005305DD"/>
    <w:rsid w:val="00535D1A"/>
    <w:rsid w:val="005365FD"/>
    <w:rsid w:val="005421AE"/>
    <w:rsid w:val="005446A9"/>
    <w:rsid w:val="00547BED"/>
    <w:rsid w:val="00556932"/>
    <w:rsid w:val="005616D8"/>
    <w:rsid w:val="00561E90"/>
    <w:rsid w:val="00565EE1"/>
    <w:rsid w:val="00570F84"/>
    <w:rsid w:val="00573C7C"/>
    <w:rsid w:val="00574935"/>
    <w:rsid w:val="00582C08"/>
    <w:rsid w:val="005844E8"/>
    <w:rsid w:val="00595F3B"/>
    <w:rsid w:val="00596DF0"/>
    <w:rsid w:val="005A152A"/>
    <w:rsid w:val="005A7D66"/>
    <w:rsid w:val="005B140A"/>
    <w:rsid w:val="005B1593"/>
    <w:rsid w:val="005B1705"/>
    <w:rsid w:val="005D0C4F"/>
    <w:rsid w:val="00606A47"/>
    <w:rsid w:val="00606BE3"/>
    <w:rsid w:val="00613AE1"/>
    <w:rsid w:val="006212A2"/>
    <w:rsid w:val="00622A99"/>
    <w:rsid w:val="00633EAA"/>
    <w:rsid w:val="006355BF"/>
    <w:rsid w:val="00641DAD"/>
    <w:rsid w:val="00642FAF"/>
    <w:rsid w:val="00647EFD"/>
    <w:rsid w:val="006537FC"/>
    <w:rsid w:val="006572EA"/>
    <w:rsid w:val="00662C60"/>
    <w:rsid w:val="00674496"/>
    <w:rsid w:val="00677F4A"/>
    <w:rsid w:val="00686A47"/>
    <w:rsid w:val="00690144"/>
    <w:rsid w:val="006912FC"/>
    <w:rsid w:val="00691979"/>
    <w:rsid w:val="0069205A"/>
    <w:rsid w:val="006A464C"/>
    <w:rsid w:val="006C02DB"/>
    <w:rsid w:val="006C4748"/>
    <w:rsid w:val="006C4E8D"/>
    <w:rsid w:val="006D2288"/>
    <w:rsid w:val="006D2C7D"/>
    <w:rsid w:val="006E2C31"/>
    <w:rsid w:val="006E3413"/>
    <w:rsid w:val="006E3BD1"/>
    <w:rsid w:val="006F486B"/>
    <w:rsid w:val="00700373"/>
    <w:rsid w:val="007020D7"/>
    <w:rsid w:val="0070229D"/>
    <w:rsid w:val="007043BF"/>
    <w:rsid w:val="00707D8C"/>
    <w:rsid w:val="007108B1"/>
    <w:rsid w:val="00716F62"/>
    <w:rsid w:val="007240DD"/>
    <w:rsid w:val="0072446E"/>
    <w:rsid w:val="00726BC5"/>
    <w:rsid w:val="00730E75"/>
    <w:rsid w:val="00735513"/>
    <w:rsid w:val="0073604C"/>
    <w:rsid w:val="007401A1"/>
    <w:rsid w:val="007427B6"/>
    <w:rsid w:val="00742A25"/>
    <w:rsid w:val="0076148A"/>
    <w:rsid w:val="0076508B"/>
    <w:rsid w:val="00773331"/>
    <w:rsid w:val="0077402E"/>
    <w:rsid w:val="00777B93"/>
    <w:rsid w:val="00780960"/>
    <w:rsid w:val="007843AE"/>
    <w:rsid w:val="00784B62"/>
    <w:rsid w:val="00786892"/>
    <w:rsid w:val="00797F6C"/>
    <w:rsid w:val="007A3A64"/>
    <w:rsid w:val="007A59D5"/>
    <w:rsid w:val="007A5B20"/>
    <w:rsid w:val="007A73CF"/>
    <w:rsid w:val="007B2C9E"/>
    <w:rsid w:val="007C0226"/>
    <w:rsid w:val="007C79FE"/>
    <w:rsid w:val="007D4047"/>
    <w:rsid w:val="007E2C39"/>
    <w:rsid w:val="007F4D37"/>
    <w:rsid w:val="00803E79"/>
    <w:rsid w:val="008119B8"/>
    <w:rsid w:val="00811F71"/>
    <w:rsid w:val="00812DA5"/>
    <w:rsid w:val="00814D56"/>
    <w:rsid w:val="0083102F"/>
    <w:rsid w:val="00835DAA"/>
    <w:rsid w:val="008428DD"/>
    <w:rsid w:val="008449A3"/>
    <w:rsid w:val="00852AC4"/>
    <w:rsid w:val="008577F5"/>
    <w:rsid w:val="00860B5F"/>
    <w:rsid w:val="00872414"/>
    <w:rsid w:val="0087549E"/>
    <w:rsid w:val="008820B9"/>
    <w:rsid w:val="00884064"/>
    <w:rsid w:val="008921B4"/>
    <w:rsid w:val="008921BC"/>
    <w:rsid w:val="00894FBD"/>
    <w:rsid w:val="008A4873"/>
    <w:rsid w:val="008B2C06"/>
    <w:rsid w:val="008B620B"/>
    <w:rsid w:val="008C7C0C"/>
    <w:rsid w:val="008D699C"/>
    <w:rsid w:val="008E0351"/>
    <w:rsid w:val="00904F04"/>
    <w:rsid w:val="00910259"/>
    <w:rsid w:val="00920E90"/>
    <w:rsid w:val="00927D9F"/>
    <w:rsid w:val="0093108C"/>
    <w:rsid w:val="00942BF4"/>
    <w:rsid w:val="00947904"/>
    <w:rsid w:val="00950AB8"/>
    <w:rsid w:val="009537D4"/>
    <w:rsid w:val="0095390B"/>
    <w:rsid w:val="00965561"/>
    <w:rsid w:val="00970781"/>
    <w:rsid w:val="00977A26"/>
    <w:rsid w:val="00981B6D"/>
    <w:rsid w:val="009867AA"/>
    <w:rsid w:val="00987FA4"/>
    <w:rsid w:val="009901EE"/>
    <w:rsid w:val="00990365"/>
    <w:rsid w:val="00992763"/>
    <w:rsid w:val="00995665"/>
    <w:rsid w:val="009A7300"/>
    <w:rsid w:val="009B15AE"/>
    <w:rsid w:val="009B287A"/>
    <w:rsid w:val="009B457A"/>
    <w:rsid w:val="009B76BA"/>
    <w:rsid w:val="009C3B3D"/>
    <w:rsid w:val="009C3FBE"/>
    <w:rsid w:val="009D05AD"/>
    <w:rsid w:val="009D0D13"/>
    <w:rsid w:val="009D3077"/>
    <w:rsid w:val="009D6F75"/>
    <w:rsid w:val="009E0CC5"/>
    <w:rsid w:val="009F39DC"/>
    <w:rsid w:val="00A05415"/>
    <w:rsid w:val="00A071CE"/>
    <w:rsid w:val="00A10C57"/>
    <w:rsid w:val="00A12CE6"/>
    <w:rsid w:val="00A224C7"/>
    <w:rsid w:val="00A272A8"/>
    <w:rsid w:val="00A3630B"/>
    <w:rsid w:val="00A377F0"/>
    <w:rsid w:val="00A4602D"/>
    <w:rsid w:val="00A5159E"/>
    <w:rsid w:val="00A51B28"/>
    <w:rsid w:val="00A529F7"/>
    <w:rsid w:val="00A5560B"/>
    <w:rsid w:val="00A5639A"/>
    <w:rsid w:val="00A61BFF"/>
    <w:rsid w:val="00A629FE"/>
    <w:rsid w:val="00A70FF4"/>
    <w:rsid w:val="00A741E6"/>
    <w:rsid w:val="00A81EE2"/>
    <w:rsid w:val="00A81F97"/>
    <w:rsid w:val="00A8463C"/>
    <w:rsid w:val="00A90931"/>
    <w:rsid w:val="00A97B67"/>
    <w:rsid w:val="00AB5669"/>
    <w:rsid w:val="00AC1499"/>
    <w:rsid w:val="00AC307A"/>
    <w:rsid w:val="00AC53D9"/>
    <w:rsid w:val="00AC558B"/>
    <w:rsid w:val="00AD312D"/>
    <w:rsid w:val="00AD574F"/>
    <w:rsid w:val="00AD5F11"/>
    <w:rsid w:val="00AE277D"/>
    <w:rsid w:val="00AE5589"/>
    <w:rsid w:val="00AE770E"/>
    <w:rsid w:val="00AF113B"/>
    <w:rsid w:val="00AF5F71"/>
    <w:rsid w:val="00B01CDE"/>
    <w:rsid w:val="00B044E6"/>
    <w:rsid w:val="00B048E2"/>
    <w:rsid w:val="00B07D9A"/>
    <w:rsid w:val="00B17C34"/>
    <w:rsid w:val="00B2002B"/>
    <w:rsid w:val="00B24B7A"/>
    <w:rsid w:val="00B26D17"/>
    <w:rsid w:val="00B311FA"/>
    <w:rsid w:val="00B31C2A"/>
    <w:rsid w:val="00B36A76"/>
    <w:rsid w:val="00B425BC"/>
    <w:rsid w:val="00B45FC4"/>
    <w:rsid w:val="00B4701E"/>
    <w:rsid w:val="00B525EA"/>
    <w:rsid w:val="00B53E17"/>
    <w:rsid w:val="00B54E39"/>
    <w:rsid w:val="00B605F4"/>
    <w:rsid w:val="00B60F2D"/>
    <w:rsid w:val="00B64184"/>
    <w:rsid w:val="00B66735"/>
    <w:rsid w:val="00B72E32"/>
    <w:rsid w:val="00B86D10"/>
    <w:rsid w:val="00B91DFD"/>
    <w:rsid w:val="00BA0112"/>
    <w:rsid w:val="00BA2C5E"/>
    <w:rsid w:val="00BA43A6"/>
    <w:rsid w:val="00BA5561"/>
    <w:rsid w:val="00BA633B"/>
    <w:rsid w:val="00BB2904"/>
    <w:rsid w:val="00BB4794"/>
    <w:rsid w:val="00BB60F5"/>
    <w:rsid w:val="00BC116F"/>
    <w:rsid w:val="00BC1294"/>
    <w:rsid w:val="00BC3E5C"/>
    <w:rsid w:val="00BC7FC4"/>
    <w:rsid w:val="00BD33EE"/>
    <w:rsid w:val="00BD7F46"/>
    <w:rsid w:val="00BE237A"/>
    <w:rsid w:val="00BE2625"/>
    <w:rsid w:val="00BE3B5B"/>
    <w:rsid w:val="00BE54CF"/>
    <w:rsid w:val="00BF6826"/>
    <w:rsid w:val="00C0215A"/>
    <w:rsid w:val="00C0355D"/>
    <w:rsid w:val="00C065E7"/>
    <w:rsid w:val="00C25DAB"/>
    <w:rsid w:val="00C3502C"/>
    <w:rsid w:val="00C402C7"/>
    <w:rsid w:val="00C5444D"/>
    <w:rsid w:val="00C63EB6"/>
    <w:rsid w:val="00C70033"/>
    <w:rsid w:val="00C86A94"/>
    <w:rsid w:val="00C87752"/>
    <w:rsid w:val="00C932DE"/>
    <w:rsid w:val="00C96B15"/>
    <w:rsid w:val="00CA0699"/>
    <w:rsid w:val="00CA5EB1"/>
    <w:rsid w:val="00CD1DF7"/>
    <w:rsid w:val="00CD663C"/>
    <w:rsid w:val="00CE0088"/>
    <w:rsid w:val="00CF1BA9"/>
    <w:rsid w:val="00CF3948"/>
    <w:rsid w:val="00D0410B"/>
    <w:rsid w:val="00D075B0"/>
    <w:rsid w:val="00D12FF9"/>
    <w:rsid w:val="00D176E9"/>
    <w:rsid w:val="00D17BAA"/>
    <w:rsid w:val="00D26309"/>
    <w:rsid w:val="00D307DF"/>
    <w:rsid w:val="00D31530"/>
    <w:rsid w:val="00D32383"/>
    <w:rsid w:val="00D41B28"/>
    <w:rsid w:val="00D43C5E"/>
    <w:rsid w:val="00D45391"/>
    <w:rsid w:val="00D505BD"/>
    <w:rsid w:val="00D55F89"/>
    <w:rsid w:val="00D577DA"/>
    <w:rsid w:val="00D61188"/>
    <w:rsid w:val="00D803AB"/>
    <w:rsid w:val="00D866E5"/>
    <w:rsid w:val="00D873CE"/>
    <w:rsid w:val="00D9244E"/>
    <w:rsid w:val="00D925B4"/>
    <w:rsid w:val="00D934CD"/>
    <w:rsid w:val="00D97E61"/>
    <w:rsid w:val="00DA21EF"/>
    <w:rsid w:val="00DA5C50"/>
    <w:rsid w:val="00DB17A0"/>
    <w:rsid w:val="00DC1792"/>
    <w:rsid w:val="00DC3521"/>
    <w:rsid w:val="00DF67FF"/>
    <w:rsid w:val="00E05F0C"/>
    <w:rsid w:val="00E067FC"/>
    <w:rsid w:val="00E13607"/>
    <w:rsid w:val="00E22AE9"/>
    <w:rsid w:val="00E23E42"/>
    <w:rsid w:val="00E2583D"/>
    <w:rsid w:val="00E269A1"/>
    <w:rsid w:val="00E40669"/>
    <w:rsid w:val="00E4296B"/>
    <w:rsid w:val="00E46E37"/>
    <w:rsid w:val="00E529B6"/>
    <w:rsid w:val="00E60960"/>
    <w:rsid w:val="00E72955"/>
    <w:rsid w:val="00E74874"/>
    <w:rsid w:val="00E7491B"/>
    <w:rsid w:val="00E84647"/>
    <w:rsid w:val="00E93A13"/>
    <w:rsid w:val="00E97873"/>
    <w:rsid w:val="00E978FD"/>
    <w:rsid w:val="00EA302A"/>
    <w:rsid w:val="00EA6026"/>
    <w:rsid w:val="00EA6511"/>
    <w:rsid w:val="00EB2635"/>
    <w:rsid w:val="00EC420F"/>
    <w:rsid w:val="00ED0DC7"/>
    <w:rsid w:val="00EE37E3"/>
    <w:rsid w:val="00EE4C0D"/>
    <w:rsid w:val="00EF1496"/>
    <w:rsid w:val="00EF33CE"/>
    <w:rsid w:val="00EF4530"/>
    <w:rsid w:val="00EF7A5D"/>
    <w:rsid w:val="00F03D2F"/>
    <w:rsid w:val="00F07ED1"/>
    <w:rsid w:val="00F130DD"/>
    <w:rsid w:val="00F1793E"/>
    <w:rsid w:val="00F23C07"/>
    <w:rsid w:val="00F27189"/>
    <w:rsid w:val="00F34AB8"/>
    <w:rsid w:val="00F407F0"/>
    <w:rsid w:val="00F4403F"/>
    <w:rsid w:val="00F4513A"/>
    <w:rsid w:val="00F50B94"/>
    <w:rsid w:val="00F5162F"/>
    <w:rsid w:val="00F5282A"/>
    <w:rsid w:val="00F56F15"/>
    <w:rsid w:val="00F60947"/>
    <w:rsid w:val="00F6274C"/>
    <w:rsid w:val="00F62D47"/>
    <w:rsid w:val="00F73385"/>
    <w:rsid w:val="00F858BD"/>
    <w:rsid w:val="00F85C5F"/>
    <w:rsid w:val="00F86A75"/>
    <w:rsid w:val="00F92D39"/>
    <w:rsid w:val="00F9316E"/>
    <w:rsid w:val="00FA277F"/>
    <w:rsid w:val="00FA371A"/>
    <w:rsid w:val="00FC5749"/>
    <w:rsid w:val="00FC6051"/>
    <w:rsid w:val="00FC7E6C"/>
    <w:rsid w:val="00FD1DD3"/>
    <w:rsid w:val="00FD398C"/>
    <w:rsid w:val="00FD3AF7"/>
    <w:rsid w:val="00FF0ED5"/>
    <w:rsid w:val="00FF5C4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B3CD99"/>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pt-B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912FC"/>
    <w:pPr>
      <w:spacing w:after="200"/>
      <w:jc w:val="both"/>
    </w:pPr>
    <w:rPr>
      <w:rFonts w:ascii="Times" w:hAnsi="Times"/>
      <w:lang w:val="en-GB"/>
    </w:rPr>
  </w:style>
  <w:style w:type="paragraph" w:styleId="Heading1">
    <w:name w:val="heading 1"/>
    <w:basedOn w:val="Normal"/>
    <w:next w:val="Normal"/>
    <w:link w:val="Heading1Char"/>
    <w:uiPriority w:val="9"/>
    <w:qFormat/>
    <w:rsid w:val="00EA6511"/>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86D1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C1499"/>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7240DD"/>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FC7E6C"/>
    <w:pPr>
      <w:tabs>
        <w:tab w:val="center" w:pos="4513"/>
        <w:tab w:val="right" w:pos="9026"/>
      </w:tabs>
    </w:pPr>
  </w:style>
  <w:style w:type="character" w:customStyle="1" w:styleId="FooterChar">
    <w:name w:val="Footer Char"/>
    <w:basedOn w:val="DefaultParagraphFont"/>
    <w:link w:val="Footer"/>
    <w:uiPriority w:val="99"/>
    <w:rsid w:val="00FC7E6C"/>
    <w:rPr>
      <w:lang w:val="en-GB"/>
    </w:rPr>
  </w:style>
  <w:style w:type="character" w:styleId="PageNumber">
    <w:name w:val="page number"/>
    <w:basedOn w:val="DefaultParagraphFont"/>
    <w:uiPriority w:val="99"/>
    <w:semiHidden/>
    <w:unhideWhenUsed/>
    <w:rsid w:val="00FC7E6C"/>
  </w:style>
  <w:style w:type="character" w:customStyle="1" w:styleId="Heading1Char">
    <w:name w:val="Heading 1 Char"/>
    <w:basedOn w:val="DefaultParagraphFont"/>
    <w:link w:val="Heading1"/>
    <w:uiPriority w:val="9"/>
    <w:rsid w:val="00EA6511"/>
    <w:rPr>
      <w:rFonts w:asciiTheme="majorHAnsi" w:eastAsiaTheme="majorEastAsia" w:hAnsiTheme="majorHAnsi" w:cstheme="majorBidi"/>
      <w:color w:val="2F5496" w:themeColor="accent1" w:themeShade="BF"/>
      <w:sz w:val="32"/>
      <w:szCs w:val="32"/>
      <w:lang w:val="en-GB"/>
    </w:rPr>
  </w:style>
  <w:style w:type="paragraph" w:customStyle="1" w:styleId="p1">
    <w:name w:val="p1"/>
    <w:basedOn w:val="Normal"/>
    <w:rsid w:val="0003211B"/>
    <w:rPr>
      <w:rFonts w:ascii="Helvetica" w:hAnsi="Helvetica" w:cs="Times New Roman"/>
      <w:sz w:val="17"/>
      <w:szCs w:val="17"/>
      <w:lang w:val="pt-BR" w:eastAsia="pt-BR"/>
    </w:rPr>
  </w:style>
  <w:style w:type="paragraph" w:styleId="NoSpacing">
    <w:name w:val="No Spacing"/>
    <w:link w:val="NoSpacingChar"/>
    <w:uiPriority w:val="1"/>
    <w:qFormat/>
    <w:rsid w:val="00BE2625"/>
    <w:rPr>
      <w:lang w:val="en-GB"/>
    </w:rPr>
  </w:style>
  <w:style w:type="paragraph" w:styleId="ListParagraph">
    <w:name w:val="List Paragraph"/>
    <w:basedOn w:val="Normal"/>
    <w:uiPriority w:val="34"/>
    <w:qFormat/>
    <w:rsid w:val="00B86D10"/>
    <w:pPr>
      <w:ind w:left="720"/>
      <w:contextualSpacing/>
    </w:pPr>
  </w:style>
  <w:style w:type="character" w:customStyle="1" w:styleId="Heading2Char">
    <w:name w:val="Heading 2 Char"/>
    <w:basedOn w:val="DefaultParagraphFont"/>
    <w:link w:val="Heading2"/>
    <w:uiPriority w:val="9"/>
    <w:rsid w:val="00B86D10"/>
    <w:rPr>
      <w:rFonts w:asciiTheme="majorHAnsi" w:eastAsiaTheme="majorEastAsia" w:hAnsiTheme="majorHAnsi" w:cstheme="majorBidi"/>
      <w:color w:val="2F5496" w:themeColor="accent1" w:themeShade="BF"/>
      <w:sz w:val="26"/>
      <w:szCs w:val="26"/>
      <w:lang w:val="en-GB"/>
    </w:rPr>
  </w:style>
  <w:style w:type="character" w:customStyle="1" w:styleId="Heading3Char">
    <w:name w:val="Heading 3 Char"/>
    <w:basedOn w:val="DefaultParagraphFont"/>
    <w:link w:val="Heading3"/>
    <w:uiPriority w:val="9"/>
    <w:rsid w:val="00AC1499"/>
    <w:rPr>
      <w:rFonts w:asciiTheme="majorHAnsi" w:eastAsiaTheme="majorEastAsia" w:hAnsiTheme="majorHAnsi" w:cstheme="majorBidi"/>
      <w:color w:val="1F3763" w:themeColor="accent1" w:themeShade="7F"/>
      <w:lang w:val="en-GB"/>
    </w:rPr>
  </w:style>
  <w:style w:type="character" w:customStyle="1" w:styleId="apple-converted-space">
    <w:name w:val="apple-converted-space"/>
    <w:basedOn w:val="DefaultParagraphFont"/>
    <w:rsid w:val="00ED0DC7"/>
  </w:style>
  <w:style w:type="paragraph" w:customStyle="1" w:styleId="p3">
    <w:name w:val="p3"/>
    <w:basedOn w:val="Normal"/>
    <w:rsid w:val="00AC558B"/>
    <w:rPr>
      <w:rFonts w:ascii="Times New Roman" w:hAnsi="Times New Roman" w:cs="Times New Roman"/>
      <w:sz w:val="17"/>
      <w:szCs w:val="17"/>
      <w:lang w:val="pt-BR" w:eastAsia="pt-BR"/>
    </w:rPr>
  </w:style>
  <w:style w:type="paragraph" w:customStyle="1" w:styleId="p2">
    <w:name w:val="p2"/>
    <w:basedOn w:val="Normal"/>
    <w:rsid w:val="00495290"/>
    <w:rPr>
      <w:rFonts w:ascii="Arial" w:hAnsi="Arial" w:cs="Arial"/>
      <w:sz w:val="18"/>
      <w:szCs w:val="18"/>
      <w:lang w:val="pt-BR" w:eastAsia="pt-BR"/>
    </w:rPr>
  </w:style>
  <w:style w:type="character" w:styleId="Hyperlink">
    <w:name w:val="Hyperlink"/>
    <w:basedOn w:val="DefaultParagraphFont"/>
    <w:uiPriority w:val="99"/>
    <w:unhideWhenUsed/>
    <w:rsid w:val="00A741E6"/>
    <w:rPr>
      <w:color w:val="0563C1" w:themeColor="hyperlink"/>
      <w:u w:val="single"/>
    </w:rPr>
  </w:style>
  <w:style w:type="character" w:styleId="PlaceholderText">
    <w:name w:val="Placeholder Text"/>
    <w:basedOn w:val="DefaultParagraphFont"/>
    <w:uiPriority w:val="99"/>
    <w:semiHidden/>
    <w:rsid w:val="00062C2C"/>
    <w:rPr>
      <w:color w:val="808080"/>
    </w:rPr>
  </w:style>
  <w:style w:type="character" w:customStyle="1" w:styleId="Heading4Char">
    <w:name w:val="Heading 4 Char"/>
    <w:basedOn w:val="DefaultParagraphFont"/>
    <w:link w:val="Heading4"/>
    <w:uiPriority w:val="9"/>
    <w:rsid w:val="007240DD"/>
    <w:rPr>
      <w:rFonts w:asciiTheme="majorHAnsi" w:eastAsiaTheme="majorEastAsia" w:hAnsiTheme="majorHAnsi" w:cstheme="majorBidi"/>
      <w:i/>
      <w:iCs/>
      <w:color w:val="2F5496" w:themeColor="accent1" w:themeShade="BF"/>
      <w:lang w:val="en-GB"/>
    </w:rPr>
  </w:style>
  <w:style w:type="paragraph" w:styleId="TOCHeading">
    <w:name w:val="TOC Heading"/>
    <w:basedOn w:val="Heading1"/>
    <w:next w:val="Normal"/>
    <w:uiPriority w:val="39"/>
    <w:unhideWhenUsed/>
    <w:qFormat/>
    <w:rsid w:val="00573C7C"/>
    <w:pPr>
      <w:spacing w:before="480" w:line="276" w:lineRule="auto"/>
      <w:outlineLvl w:val="9"/>
    </w:pPr>
    <w:rPr>
      <w:b/>
      <w:bCs/>
      <w:sz w:val="28"/>
      <w:szCs w:val="28"/>
      <w:lang w:val="pt-BR" w:eastAsia="pt-BR"/>
    </w:rPr>
  </w:style>
  <w:style w:type="paragraph" w:styleId="TOC1">
    <w:name w:val="toc 1"/>
    <w:basedOn w:val="Normal"/>
    <w:next w:val="Normal"/>
    <w:autoRedefine/>
    <w:uiPriority w:val="39"/>
    <w:unhideWhenUsed/>
    <w:rsid w:val="00811F71"/>
    <w:pPr>
      <w:tabs>
        <w:tab w:val="right" w:leader="dot" w:pos="9010"/>
      </w:tabs>
      <w:spacing w:before="120" w:line="360" w:lineRule="auto"/>
    </w:pPr>
    <w:rPr>
      <w:b/>
      <w:bCs/>
    </w:rPr>
  </w:style>
  <w:style w:type="paragraph" w:styleId="TOC2">
    <w:name w:val="toc 2"/>
    <w:basedOn w:val="Normal"/>
    <w:next w:val="Normal"/>
    <w:autoRedefine/>
    <w:uiPriority w:val="39"/>
    <w:unhideWhenUsed/>
    <w:rsid w:val="00573C7C"/>
    <w:pPr>
      <w:ind w:left="240"/>
    </w:pPr>
    <w:rPr>
      <w:b/>
      <w:bCs/>
      <w:sz w:val="22"/>
      <w:szCs w:val="22"/>
    </w:rPr>
  </w:style>
  <w:style w:type="paragraph" w:styleId="TOC3">
    <w:name w:val="toc 3"/>
    <w:basedOn w:val="Normal"/>
    <w:next w:val="Normal"/>
    <w:autoRedefine/>
    <w:uiPriority w:val="39"/>
    <w:unhideWhenUsed/>
    <w:rsid w:val="00D55F89"/>
    <w:pPr>
      <w:tabs>
        <w:tab w:val="left" w:pos="1200"/>
        <w:tab w:val="right" w:leader="dot" w:pos="9010"/>
      </w:tabs>
      <w:ind w:left="480" w:hanging="196"/>
    </w:pPr>
    <w:rPr>
      <w:sz w:val="22"/>
      <w:szCs w:val="22"/>
    </w:rPr>
  </w:style>
  <w:style w:type="paragraph" w:styleId="TOC4">
    <w:name w:val="toc 4"/>
    <w:basedOn w:val="Normal"/>
    <w:next w:val="Normal"/>
    <w:autoRedefine/>
    <w:uiPriority w:val="39"/>
    <w:semiHidden/>
    <w:unhideWhenUsed/>
    <w:rsid w:val="00573C7C"/>
    <w:pPr>
      <w:ind w:left="720"/>
    </w:pPr>
    <w:rPr>
      <w:sz w:val="20"/>
      <w:szCs w:val="20"/>
    </w:rPr>
  </w:style>
  <w:style w:type="paragraph" w:styleId="TOC5">
    <w:name w:val="toc 5"/>
    <w:basedOn w:val="Normal"/>
    <w:next w:val="Normal"/>
    <w:autoRedefine/>
    <w:uiPriority w:val="39"/>
    <w:semiHidden/>
    <w:unhideWhenUsed/>
    <w:rsid w:val="00573C7C"/>
    <w:pPr>
      <w:ind w:left="960"/>
    </w:pPr>
    <w:rPr>
      <w:sz w:val="20"/>
      <w:szCs w:val="20"/>
    </w:rPr>
  </w:style>
  <w:style w:type="paragraph" w:styleId="TOC6">
    <w:name w:val="toc 6"/>
    <w:basedOn w:val="Normal"/>
    <w:next w:val="Normal"/>
    <w:autoRedefine/>
    <w:uiPriority w:val="39"/>
    <w:semiHidden/>
    <w:unhideWhenUsed/>
    <w:rsid w:val="00573C7C"/>
    <w:pPr>
      <w:ind w:left="1200"/>
    </w:pPr>
    <w:rPr>
      <w:sz w:val="20"/>
      <w:szCs w:val="20"/>
    </w:rPr>
  </w:style>
  <w:style w:type="paragraph" w:styleId="TOC7">
    <w:name w:val="toc 7"/>
    <w:basedOn w:val="Normal"/>
    <w:next w:val="Normal"/>
    <w:autoRedefine/>
    <w:uiPriority w:val="39"/>
    <w:semiHidden/>
    <w:unhideWhenUsed/>
    <w:rsid w:val="00573C7C"/>
    <w:pPr>
      <w:ind w:left="1440"/>
    </w:pPr>
    <w:rPr>
      <w:sz w:val="20"/>
      <w:szCs w:val="20"/>
    </w:rPr>
  </w:style>
  <w:style w:type="paragraph" w:styleId="TOC8">
    <w:name w:val="toc 8"/>
    <w:basedOn w:val="Normal"/>
    <w:next w:val="Normal"/>
    <w:autoRedefine/>
    <w:uiPriority w:val="39"/>
    <w:semiHidden/>
    <w:unhideWhenUsed/>
    <w:rsid w:val="00573C7C"/>
    <w:pPr>
      <w:ind w:left="1680"/>
    </w:pPr>
    <w:rPr>
      <w:sz w:val="20"/>
      <w:szCs w:val="20"/>
    </w:rPr>
  </w:style>
  <w:style w:type="paragraph" w:styleId="TOC9">
    <w:name w:val="toc 9"/>
    <w:basedOn w:val="Normal"/>
    <w:next w:val="Normal"/>
    <w:autoRedefine/>
    <w:uiPriority w:val="39"/>
    <w:semiHidden/>
    <w:unhideWhenUsed/>
    <w:rsid w:val="00573C7C"/>
    <w:pPr>
      <w:ind w:left="1920"/>
    </w:pPr>
    <w:rPr>
      <w:sz w:val="20"/>
      <w:szCs w:val="20"/>
    </w:rPr>
  </w:style>
  <w:style w:type="paragraph" w:styleId="Header">
    <w:name w:val="header"/>
    <w:basedOn w:val="Normal"/>
    <w:link w:val="HeaderChar"/>
    <w:uiPriority w:val="99"/>
    <w:unhideWhenUsed/>
    <w:rsid w:val="00811F71"/>
    <w:pPr>
      <w:tabs>
        <w:tab w:val="center" w:pos="4419"/>
        <w:tab w:val="right" w:pos="8838"/>
      </w:tabs>
    </w:pPr>
  </w:style>
  <w:style w:type="character" w:customStyle="1" w:styleId="HeaderChar">
    <w:name w:val="Header Char"/>
    <w:basedOn w:val="DefaultParagraphFont"/>
    <w:link w:val="Header"/>
    <w:uiPriority w:val="99"/>
    <w:rsid w:val="00811F71"/>
    <w:rPr>
      <w:lang w:val="en-GB"/>
    </w:rPr>
  </w:style>
  <w:style w:type="paragraph" w:customStyle="1" w:styleId="Default">
    <w:name w:val="Default"/>
    <w:rsid w:val="0073604C"/>
    <w:pPr>
      <w:autoSpaceDE w:val="0"/>
      <w:autoSpaceDN w:val="0"/>
      <w:adjustRightInd w:val="0"/>
    </w:pPr>
    <w:rPr>
      <w:rFonts w:ascii="Calibri" w:hAnsi="Calibri" w:cs="Calibri"/>
      <w:color w:val="000000"/>
      <w:lang w:val="en-GB"/>
    </w:rPr>
  </w:style>
  <w:style w:type="character" w:customStyle="1" w:styleId="NoSpacingChar">
    <w:name w:val="No Spacing Char"/>
    <w:basedOn w:val="DefaultParagraphFont"/>
    <w:link w:val="NoSpacing"/>
    <w:uiPriority w:val="1"/>
    <w:rsid w:val="0073604C"/>
    <w:rPr>
      <w:lang w:val="en-GB"/>
    </w:rPr>
  </w:style>
  <w:style w:type="paragraph" w:styleId="HTMLPreformatted">
    <w:name w:val="HTML Preformatted"/>
    <w:basedOn w:val="Normal"/>
    <w:link w:val="HTMLPreformattedChar"/>
    <w:uiPriority w:val="99"/>
    <w:unhideWhenUsed/>
    <w:rsid w:val="00DB1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pt-PT" w:eastAsia="pt-PT"/>
    </w:rPr>
  </w:style>
  <w:style w:type="character" w:customStyle="1" w:styleId="HTMLPreformattedChar">
    <w:name w:val="HTML Preformatted Char"/>
    <w:basedOn w:val="DefaultParagraphFont"/>
    <w:link w:val="HTMLPreformatted"/>
    <w:uiPriority w:val="99"/>
    <w:rsid w:val="00DB17A0"/>
    <w:rPr>
      <w:rFonts w:ascii="Courier New" w:eastAsia="Times New Roman" w:hAnsi="Courier New" w:cs="Courier New"/>
      <w:sz w:val="20"/>
      <w:szCs w:val="20"/>
      <w:lang w:val="pt-PT" w:eastAsia="pt-PT"/>
    </w:rPr>
  </w:style>
  <w:style w:type="paragraph" w:styleId="NormalWeb">
    <w:name w:val="Normal (Web)"/>
    <w:basedOn w:val="Normal"/>
    <w:uiPriority w:val="99"/>
    <w:unhideWhenUsed/>
    <w:rsid w:val="007C79FE"/>
    <w:pPr>
      <w:spacing w:before="100" w:beforeAutospacing="1" w:after="100" w:afterAutospacing="1"/>
    </w:pPr>
    <w:rPr>
      <w:rFonts w:ascii="Times New Roman" w:eastAsia="Times New Roman" w:hAnsi="Times New Roman" w:cs="Times New Roman"/>
      <w:lang w:val="pt-BR" w:eastAsia="pt-BR"/>
    </w:rPr>
  </w:style>
  <w:style w:type="character" w:styleId="FollowedHyperlink">
    <w:name w:val="FollowedHyperlink"/>
    <w:basedOn w:val="DefaultParagraphFont"/>
    <w:uiPriority w:val="99"/>
    <w:semiHidden/>
    <w:unhideWhenUsed/>
    <w:rsid w:val="003F3608"/>
    <w:rPr>
      <w:color w:val="954F72" w:themeColor="followedHyperlink"/>
      <w:u w:val="single"/>
    </w:rPr>
  </w:style>
  <w:style w:type="table" w:styleId="TableGrid">
    <w:name w:val="Table Grid"/>
    <w:basedOn w:val="TableNormal"/>
    <w:uiPriority w:val="39"/>
    <w:rsid w:val="001F59C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D9244E"/>
    <w:rPr>
      <w:i/>
      <w:iCs/>
      <w:color w:val="44546A" w:themeColor="text2"/>
      <w:sz w:val="18"/>
      <w:szCs w:val="18"/>
    </w:rPr>
  </w:style>
  <w:style w:type="paragraph" w:styleId="TableofFigures">
    <w:name w:val="table of figures"/>
    <w:basedOn w:val="Normal"/>
    <w:next w:val="Normal"/>
    <w:uiPriority w:val="99"/>
    <w:unhideWhenUsed/>
    <w:rsid w:val="00D9244E"/>
    <w:pPr>
      <w:spacing w:after="0"/>
    </w:pPr>
  </w:style>
  <w:style w:type="paragraph" w:styleId="BalloonText">
    <w:name w:val="Balloon Text"/>
    <w:basedOn w:val="Normal"/>
    <w:link w:val="BalloonTextChar"/>
    <w:uiPriority w:val="99"/>
    <w:semiHidden/>
    <w:unhideWhenUsed/>
    <w:rsid w:val="007A73CF"/>
    <w:pPr>
      <w:spacing w:after="0"/>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A73CF"/>
    <w:rPr>
      <w:rFonts w:ascii="Times New Roman" w:hAnsi="Times New Roman" w:cs="Times New Roman"/>
      <w:sz w:val="18"/>
      <w:szCs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919243">
      <w:bodyDiv w:val="1"/>
      <w:marLeft w:val="0"/>
      <w:marRight w:val="0"/>
      <w:marTop w:val="0"/>
      <w:marBottom w:val="0"/>
      <w:divBdr>
        <w:top w:val="none" w:sz="0" w:space="0" w:color="auto"/>
        <w:left w:val="none" w:sz="0" w:space="0" w:color="auto"/>
        <w:bottom w:val="none" w:sz="0" w:space="0" w:color="auto"/>
        <w:right w:val="none" w:sz="0" w:space="0" w:color="auto"/>
      </w:divBdr>
    </w:div>
    <w:div w:id="71439694">
      <w:bodyDiv w:val="1"/>
      <w:marLeft w:val="0"/>
      <w:marRight w:val="0"/>
      <w:marTop w:val="0"/>
      <w:marBottom w:val="0"/>
      <w:divBdr>
        <w:top w:val="none" w:sz="0" w:space="0" w:color="auto"/>
        <w:left w:val="none" w:sz="0" w:space="0" w:color="auto"/>
        <w:bottom w:val="none" w:sz="0" w:space="0" w:color="auto"/>
        <w:right w:val="none" w:sz="0" w:space="0" w:color="auto"/>
      </w:divBdr>
    </w:div>
    <w:div w:id="85426086">
      <w:bodyDiv w:val="1"/>
      <w:marLeft w:val="0"/>
      <w:marRight w:val="0"/>
      <w:marTop w:val="0"/>
      <w:marBottom w:val="0"/>
      <w:divBdr>
        <w:top w:val="none" w:sz="0" w:space="0" w:color="auto"/>
        <w:left w:val="none" w:sz="0" w:space="0" w:color="auto"/>
        <w:bottom w:val="none" w:sz="0" w:space="0" w:color="auto"/>
        <w:right w:val="none" w:sz="0" w:space="0" w:color="auto"/>
      </w:divBdr>
    </w:div>
    <w:div w:id="117073276">
      <w:bodyDiv w:val="1"/>
      <w:marLeft w:val="0"/>
      <w:marRight w:val="0"/>
      <w:marTop w:val="0"/>
      <w:marBottom w:val="0"/>
      <w:divBdr>
        <w:top w:val="none" w:sz="0" w:space="0" w:color="auto"/>
        <w:left w:val="none" w:sz="0" w:space="0" w:color="auto"/>
        <w:bottom w:val="none" w:sz="0" w:space="0" w:color="auto"/>
        <w:right w:val="none" w:sz="0" w:space="0" w:color="auto"/>
      </w:divBdr>
    </w:div>
    <w:div w:id="168907101">
      <w:bodyDiv w:val="1"/>
      <w:marLeft w:val="0"/>
      <w:marRight w:val="0"/>
      <w:marTop w:val="0"/>
      <w:marBottom w:val="0"/>
      <w:divBdr>
        <w:top w:val="none" w:sz="0" w:space="0" w:color="auto"/>
        <w:left w:val="none" w:sz="0" w:space="0" w:color="auto"/>
        <w:bottom w:val="none" w:sz="0" w:space="0" w:color="auto"/>
        <w:right w:val="none" w:sz="0" w:space="0" w:color="auto"/>
      </w:divBdr>
    </w:div>
    <w:div w:id="181552980">
      <w:bodyDiv w:val="1"/>
      <w:marLeft w:val="0"/>
      <w:marRight w:val="0"/>
      <w:marTop w:val="0"/>
      <w:marBottom w:val="0"/>
      <w:divBdr>
        <w:top w:val="none" w:sz="0" w:space="0" w:color="auto"/>
        <w:left w:val="none" w:sz="0" w:space="0" w:color="auto"/>
        <w:bottom w:val="none" w:sz="0" w:space="0" w:color="auto"/>
        <w:right w:val="none" w:sz="0" w:space="0" w:color="auto"/>
      </w:divBdr>
    </w:div>
    <w:div w:id="217400851">
      <w:bodyDiv w:val="1"/>
      <w:marLeft w:val="0"/>
      <w:marRight w:val="0"/>
      <w:marTop w:val="0"/>
      <w:marBottom w:val="0"/>
      <w:divBdr>
        <w:top w:val="none" w:sz="0" w:space="0" w:color="auto"/>
        <w:left w:val="none" w:sz="0" w:space="0" w:color="auto"/>
        <w:bottom w:val="none" w:sz="0" w:space="0" w:color="auto"/>
        <w:right w:val="none" w:sz="0" w:space="0" w:color="auto"/>
      </w:divBdr>
    </w:div>
    <w:div w:id="346297969">
      <w:bodyDiv w:val="1"/>
      <w:marLeft w:val="0"/>
      <w:marRight w:val="0"/>
      <w:marTop w:val="0"/>
      <w:marBottom w:val="0"/>
      <w:divBdr>
        <w:top w:val="none" w:sz="0" w:space="0" w:color="auto"/>
        <w:left w:val="none" w:sz="0" w:space="0" w:color="auto"/>
        <w:bottom w:val="none" w:sz="0" w:space="0" w:color="auto"/>
        <w:right w:val="none" w:sz="0" w:space="0" w:color="auto"/>
      </w:divBdr>
    </w:div>
    <w:div w:id="352003039">
      <w:bodyDiv w:val="1"/>
      <w:marLeft w:val="0"/>
      <w:marRight w:val="0"/>
      <w:marTop w:val="0"/>
      <w:marBottom w:val="0"/>
      <w:divBdr>
        <w:top w:val="none" w:sz="0" w:space="0" w:color="auto"/>
        <w:left w:val="none" w:sz="0" w:space="0" w:color="auto"/>
        <w:bottom w:val="none" w:sz="0" w:space="0" w:color="auto"/>
        <w:right w:val="none" w:sz="0" w:space="0" w:color="auto"/>
      </w:divBdr>
    </w:div>
    <w:div w:id="356664455">
      <w:bodyDiv w:val="1"/>
      <w:marLeft w:val="0"/>
      <w:marRight w:val="0"/>
      <w:marTop w:val="0"/>
      <w:marBottom w:val="0"/>
      <w:divBdr>
        <w:top w:val="none" w:sz="0" w:space="0" w:color="auto"/>
        <w:left w:val="none" w:sz="0" w:space="0" w:color="auto"/>
        <w:bottom w:val="none" w:sz="0" w:space="0" w:color="auto"/>
        <w:right w:val="none" w:sz="0" w:space="0" w:color="auto"/>
      </w:divBdr>
    </w:div>
    <w:div w:id="399015666">
      <w:bodyDiv w:val="1"/>
      <w:marLeft w:val="0"/>
      <w:marRight w:val="0"/>
      <w:marTop w:val="0"/>
      <w:marBottom w:val="0"/>
      <w:divBdr>
        <w:top w:val="none" w:sz="0" w:space="0" w:color="auto"/>
        <w:left w:val="none" w:sz="0" w:space="0" w:color="auto"/>
        <w:bottom w:val="none" w:sz="0" w:space="0" w:color="auto"/>
        <w:right w:val="none" w:sz="0" w:space="0" w:color="auto"/>
      </w:divBdr>
      <w:divsChild>
        <w:div w:id="1550607421">
          <w:marLeft w:val="0"/>
          <w:marRight w:val="0"/>
          <w:marTop w:val="0"/>
          <w:marBottom w:val="0"/>
          <w:divBdr>
            <w:top w:val="none" w:sz="0" w:space="0" w:color="auto"/>
            <w:left w:val="none" w:sz="0" w:space="0" w:color="auto"/>
            <w:bottom w:val="none" w:sz="0" w:space="0" w:color="auto"/>
            <w:right w:val="none" w:sz="0" w:space="0" w:color="auto"/>
          </w:divBdr>
          <w:divsChild>
            <w:div w:id="1864393290">
              <w:marLeft w:val="0"/>
              <w:marRight w:val="0"/>
              <w:marTop w:val="0"/>
              <w:marBottom w:val="0"/>
              <w:divBdr>
                <w:top w:val="none" w:sz="0" w:space="0" w:color="auto"/>
                <w:left w:val="none" w:sz="0" w:space="0" w:color="auto"/>
                <w:bottom w:val="none" w:sz="0" w:space="0" w:color="auto"/>
                <w:right w:val="none" w:sz="0" w:space="0" w:color="auto"/>
              </w:divBdr>
              <w:divsChild>
                <w:div w:id="2102556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643155">
      <w:bodyDiv w:val="1"/>
      <w:marLeft w:val="0"/>
      <w:marRight w:val="0"/>
      <w:marTop w:val="0"/>
      <w:marBottom w:val="0"/>
      <w:divBdr>
        <w:top w:val="none" w:sz="0" w:space="0" w:color="auto"/>
        <w:left w:val="none" w:sz="0" w:space="0" w:color="auto"/>
        <w:bottom w:val="none" w:sz="0" w:space="0" w:color="auto"/>
        <w:right w:val="none" w:sz="0" w:space="0" w:color="auto"/>
      </w:divBdr>
    </w:div>
    <w:div w:id="493571711">
      <w:bodyDiv w:val="1"/>
      <w:marLeft w:val="0"/>
      <w:marRight w:val="0"/>
      <w:marTop w:val="0"/>
      <w:marBottom w:val="0"/>
      <w:divBdr>
        <w:top w:val="none" w:sz="0" w:space="0" w:color="auto"/>
        <w:left w:val="none" w:sz="0" w:space="0" w:color="auto"/>
        <w:bottom w:val="none" w:sz="0" w:space="0" w:color="auto"/>
        <w:right w:val="none" w:sz="0" w:space="0" w:color="auto"/>
      </w:divBdr>
    </w:div>
    <w:div w:id="507911461">
      <w:bodyDiv w:val="1"/>
      <w:marLeft w:val="0"/>
      <w:marRight w:val="0"/>
      <w:marTop w:val="0"/>
      <w:marBottom w:val="0"/>
      <w:divBdr>
        <w:top w:val="none" w:sz="0" w:space="0" w:color="auto"/>
        <w:left w:val="none" w:sz="0" w:space="0" w:color="auto"/>
        <w:bottom w:val="none" w:sz="0" w:space="0" w:color="auto"/>
        <w:right w:val="none" w:sz="0" w:space="0" w:color="auto"/>
      </w:divBdr>
    </w:div>
    <w:div w:id="530538475">
      <w:bodyDiv w:val="1"/>
      <w:marLeft w:val="0"/>
      <w:marRight w:val="0"/>
      <w:marTop w:val="0"/>
      <w:marBottom w:val="0"/>
      <w:divBdr>
        <w:top w:val="none" w:sz="0" w:space="0" w:color="auto"/>
        <w:left w:val="none" w:sz="0" w:space="0" w:color="auto"/>
        <w:bottom w:val="none" w:sz="0" w:space="0" w:color="auto"/>
        <w:right w:val="none" w:sz="0" w:space="0" w:color="auto"/>
      </w:divBdr>
      <w:divsChild>
        <w:div w:id="279802412">
          <w:marLeft w:val="0"/>
          <w:marRight w:val="0"/>
          <w:marTop w:val="0"/>
          <w:marBottom w:val="0"/>
          <w:divBdr>
            <w:top w:val="none" w:sz="0" w:space="0" w:color="auto"/>
            <w:left w:val="none" w:sz="0" w:space="0" w:color="auto"/>
            <w:bottom w:val="none" w:sz="0" w:space="0" w:color="auto"/>
            <w:right w:val="none" w:sz="0" w:space="0" w:color="auto"/>
          </w:divBdr>
          <w:divsChild>
            <w:div w:id="617028203">
              <w:marLeft w:val="0"/>
              <w:marRight w:val="0"/>
              <w:marTop w:val="0"/>
              <w:marBottom w:val="0"/>
              <w:divBdr>
                <w:top w:val="none" w:sz="0" w:space="0" w:color="auto"/>
                <w:left w:val="none" w:sz="0" w:space="0" w:color="auto"/>
                <w:bottom w:val="none" w:sz="0" w:space="0" w:color="auto"/>
                <w:right w:val="none" w:sz="0" w:space="0" w:color="auto"/>
              </w:divBdr>
              <w:divsChild>
                <w:div w:id="1238132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237878">
      <w:bodyDiv w:val="1"/>
      <w:marLeft w:val="0"/>
      <w:marRight w:val="0"/>
      <w:marTop w:val="0"/>
      <w:marBottom w:val="0"/>
      <w:divBdr>
        <w:top w:val="none" w:sz="0" w:space="0" w:color="auto"/>
        <w:left w:val="none" w:sz="0" w:space="0" w:color="auto"/>
        <w:bottom w:val="none" w:sz="0" w:space="0" w:color="auto"/>
        <w:right w:val="none" w:sz="0" w:space="0" w:color="auto"/>
      </w:divBdr>
    </w:div>
    <w:div w:id="571694048">
      <w:bodyDiv w:val="1"/>
      <w:marLeft w:val="0"/>
      <w:marRight w:val="0"/>
      <w:marTop w:val="0"/>
      <w:marBottom w:val="0"/>
      <w:divBdr>
        <w:top w:val="none" w:sz="0" w:space="0" w:color="auto"/>
        <w:left w:val="none" w:sz="0" w:space="0" w:color="auto"/>
        <w:bottom w:val="none" w:sz="0" w:space="0" w:color="auto"/>
        <w:right w:val="none" w:sz="0" w:space="0" w:color="auto"/>
      </w:divBdr>
    </w:div>
    <w:div w:id="577135853">
      <w:bodyDiv w:val="1"/>
      <w:marLeft w:val="0"/>
      <w:marRight w:val="0"/>
      <w:marTop w:val="0"/>
      <w:marBottom w:val="0"/>
      <w:divBdr>
        <w:top w:val="none" w:sz="0" w:space="0" w:color="auto"/>
        <w:left w:val="none" w:sz="0" w:space="0" w:color="auto"/>
        <w:bottom w:val="none" w:sz="0" w:space="0" w:color="auto"/>
        <w:right w:val="none" w:sz="0" w:space="0" w:color="auto"/>
      </w:divBdr>
    </w:div>
    <w:div w:id="650326679">
      <w:bodyDiv w:val="1"/>
      <w:marLeft w:val="0"/>
      <w:marRight w:val="0"/>
      <w:marTop w:val="0"/>
      <w:marBottom w:val="0"/>
      <w:divBdr>
        <w:top w:val="none" w:sz="0" w:space="0" w:color="auto"/>
        <w:left w:val="none" w:sz="0" w:space="0" w:color="auto"/>
        <w:bottom w:val="none" w:sz="0" w:space="0" w:color="auto"/>
        <w:right w:val="none" w:sz="0" w:space="0" w:color="auto"/>
      </w:divBdr>
    </w:div>
    <w:div w:id="685179990">
      <w:bodyDiv w:val="1"/>
      <w:marLeft w:val="0"/>
      <w:marRight w:val="0"/>
      <w:marTop w:val="0"/>
      <w:marBottom w:val="0"/>
      <w:divBdr>
        <w:top w:val="none" w:sz="0" w:space="0" w:color="auto"/>
        <w:left w:val="none" w:sz="0" w:space="0" w:color="auto"/>
        <w:bottom w:val="none" w:sz="0" w:space="0" w:color="auto"/>
        <w:right w:val="none" w:sz="0" w:space="0" w:color="auto"/>
      </w:divBdr>
    </w:div>
    <w:div w:id="773939675">
      <w:bodyDiv w:val="1"/>
      <w:marLeft w:val="0"/>
      <w:marRight w:val="0"/>
      <w:marTop w:val="0"/>
      <w:marBottom w:val="0"/>
      <w:divBdr>
        <w:top w:val="none" w:sz="0" w:space="0" w:color="auto"/>
        <w:left w:val="none" w:sz="0" w:space="0" w:color="auto"/>
        <w:bottom w:val="none" w:sz="0" w:space="0" w:color="auto"/>
        <w:right w:val="none" w:sz="0" w:space="0" w:color="auto"/>
      </w:divBdr>
      <w:divsChild>
        <w:div w:id="1547451170">
          <w:marLeft w:val="0"/>
          <w:marRight w:val="0"/>
          <w:marTop w:val="0"/>
          <w:marBottom w:val="0"/>
          <w:divBdr>
            <w:top w:val="none" w:sz="0" w:space="0" w:color="auto"/>
            <w:left w:val="none" w:sz="0" w:space="0" w:color="auto"/>
            <w:bottom w:val="none" w:sz="0" w:space="0" w:color="auto"/>
            <w:right w:val="none" w:sz="0" w:space="0" w:color="auto"/>
          </w:divBdr>
          <w:divsChild>
            <w:div w:id="82799275">
              <w:marLeft w:val="0"/>
              <w:marRight w:val="0"/>
              <w:marTop w:val="0"/>
              <w:marBottom w:val="0"/>
              <w:divBdr>
                <w:top w:val="none" w:sz="0" w:space="0" w:color="auto"/>
                <w:left w:val="none" w:sz="0" w:space="0" w:color="auto"/>
                <w:bottom w:val="none" w:sz="0" w:space="0" w:color="auto"/>
                <w:right w:val="none" w:sz="0" w:space="0" w:color="auto"/>
              </w:divBdr>
              <w:divsChild>
                <w:div w:id="1922785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398152">
      <w:bodyDiv w:val="1"/>
      <w:marLeft w:val="0"/>
      <w:marRight w:val="0"/>
      <w:marTop w:val="0"/>
      <w:marBottom w:val="0"/>
      <w:divBdr>
        <w:top w:val="none" w:sz="0" w:space="0" w:color="auto"/>
        <w:left w:val="none" w:sz="0" w:space="0" w:color="auto"/>
        <w:bottom w:val="none" w:sz="0" w:space="0" w:color="auto"/>
        <w:right w:val="none" w:sz="0" w:space="0" w:color="auto"/>
      </w:divBdr>
    </w:div>
    <w:div w:id="799962465">
      <w:bodyDiv w:val="1"/>
      <w:marLeft w:val="0"/>
      <w:marRight w:val="0"/>
      <w:marTop w:val="0"/>
      <w:marBottom w:val="0"/>
      <w:divBdr>
        <w:top w:val="none" w:sz="0" w:space="0" w:color="auto"/>
        <w:left w:val="none" w:sz="0" w:space="0" w:color="auto"/>
        <w:bottom w:val="none" w:sz="0" w:space="0" w:color="auto"/>
        <w:right w:val="none" w:sz="0" w:space="0" w:color="auto"/>
      </w:divBdr>
    </w:div>
    <w:div w:id="861237203">
      <w:bodyDiv w:val="1"/>
      <w:marLeft w:val="0"/>
      <w:marRight w:val="0"/>
      <w:marTop w:val="0"/>
      <w:marBottom w:val="0"/>
      <w:divBdr>
        <w:top w:val="none" w:sz="0" w:space="0" w:color="auto"/>
        <w:left w:val="none" w:sz="0" w:space="0" w:color="auto"/>
        <w:bottom w:val="none" w:sz="0" w:space="0" w:color="auto"/>
        <w:right w:val="none" w:sz="0" w:space="0" w:color="auto"/>
      </w:divBdr>
    </w:div>
    <w:div w:id="893657030">
      <w:bodyDiv w:val="1"/>
      <w:marLeft w:val="0"/>
      <w:marRight w:val="0"/>
      <w:marTop w:val="0"/>
      <w:marBottom w:val="0"/>
      <w:divBdr>
        <w:top w:val="none" w:sz="0" w:space="0" w:color="auto"/>
        <w:left w:val="none" w:sz="0" w:space="0" w:color="auto"/>
        <w:bottom w:val="none" w:sz="0" w:space="0" w:color="auto"/>
        <w:right w:val="none" w:sz="0" w:space="0" w:color="auto"/>
      </w:divBdr>
    </w:div>
    <w:div w:id="924653397">
      <w:bodyDiv w:val="1"/>
      <w:marLeft w:val="0"/>
      <w:marRight w:val="0"/>
      <w:marTop w:val="0"/>
      <w:marBottom w:val="0"/>
      <w:divBdr>
        <w:top w:val="none" w:sz="0" w:space="0" w:color="auto"/>
        <w:left w:val="none" w:sz="0" w:space="0" w:color="auto"/>
        <w:bottom w:val="none" w:sz="0" w:space="0" w:color="auto"/>
        <w:right w:val="none" w:sz="0" w:space="0" w:color="auto"/>
      </w:divBdr>
    </w:div>
    <w:div w:id="962735765">
      <w:bodyDiv w:val="1"/>
      <w:marLeft w:val="0"/>
      <w:marRight w:val="0"/>
      <w:marTop w:val="0"/>
      <w:marBottom w:val="0"/>
      <w:divBdr>
        <w:top w:val="none" w:sz="0" w:space="0" w:color="auto"/>
        <w:left w:val="none" w:sz="0" w:space="0" w:color="auto"/>
        <w:bottom w:val="none" w:sz="0" w:space="0" w:color="auto"/>
        <w:right w:val="none" w:sz="0" w:space="0" w:color="auto"/>
      </w:divBdr>
    </w:div>
    <w:div w:id="968702874">
      <w:bodyDiv w:val="1"/>
      <w:marLeft w:val="0"/>
      <w:marRight w:val="0"/>
      <w:marTop w:val="0"/>
      <w:marBottom w:val="0"/>
      <w:divBdr>
        <w:top w:val="none" w:sz="0" w:space="0" w:color="auto"/>
        <w:left w:val="none" w:sz="0" w:space="0" w:color="auto"/>
        <w:bottom w:val="none" w:sz="0" w:space="0" w:color="auto"/>
        <w:right w:val="none" w:sz="0" w:space="0" w:color="auto"/>
      </w:divBdr>
      <w:divsChild>
        <w:div w:id="695083879">
          <w:marLeft w:val="0"/>
          <w:marRight w:val="0"/>
          <w:marTop w:val="0"/>
          <w:marBottom w:val="0"/>
          <w:divBdr>
            <w:top w:val="none" w:sz="0" w:space="0" w:color="auto"/>
            <w:left w:val="none" w:sz="0" w:space="0" w:color="auto"/>
            <w:bottom w:val="none" w:sz="0" w:space="0" w:color="auto"/>
            <w:right w:val="none" w:sz="0" w:space="0" w:color="auto"/>
          </w:divBdr>
          <w:divsChild>
            <w:div w:id="905189082">
              <w:marLeft w:val="0"/>
              <w:marRight w:val="0"/>
              <w:marTop w:val="0"/>
              <w:marBottom w:val="0"/>
              <w:divBdr>
                <w:top w:val="none" w:sz="0" w:space="0" w:color="auto"/>
                <w:left w:val="none" w:sz="0" w:space="0" w:color="auto"/>
                <w:bottom w:val="none" w:sz="0" w:space="0" w:color="auto"/>
                <w:right w:val="none" w:sz="0" w:space="0" w:color="auto"/>
              </w:divBdr>
              <w:divsChild>
                <w:div w:id="417293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202430">
      <w:bodyDiv w:val="1"/>
      <w:marLeft w:val="0"/>
      <w:marRight w:val="0"/>
      <w:marTop w:val="0"/>
      <w:marBottom w:val="0"/>
      <w:divBdr>
        <w:top w:val="none" w:sz="0" w:space="0" w:color="auto"/>
        <w:left w:val="none" w:sz="0" w:space="0" w:color="auto"/>
        <w:bottom w:val="none" w:sz="0" w:space="0" w:color="auto"/>
        <w:right w:val="none" w:sz="0" w:space="0" w:color="auto"/>
      </w:divBdr>
    </w:div>
    <w:div w:id="1122306645">
      <w:bodyDiv w:val="1"/>
      <w:marLeft w:val="0"/>
      <w:marRight w:val="0"/>
      <w:marTop w:val="0"/>
      <w:marBottom w:val="0"/>
      <w:divBdr>
        <w:top w:val="none" w:sz="0" w:space="0" w:color="auto"/>
        <w:left w:val="none" w:sz="0" w:space="0" w:color="auto"/>
        <w:bottom w:val="none" w:sz="0" w:space="0" w:color="auto"/>
        <w:right w:val="none" w:sz="0" w:space="0" w:color="auto"/>
      </w:divBdr>
    </w:div>
    <w:div w:id="1132819791">
      <w:bodyDiv w:val="1"/>
      <w:marLeft w:val="0"/>
      <w:marRight w:val="0"/>
      <w:marTop w:val="0"/>
      <w:marBottom w:val="0"/>
      <w:divBdr>
        <w:top w:val="none" w:sz="0" w:space="0" w:color="auto"/>
        <w:left w:val="none" w:sz="0" w:space="0" w:color="auto"/>
        <w:bottom w:val="none" w:sz="0" w:space="0" w:color="auto"/>
        <w:right w:val="none" w:sz="0" w:space="0" w:color="auto"/>
      </w:divBdr>
    </w:div>
    <w:div w:id="1133871102">
      <w:bodyDiv w:val="1"/>
      <w:marLeft w:val="0"/>
      <w:marRight w:val="0"/>
      <w:marTop w:val="0"/>
      <w:marBottom w:val="0"/>
      <w:divBdr>
        <w:top w:val="none" w:sz="0" w:space="0" w:color="auto"/>
        <w:left w:val="none" w:sz="0" w:space="0" w:color="auto"/>
        <w:bottom w:val="none" w:sz="0" w:space="0" w:color="auto"/>
        <w:right w:val="none" w:sz="0" w:space="0" w:color="auto"/>
      </w:divBdr>
    </w:div>
    <w:div w:id="1185365248">
      <w:bodyDiv w:val="1"/>
      <w:marLeft w:val="0"/>
      <w:marRight w:val="0"/>
      <w:marTop w:val="0"/>
      <w:marBottom w:val="0"/>
      <w:divBdr>
        <w:top w:val="none" w:sz="0" w:space="0" w:color="auto"/>
        <w:left w:val="none" w:sz="0" w:space="0" w:color="auto"/>
        <w:bottom w:val="none" w:sz="0" w:space="0" w:color="auto"/>
        <w:right w:val="none" w:sz="0" w:space="0" w:color="auto"/>
      </w:divBdr>
    </w:div>
    <w:div w:id="1240406068">
      <w:bodyDiv w:val="1"/>
      <w:marLeft w:val="0"/>
      <w:marRight w:val="0"/>
      <w:marTop w:val="0"/>
      <w:marBottom w:val="0"/>
      <w:divBdr>
        <w:top w:val="none" w:sz="0" w:space="0" w:color="auto"/>
        <w:left w:val="none" w:sz="0" w:space="0" w:color="auto"/>
        <w:bottom w:val="none" w:sz="0" w:space="0" w:color="auto"/>
        <w:right w:val="none" w:sz="0" w:space="0" w:color="auto"/>
      </w:divBdr>
    </w:div>
    <w:div w:id="1264916513">
      <w:bodyDiv w:val="1"/>
      <w:marLeft w:val="0"/>
      <w:marRight w:val="0"/>
      <w:marTop w:val="0"/>
      <w:marBottom w:val="0"/>
      <w:divBdr>
        <w:top w:val="none" w:sz="0" w:space="0" w:color="auto"/>
        <w:left w:val="none" w:sz="0" w:space="0" w:color="auto"/>
        <w:bottom w:val="none" w:sz="0" w:space="0" w:color="auto"/>
        <w:right w:val="none" w:sz="0" w:space="0" w:color="auto"/>
      </w:divBdr>
    </w:div>
    <w:div w:id="1292323489">
      <w:bodyDiv w:val="1"/>
      <w:marLeft w:val="0"/>
      <w:marRight w:val="0"/>
      <w:marTop w:val="0"/>
      <w:marBottom w:val="0"/>
      <w:divBdr>
        <w:top w:val="none" w:sz="0" w:space="0" w:color="auto"/>
        <w:left w:val="none" w:sz="0" w:space="0" w:color="auto"/>
        <w:bottom w:val="none" w:sz="0" w:space="0" w:color="auto"/>
        <w:right w:val="none" w:sz="0" w:space="0" w:color="auto"/>
      </w:divBdr>
    </w:div>
    <w:div w:id="1313022313">
      <w:bodyDiv w:val="1"/>
      <w:marLeft w:val="0"/>
      <w:marRight w:val="0"/>
      <w:marTop w:val="0"/>
      <w:marBottom w:val="0"/>
      <w:divBdr>
        <w:top w:val="none" w:sz="0" w:space="0" w:color="auto"/>
        <w:left w:val="none" w:sz="0" w:space="0" w:color="auto"/>
        <w:bottom w:val="none" w:sz="0" w:space="0" w:color="auto"/>
        <w:right w:val="none" w:sz="0" w:space="0" w:color="auto"/>
      </w:divBdr>
    </w:div>
    <w:div w:id="1349915334">
      <w:bodyDiv w:val="1"/>
      <w:marLeft w:val="0"/>
      <w:marRight w:val="0"/>
      <w:marTop w:val="0"/>
      <w:marBottom w:val="0"/>
      <w:divBdr>
        <w:top w:val="none" w:sz="0" w:space="0" w:color="auto"/>
        <w:left w:val="none" w:sz="0" w:space="0" w:color="auto"/>
        <w:bottom w:val="none" w:sz="0" w:space="0" w:color="auto"/>
        <w:right w:val="none" w:sz="0" w:space="0" w:color="auto"/>
      </w:divBdr>
    </w:div>
    <w:div w:id="1407023883">
      <w:bodyDiv w:val="1"/>
      <w:marLeft w:val="0"/>
      <w:marRight w:val="0"/>
      <w:marTop w:val="0"/>
      <w:marBottom w:val="0"/>
      <w:divBdr>
        <w:top w:val="none" w:sz="0" w:space="0" w:color="auto"/>
        <w:left w:val="none" w:sz="0" w:space="0" w:color="auto"/>
        <w:bottom w:val="none" w:sz="0" w:space="0" w:color="auto"/>
        <w:right w:val="none" w:sz="0" w:space="0" w:color="auto"/>
      </w:divBdr>
    </w:div>
    <w:div w:id="1409768657">
      <w:bodyDiv w:val="1"/>
      <w:marLeft w:val="0"/>
      <w:marRight w:val="0"/>
      <w:marTop w:val="0"/>
      <w:marBottom w:val="0"/>
      <w:divBdr>
        <w:top w:val="none" w:sz="0" w:space="0" w:color="auto"/>
        <w:left w:val="none" w:sz="0" w:space="0" w:color="auto"/>
        <w:bottom w:val="none" w:sz="0" w:space="0" w:color="auto"/>
        <w:right w:val="none" w:sz="0" w:space="0" w:color="auto"/>
      </w:divBdr>
    </w:div>
    <w:div w:id="1572809526">
      <w:bodyDiv w:val="1"/>
      <w:marLeft w:val="0"/>
      <w:marRight w:val="0"/>
      <w:marTop w:val="0"/>
      <w:marBottom w:val="0"/>
      <w:divBdr>
        <w:top w:val="none" w:sz="0" w:space="0" w:color="auto"/>
        <w:left w:val="none" w:sz="0" w:space="0" w:color="auto"/>
        <w:bottom w:val="none" w:sz="0" w:space="0" w:color="auto"/>
        <w:right w:val="none" w:sz="0" w:space="0" w:color="auto"/>
      </w:divBdr>
    </w:div>
    <w:div w:id="1652102634">
      <w:bodyDiv w:val="1"/>
      <w:marLeft w:val="0"/>
      <w:marRight w:val="0"/>
      <w:marTop w:val="0"/>
      <w:marBottom w:val="0"/>
      <w:divBdr>
        <w:top w:val="none" w:sz="0" w:space="0" w:color="auto"/>
        <w:left w:val="none" w:sz="0" w:space="0" w:color="auto"/>
        <w:bottom w:val="none" w:sz="0" w:space="0" w:color="auto"/>
        <w:right w:val="none" w:sz="0" w:space="0" w:color="auto"/>
      </w:divBdr>
    </w:div>
    <w:div w:id="1685086902">
      <w:bodyDiv w:val="1"/>
      <w:marLeft w:val="0"/>
      <w:marRight w:val="0"/>
      <w:marTop w:val="0"/>
      <w:marBottom w:val="0"/>
      <w:divBdr>
        <w:top w:val="none" w:sz="0" w:space="0" w:color="auto"/>
        <w:left w:val="none" w:sz="0" w:space="0" w:color="auto"/>
        <w:bottom w:val="none" w:sz="0" w:space="0" w:color="auto"/>
        <w:right w:val="none" w:sz="0" w:space="0" w:color="auto"/>
      </w:divBdr>
    </w:div>
    <w:div w:id="1755205350">
      <w:bodyDiv w:val="1"/>
      <w:marLeft w:val="0"/>
      <w:marRight w:val="0"/>
      <w:marTop w:val="0"/>
      <w:marBottom w:val="0"/>
      <w:divBdr>
        <w:top w:val="none" w:sz="0" w:space="0" w:color="auto"/>
        <w:left w:val="none" w:sz="0" w:space="0" w:color="auto"/>
        <w:bottom w:val="none" w:sz="0" w:space="0" w:color="auto"/>
        <w:right w:val="none" w:sz="0" w:space="0" w:color="auto"/>
      </w:divBdr>
      <w:divsChild>
        <w:div w:id="2086105245">
          <w:marLeft w:val="0"/>
          <w:marRight w:val="0"/>
          <w:marTop w:val="0"/>
          <w:marBottom w:val="0"/>
          <w:divBdr>
            <w:top w:val="none" w:sz="0" w:space="0" w:color="auto"/>
            <w:left w:val="none" w:sz="0" w:space="0" w:color="auto"/>
            <w:bottom w:val="none" w:sz="0" w:space="0" w:color="auto"/>
            <w:right w:val="none" w:sz="0" w:space="0" w:color="auto"/>
          </w:divBdr>
          <w:divsChild>
            <w:div w:id="274602629">
              <w:marLeft w:val="0"/>
              <w:marRight w:val="0"/>
              <w:marTop w:val="0"/>
              <w:marBottom w:val="0"/>
              <w:divBdr>
                <w:top w:val="none" w:sz="0" w:space="0" w:color="auto"/>
                <w:left w:val="none" w:sz="0" w:space="0" w:color="auto"/>
                <w:bottom w:val="none" w:sz="0" w:space="0" w:color="auto"/>
                <w:right w:val="none" w:sz="0" w:space="0" w:color="auto"/>
              </w:divBdr>
              <w:divsChild>
                <w:div w:id="92461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976941">
      <w:bodyDiv w:val="1"/>
      <w:marLeft w:val="0"/>
      <w:marRight w:val="0"/>
      <w:marTop w:val="0"/>
      <w:marBottom w:val="0"/>
      <w:divBdr>
        <w:top w:val="none" w:sz="0" w:space="0" w:color="auto"/>
        <w:left w:val="none" w:sz="0" w:space="0" w:color="auto"/>
        <w:bottom w:val="none" w:sz="0" w:space="0" w:color="auto"/>
        <w:right w:val="none" w:sz="0" w:space="0" w:color="auto"/>
      </w:divBdr>
    </w:div>
    <w:div w:id="1813208424">
      <w:bodyDiv w:val="1"/>
      <w:marLeft w:val="0"/>
      <w:marRight w:val="0"/>
      <w:marTop w:val="0"/>
      <w:marBottom w:val="0"/>
      <w:divBdr>
        <w:top w:val="none" w:sz="0" w:space="0" w:color="auto"/>
        <w:left w:val="none" w:sz="0" w:space="0" w:color="auto"/>
        <w:bottom w:val="none" w:sz="0" w:space="0" w:color="auto"/>
        <w:right w:val="none" w:sz="0" w:space="0" w:color="auto"/>
      </w:divBdr>
    </w:div>
    <w:div w:id="1850363511">
      <w:bodyDiv w:val="1"/>
      <w:marLeft w:val="0"/>
      <w:marRight w:val="0"/>
      <w:marTop w:val="0"/>
      <w:marBottom w:val="0"/>
      <w:divBdr>
        <w:top w:val="none" w:sz="0" w:space="0" w:color="auto"/>
        <w:left w:val="none" w:sz="0" w:space="0" w:color="auto"/>
        <w:bottom w:val="none" w:sz="0" w:space="0" w:color="auto"/>
        <w:right w:val="none" w:sz="0" w:space="0" w:color="auto"/>
      </w:divBdr>
      <w:divsChild>
        <w:div w:id="508637123">
          <w:marLeft w:val="0"/>
          <w:marRight w:val="0"/>
          <w:marTop w:val="0"/>
          <w:marBottom w:val="0"/>
          <w:divBdr>
            <w:top w:val="none" w:sz="0" w:space="0" w:color="auto"/>
            <w:left w:val="none" w:sz="0" w:space="0" w:color="auto"/>
            <w:bottom w:val="none" w:sz="0" w:space="0" w:color="auto"/>
            <w:right w:val="none" w:sz="0" w:space="0" w:color="auto"/>
          </w:divBdr>
          <w:divsChild>
            <w:div w:id="1692536523">
              <w:marLeft w:val="0"/>
              <w:marRight w:val="0"/>
              <w:marTop w:val="0"/>
              <w:marBottom w:val="0"/>
              <w:divBdr>
                <w:top w:val="none" w:sz="0" w:space="0" w:color="auto"/>
                <w:left w:val="none" w:sz="0" w:space="0" w:color="auto"/>
                <w:bottom w:val="none" w:sz="0" w:space="0" w:color="auto"/>
                <w:right w:val="none" w:sz="0" w:space="0" w:color="auto"/>
              </w:divBdr>
              <w:divsChild>
                <w:div w:id="82682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004257">
      <w:bodyDiv w:val="1"/>
      <w:marLeft w:val="0"/>
      <w:marRight w:val="0"/>
      <w:marTop w:val="0"/>
      <w:marBottom w:val="0"/>
      <w:divBdr>
        <w:top w:val="none" w:sz="0" w:space="0" w:color="auto"/>
        <w:left w:val="none" w:sz="0" w:space="0" w:color="auto"/>
        <w:bottom w:val="none" w:sz="0" w:space="0" w:color="auto"/>
        <w:right w:val="none" w:sz="0" w:space="0" w:color="auto"/>
      </w:divBdr>
    </w:div>
    <w:div w:id="1920291201">
      <w:bodyDiv w:val="1"/>
      <w:marLeft w:val="0"/>
      <w:marRight w:val="0"/>
      <w:marTop w:val="0"/>
      <w:marBottom w:val="0"/>
      <w:divBdr>
        <w:top w:val="none" w:sz="0" w:space="0" w:color="auto"/>
        <w:left w:val="none" w:sz="0" w:space="0" w:color="auto"/>
        <w:bottom w:val="none" w:sz="0" w:space="0" w:color="auto"/>
        <w:right w:val="none" w:sz="0" w:space="0" w:color="auto"/>
      </w:divBdr>
      <w:divsChild>
        <w:div w:id="281377330">
          <w:marLeft w:val="0"/>
          <w:marRight w:val="0"/>
          <w:marTop w:val="0"/>
          <w:marBottom w:val="0"/>
          <w:divBdr>
            <w:top w:val="none" w:sz="0" w:space="0" w:color="auto"/>
            <w:left w:val="none" w:sz="0" w:space="0" w:color="auto"/>
            <w:bottom w:val="none" w:sz="0" w:space="0" w:color="auto"/>
            <w:right w:val="none" w:sz="0" w:space="0" w:color="auto"/>
          </w:divBdr>
          <w:divsChild>
            <w:div w:id="2066174615">
              <w:marLeft w:val="0"/>
              <w:marRight w:val="0"/>
              <w:marTop w:val="0"/>
              <w:marBottom w:val="0"/>
              <w:divBdr>
                <w:top w:val="none" w:sz="0" w:space="0" w:color="auto"/>
                <w:left w:val="none" w:sz="0" w:space="0" w:color="auto"/>
                <w:bottom w:val="none" w:sz="0" w:space="0" w:color="auto"/>
                <w:right w:val="none" w:sz="0" w:space="0" w:color="auto"/>
              </w:divBdr>
              <w:divsChild>
                <w:div w:id="296767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752155">
      <w:bodyDiv w:val="1"/>
      <w:marLeft w:val="0"/>
      <w:marRight w:val="0"/>
      <w:marTop w:val="0"/>
      <w:marBottom w:val="0"/>
      <w:divBdr>
        <w:top w:val="none" w:sz="0" w:space="0" w:color="auto"/>
        <w:left w:val="none" w:sz="0" w:space="0" w:color="auto"/>
        <w:bottom w:val="none" w:sz="0" w:space="0" w:color="auto"/>
        <w:right w:val="none" w:sz="0" w:space="0" w:color="auto"/>
      </w:divBdr>
    </w:div>
    <w:div w:id="1964536963">
      <w:bodyDiv w:val="1"/>
      <w:marLeft w:val="0"/>
      <w:marRight w:val="0"/>
      <w:marTop w:val="0"/>
      <w:marBottom w:val="0"/>
      <w:divBdr>
        <w:top w:val="none" w:sz="0" w:space="0" w:color="auto"/>
        <w:left w:val="none" w:sz="0" w:space="0" w:color="auto"/>
        <w:bottom w:val="none" w:sz="0" w:space="0" w:color="auto"/>
        <w:right w:val="none" w:sz="0" w:space="0" w:color="auto"/>
      </w:divBdr>
    </w:div>
    <w:div w:id="1979531122">
      <w:bodyDiv w:val="1"/>
      <w:marLeft w:val="0"/>
      <w:marRight w:val="0"/>
      <w:marTop w:val="0"/>
      <w:marBottom w:val="0"/>
      <w:divBdr>
        <w:top w:val="none" w:sz="0" w:space="0" w:color="auto"/>
        <w:left w:val="none" w:sz="0" w:space="0" w:color="auto"/>
        <w:bottom w:val="none" w:sz="0" w:space="0" w:color="auto"/>
        <w:right w:val="none" w:sz="0" w:space="0" w:color="auto"/>
      </w:divBdr>
    </w:div>
    <w:div w:id="1992102043">
      <w:bodyDiv w:val="1"/>
      <w:marLeft w:val="0"/>
      <w:marRight w:val="0"/>
      <w:marTop w:val="0"/>
      <w:marBottom w:val="0"/>
      <w:divBdr>
        <w:top w:val="none" w:sz="0" w:space="0" w:color="auto"/>
        <w:left w:val="none" w:sz="0" w:space="0" w:color="auto"/>
        <w:bottom w:val="none" w:sz="0" w:space="0" w:color="auto"/>
        <w:right w:val="none" w:sz="0" w:space="0" w:color="auto"/>
      </w:divBdr>
      <w:divsChild>
        <w:div w:id="216018619">
          <w:marLeft w:val="0"/>
          <w:marRight w:val="0"/>
          <w:marTop w:val="0"/>
          <w:marBottom w:val="0"/>
          <w:divBdr>
            <w:top w:val="none" w:sz="0" w:space="0" w:color="auto"/>
            <w:left w:val="none" w:sz="0" w:space="0" w:color="auto"/>
            <w:bottom w:val="none" w:sz="0" w:space="0" w:color="auto"/>
            <w:right w:val="none" w:sz="0" w:space="0" w:color="auto"/>
          </w:divBdr>
          <w:divsChild>
            <w:div w:id="354579564">
              <w:marLeft w:val="0"/>
              <w:marRight w:val="0"/>
              <w:marTop w:val="0"/>
              <w:marBottom w:val="0"/>
              <w:divBdr>
                <w:top w:val="none" w:sz="0" w:space="0" w:color="auto"/>
                <w:left w:val="none" w:sz="0" w:space="0" w:color="auto"/>
                <w:bottom w:val="none" w:sz="0" w:space="0" w:color="auto"/>
                <w:right w:val="none" w:sz="0" w:space="0" w:color="auto"/>
              </w:divBdr>
              <w:divsChild>
                <w:div w:id="1669988526">
                  <w:marLeft w:val="0"/>
                  <w:marRight w:val="0"/>
                  <w:marTop w:val="0"/>
                  <w:marBottom w:val="0"/>
                  <w:divBdr>
                    <w:top w:val="none" w:sz="0" w:space="0" w:color="auto"/>
                    <w:left w:val="none" w:sz="0" w:space="0" w:color="auto"/>
                    <w:bottom w:val="none" w:sz="0" w:space="0" w:color="auto"/>
                    <w:right w:val="none" w:sz="0" w:space="0" w:color="auto"/>
                  </w:divBdr>
                </w:div>
              </w:divsChild>
            </w:div>
            <w:div w:id="1613515755">
              <w:marLeft w:val="0"/>
              <w:marRight w:val="0"/>
              <w:marTop w:val="0"/>
              <w:marBottom w:val="0"/>
              <w:divBdr>
                <w:top w:val="none" w:sz="0" w:space="0" w:color="auto"/>
                <w:left w:val="none" w:sz="0" w:space="0" w:color="auto"/>
                <w:bottom w:val="none" w:sz="0" w:space="0" w:color="auto"/>
                <w:right w:val="none" w:sz="0" w:space="0" w:color="auto"/>
              </w:divBdr>
              <w:divsChild>
                <w:div w:id="193076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996870">
          <w:marLeft w:val="0"/>
          <w:marRight w:val="0"/>
          <w:marTop w:val="0"/>
          <w:marBottom w:val="0"/>
          <w:divBdr>
            <w:top w:val="none" w:sz="0" w:space="0" w:color="auto"/>
            <w:left w:val="none" w:sz="0" w:space="0" w:color="auto"/>
            <w:bottom w:val="none" w:sz="0" w:space="0" w:color="auto"/>
            <w:right w:val="none" w:sz="0" w:space="0" w:color="auto"/>
          </w:divBdr>
          <w:divsChild>
            <w:div w:id="432676928">
              <w:marLeft w:val="0"/>
              <w:marRight w:val="0"/>
              <w:marTop w:val="0"/>
              <w:marBottom w:val="0"/>
              <w:divBdr>
                <w:top w:val="none" w:sz="0" w:space="0" w:color="auto"/>
                <w:left w:val="none" w:sz="0" w:space="0" w:color="auto"/>
                <w:bottom w:val="none" w:sz="0" w:space="0" w:color="auto"/>
                <w:right w:val="none" w:sz="0" w:space="0" w:color="auto"/>
              </w:divBdr>
              <w:divsChild>
                <w:div w:id="158676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418397">
      <w:bodyDiv w:val="1"/>
      <w:marLeft w:val="0"/>
      <w:marRight w:val="0"/>
      <w:marTop w:val="0"/>
      <w:marBottom w:val="0"/>
      <w:divBdr>
        <w:top w:val="none" w:sz="0" w:space="0" w:color="auto"/>
        <w:left w:val="none" w:sz="0" w:space="0" w:color="auto"/>
        <w:bottom w:val="none" w:sz="0" w:space="0" w:color="auto"/>
        <w:right w:val="none" w:sz="0" w:space="0" w:color="auto"/>
      </w:divBdr>
    </w:div>
    <w:div w:id="2043241160">
      <w:bodyDiv w:val="1"/>
      <w:marLeft w:val="0"/>
      <w:marRight w:val="0"/>
      <w:marTop w:val="0"/>
      <w:marBottom w:val="0"/>
      <w:divBdr>
        <w:top w:val="none" w:sz="0" w:space="0" w:color="auto"/>
        <w:left w:val="none" w:sz="0" w:space="0" w:color="auto"/>
        <w:bottom w:val="none" w:sz="0" w:space="0" w:color="auto"/>
        <w:right w:val="none" w:sz="0" w:space="0" w:color="auto"/>
      </w:divBdr>
    </w:div>
    <w:div w:id="2067486608">
      <w:bodyDiv w:val="1"/>
      <w:marLeft w:val="0"/>
      <w:marRight w:val="0"/>
      <w:marTop w:val="0"/>
      <w:marBottom w:val="0"/>
      <w:divBdr>
        <w:top w:val="none" w:sz="0" w:space="0" w:color="auto"/>
        <w:left w:val="none" w:sz="0" w:space="0" w:color="auto"/>
        <w:bottom w:val="none" w:sz="0" w:space="0" w:color="auto"/>
        <w:right w:val="none" w:sz="0" w:space="0" w:color="auto"/>
      </w:divBdr>
    </w:div>
    <w:div w:id="2074237565">
      <w:bodyDiv w:val="1"/>
      <w:marLeft w:val="0"/>
      <w:marRight w:val="0"/>
      <w:marTop w:val="0"/>
      <w:marBottom w:val="0"/>
      <w:divBdr>
        <w:top w:val="none" w:sz="0" w:space="0" w:color="auto"/>
        <w:left w:val="none" w:sz="0" w:space="0" w:color="auto"/>
        <w:bottom w:val="none" w:sz="0" w:space="0" w:color="auto"/>
        <w:right w:val="none" w:sz="0" w:space="0" w:color="auto"/>
      </w:divBdr>
    </w:div>
    <w:div w:id="2080469690">
      <w:bodyDiv w:val="1"/>
      <w:marLeft w:val="0"/>
      <w:marRight w:val="0"/>
      <w:marTop w:val="0"/>
      <w:marBottom w:val="0"/>
      <w:divBdr>
        <w:top w:val="none" w:sz="0" w:space="0" w:color="auto"/>
        <w:left w:val="none" w:sz="0" w:space="0" w:color="auto"/>
        <w:bottom w:val="none" w:sz="0" w:space="0" w:color="auto"/>
        <w:right w:val="none" w:sz="0" w:space="0" w:color="auto"/>
      </w:divBdr>
    </w:div>
    <w:div w:id="2084331003">
      <w:bodyDiv w:val="1"/>
      <w:marLeft w:val="0"/>
      <w:marRight w:val="0"/>
      <w:marTop w:val="0"/>
      <w:marBottom w:val="0"/>
      <w:divBdr>
        <w:top w:val="none" w:sz="0" w:space="0" w:color="auto"/>
        <w:left w:val="none" w:sz="0" w:space="0" w:color="auto"/>
        <w:bottom w:val="none" w:sz="0" w:space="0" w:color="auto"/>
        <w:right w:val="none" w:sz="0" w:space="0" w:color="auto"/>
      </w:divBdr>
    </w:div>
    <w:div w:id="210012981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g"/><Relationship Id="rId39" Type="http://schemas.openxmlformats.org/officeDocument/2006/relationships/image" Target="media/image28.png"/><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8.png"/><Relationship Id="rId55"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3.jp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1.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hyperlink" Target="https://www.escolaengenharia.com.br/estaca-raiz/" TargetMode="External"/><Relationship Id="rId56" Type="http://schemas.openxmlformats.org/officeDocument/2006/relationships/footer" Target="footer5.xml"/><Relationship Id="rId8" Type="http://schemas.openxmlformats.org/officeDocument/2006/relationships/image" Target="media/image1.png"/><Relationship Id="rId51" Type="http://schemas.openxmlformats.org/officeDocument/2006/relationships/image" Target="media/image39.png"/><Relationship Id="rId3" Type="http://schemas.openxmlformats.org/officeDocument/2006/relationships/styles" Target="styles.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Classificação por Título"/>
</file>

<file path=customXml/itemProps1.xml><?xml version="1.0" encoding="utf-8"?>
<ds:datastoreItem xmlns:ds="http://schemas.openxmlformats.org/officeDocument/2006/customXml" ds:itemID="{AD1B5089-A7EC-B14E-BE03-4CC253EBDE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TotalTime>
  <Pages>76</Pages>
  <Words>12934</Words>
  <Characters>69845</Characters>
  <Application>Microsoft Office Word</Application>
  <DocSecurity>0</DocSecurity>
  <Lines>582</Lines>
  <Paragraphs>165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KPMG</Company>
  <LinksUpToDate>false</LinksUpToDate>
  <CharactersWithSpaces>82614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Usuário do Microsoft Office</dc:creator>
  <cp:keywords/>
  <dc:description/>
  <cp:lastModifiedBy>Joice Ana</cp:lastModifiedBy>
  <cp:revision>7</cp:revision>
  <cp:lastPrinted>2025-05-07T06:23:00Z</cp:lastPrinted>
  <dcterms:created xsi:type="dcterms:W3CDTF">2025-05-07T06:23:00Z</dcterms:created>
  <dcterms:modified xsi:type="dcterms:W3CDTF">2025-08-21T08:17:00Z</dcterms:modified>
</cp:coreProperties>
</file>